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0C44D" w14:textId="77777777" w:rsidR="00847D4E" w:rsidRPr="00507461" w:rsidRDefault="005032BC" w:rsidP="00175F98">
      <w:pPr>
        <w:pStyle w:val="Sinespaciado"/>
        <w:jc w:val="center"/>
        <w:rPr>
          <w:rFonts w:ascii="Arial" w:hAnsi="Arial" w:cs="Arial"/>
          <w:b/>
          <w:sz w:val="28"/>
          <w:szCs w:val="28"/>
        </w:rPr>
      </w:pPr>
      <w:r w:rsidRPr="00507461">
        <w:rPr>
          <w:rFonts w:ascii="Arial" w:hAnsi="Arial" w:cs="Arial"/>
          <w:b/>
          <w:sz w:val="28"/>
          <w:szCs w:val="28"/>
        </w:rPr>
        <w:t xml:space="preserve">ANEXO </w:t>
      </w:r>
      <w:r w:rsidR="004E0276">
        <w:rPr>
          <w:rFonts w:ascii="Arial" w:hAnsi="Arial" w:cs="Arial"/>
          <w:b/>
          <w:sz w:val="28"/>
          <w:szCs w:val="28"/>
        </w:rPr>
        <w:t>1</w:t>
      </w:r>
    </w:p>
    <w:p w14:paraId="64D7AC7D" w14:textId="77777777" w:rsidR="00847D4E" w:rsidRPr="00507461" w:rsidRDefault="00847D4E" w:rsidP="00175F98">
      <w:pPr>
        <w:pStyle w:val="Sinespaciado"/>
        <w:jc w:val="center"/>
        <w:rPr>
          <w:rFonts w:ascii="Arial" w:hAnsi="Arial" w:cs="Arial"/>
          <w:b/>
          <w:sz w:val="28"/>
          <w:szCs w:val="28"/>
        </w:rPr>
      </w:pPr>
    </w:p>
    <w:p w14:paraId="4101348A" w14:textId="77777777" w:rsidR="00636E77" w:rsidRPr="00507461" w:rsidRDefault="00877006" w:rsidP="00175F98">
      <w:pPr>
        <w:pStyle w:val="Sinespaciado"/>
        <w:jc w:val="center"/>
        <w:rPr>
          <w:rFonts w:ascii="Arial" w:hAnsi="Arial" w:cs="Arial"/>
          <w:b/>
          <w:sz w:val="28"/>
          <w:szCs w:val="28"/>
        </w:rPr>
      </w:pPr>
      <w:r>
        <w:rPr>
          <w:rFonts w:ascii="Arial" w:hAnsi="Arial" w:cs="Arial"/>
          <w:b/>
          <w:sz w:val="28"/>
          <w:szCs w:val="28"/>
        </w:rPr>
        <w:t>PRESUPUESTO DE EGRESOS</w:t>
      </w:r>
      <w:r w:rsidR="00D06F99">
        <w:rPr>
          <w:rFonts w:ascii="Arial" w:hAnsi="Arial" w:cs="Arial"/>
          <w:b/>
          <w:sz w:val="28"/>
          <w:szCs w:val="28"/>
        </w:rPr>
        <w:t xml:space="preserve"> </w:t>
      </w:r>
      <w:r w:rsidR="005005AA">
        <w:rPr>
          <w:rFonts w:ascii="Arial" w:hAnsi="Arial" w:cs="Arial"/>
          <w:b/>
          <w:sz w:val="28"/>
          <w:szCs w:val="28"/>
        </w:rPr>
        <w:t>2022</w:t>
      </w:r>
    </w:p>
    <w:p w14:paraId="66497902" w14:textId="77777777" w:rsidR="005032BC" w:rsidRPr="00011B7B" w:rsidRDefault="005032BC" w:rsidP="005032BC">
      <w:pPr>
        <w:rPr>
          <w:rFonts w:ascii="Arial" w:hAnsi="Arial" w:cs="Arial"/>
          <w:szCs w:val="32"/>
        </w:rPr>
      </w:pPr>
    </w:p>
    <w:p w14:paraId="2BB42AA1" w14:textId="77777777" w:rsidR="00DC5AD2" w:rsidRPr="00507461" w:rsidRDefault="00DC5AD2" w:rsidP="00DC5AD2">
      <w:pPr>
        <w:autoSpaceDE w:val="0"/>
        <w:autoSpaceDN w:val="0"/>
        <w:adjustRightInd w:val="0"/>
        <w:jc w:val="both"/>
        <w:rPr>
          <w:rFonts w:ascii="Arial" w:hAnsi="Arial" w:cs="Arial"/>
          <w:b/>
        </w:rPr>
      </w:pPr>
      <w:r w:rsidRPr="00507461">
        <w:rPr>
          <w:rFonts w:ascii="Arial" w:hAnsi="Arial" w:cs="Arial"/>
          <w:b/>
        </w:rPr>
        <w:t xml:space="preserve">Cuadro </w:t>
      </w:r>
      <w:r w:rsidR="00F67021" w:rsidRPr="00507461">
        <w:rPr>
          <w:rFonts w:ascii="Arial" w:hAnsi="Arial" w:cs="Arial"/>
          <w:b/>
        </w:rPr>
        <w:t>1</w:t>
      </w:r>
      <w:r w:rsidRPr="00507461">
        <w:rPr>
          <w:rFonts w:ascii="Arial" w:hAnsi="Arial" w:cs="Arial"/>
          <w:b/>
        </w:rPr>
        <w:t>. Calendario del Presupuesto de Ingresos 20</w:t>
      </w:r>
      <w:r w:rsidR="00BB72F6">
        <w:rPr>
          <w:rFonts w:ascii="Arial" w:hAnsi="Arial" w:cs="Arial"/>
          <w:b/>
        </w:rPr>
        <w:t>2</w:t>
      </w:r>
      <w:r w:rsidR="005005AA">
        <w:rPr>
          <w:rFonts w:ascii="Arial" w:hAnsi="Arial" w:cs="Arial"/>
          <w:b/>
        </w:rPr>
        <w:t>2</w:t>
      </w:r>
      <w:r w:rsidRPr="00507461">
        <w:rPr>
          <w:rFonts w:ascii="Arial" w:hAnsi="Arial" w:cs="Arial"/>
          <w:b/>
        </w:rPr>
        <w:t xml:space="preserve"> (Primer semestre)</w:t>
      </w:r>
    </w:p>
    <w:p w14:paraId="39D4215B" w14:textId="77777777" w:rsidR="00643C1F" w:rsidRPr="00011B7B" w:rsidRDefault="00643C1F" w:rsidP="00DC5AD2">
      <w:pPr>
        <w:autoSpaceDE w:val="0"/>
        <w:autoSpaceDN w:val="0"/>
        <w:adjustRightInd w:val="0"/>
        <w:jc w:val="both"/>
        <w:rPr>
          <w:rFonts w:ascii="Arial" w:hAnsi="Arial" w:cs="Arial"/>
          <w:b/>
        </w:rPr>
      </w:pPr>
    </w:p>
    <w:tbl>
      <w:tblPr>
        <w:tblStyle w:val="Tablaconcuadrcula"/>
        <w:tblW w:w="0" w:type="auto"/>
        <w:tblLayout w:type="fixed"/>
        <w:tblLook w:val="04A0" w:firstRow="1" w:lastRow="0" w:firstColumn="1" w:lastColumn="0" w:noHBand="0" w:noVBand="1"/>
      </w:tblPr>
      <w:tblGrid>
        <w:gridCol w:w="524"/>
        <w:gridCol w:w="2306"/>
        <w:gridCol w:w="1276"/>
        <w:gridCol w:w="1070"/>
        <w:gridCol w:w="1070"/>
        <w:gridCol w:w="1071"/>
        <w:gridCol w:w="1070"/>
        <w:gridCol w:w="1070"/>
        <w:gridCol w:w="1071"/>
      </w:tblGrid>
      <w:tr w:rsidR="005005AA" w:rsidRPr="005005AA" w14:paraId="6FEA42E9" w14:textId="77777777" w:rsidTr="009C04D2">
        <w:trPr>
          <w:trHeight w:val="300"/>
          <w:tblHeader/>
        </w:trPr>
        <w:tc>
          <w:tcPr>
            <w:tcW w:w="524" w:type="dxa"/>
            <w:vMerge w:val="restart"/>
            <w:shd w:val="clear" w:color="auto" w:fill="365F91" w:themeFill="accent1" w:themeFillShade="BF"/>
            <w:noWrap/>
            <w:hideMark/>
          </w:tcPr>
          <w:p w14:paraId="1A1062BF"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 </w:t>
            </w:r>
          </w:p>
        </w:tc>
        <w:tc>
          <w:tcPr>
            <w:tcW w:w="2306" w:type="dxa"/>
            <w:vMerge w:val="restart"/>
            <w:shd w:val="clear" w:color="auto" w:fill="365F91" w:themeFill="accent1" w:themeFillShade="BF"/>
            <w:noWrap/>
            <w:hideMark/>
          </w:tcPr>
          <w:p w14:paraId="01A90631"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 </w:t>
            </w:r>
          </w:p>
        </w:tc>
        <w:tc>
          <w:tcPr>
            <w:tcW w:w="1276" w:type="dxa"/>
            <w:vMerge w:val="restart"/>
            <w:shd w:val="clear" w:color="auto" w:fill="365F91" w:themeFill="accent1" w:themeFillShade="BF"/>
            <w:vAlign w:val="center"/>
            <w:hideMark/>
          </w:tcPr>
          <w:p w14:paraId="4C5F403F"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ANUAL</w:t>
            </w:r>
          </w:p>
        </w:tc>
        <w:tc>
          <w:tcPr>
            <w:tcW w:w="1070" w:type="dxa"/>
            <w:vMerge w:val="restart"/>
            <w:shd w:val="clear" w:color="auto" w:fill="365F91" w:themeFill="accent1" w:themeFillShade="BF"/>
            <w:vAlign w:val="center"/>
            <w:hideMark/>
          </w:tcPr>
          <w:p w14:paraId="7D307E6F"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Enero</w:t>
            </w:r>
          </w:p>
        </w:tc>
        <w:tc>
          <w:tcPr>
            <w:tcW w:w="1070" w:type="dxa"/>
            <w:vMerge w:val="restart"/>
            <w:shd w:val="clear" w:color="auto" w:fill="365F91" w:themeFill="accent1" w:themeFillShade="BF"/>
            <w:vAlign w:val="center"/>
            <w:hideMark/>
          </w:tcPr>
          <w:p w14:paraId="486F73EA"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Febrero</w:t>
            </w:r>
          </w:p>
        </w:tc>
        <w:tc>
          <w:tcPr>
            <w:tcW w:w="1071" w:type="dxa"/>
            <w:vMerge w:val="restart"/>
            <w:shd w:val="clear" w:color="auto" w:fill="365F91" w:themeFill="accent1" w:themeFillShade="BF"/>
            <w:vAlign w:val="center"/>
            <w:hideMark/>
          </w:tcPr>
          <w:p w14:paraId="76BEC121"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Marzo</w:t>
            </w:r>
          </w:p>
        </w:tc>
        <w:tc>
          <w:tcPr>
            <w:tcW w:w="1070" w:type="dxa"/>
            <w:vMerge w:val="restart"/>
            <w:shd w:val="clear" w:color="auto" w:fill="365F91" w:themeFill="accent1" w:themeFillShade="BF"/>
            <w:vAlign w:val="center"/>
            <w:hideMark/>
          </w:tcPr>
          <w:p w14:paraId="0F040920"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Abril</w:t>
            </w:r>
          </w:p>
        </w:tc>
        <w:tc>
          <w:tcPr>
            <w:tcW w:w="1070" w:type="dxa"/>
            <w:vMerge w:val="restart"/>
            <w:shd w:val="clear" w:color="auto" w:fill="365F91" w:themeFill="accent1" w:themeFillShade="BF"/>
            <w:vAlign w:val="center"/>
            <w:hideMark/>
          </w:tcPr>
          <w:p w14:paraId="28DEC71A"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Mayo</w:t>
            </w:r>
          </w:p>
        </w:tc>
        <w:tc>
          <w:tcPr>
            <w:tcW w:w="1071" w:type="dxa"/>
            <w:vMerge w:val="restart"/>
            <w:shd w:val="clear" w:color="auto" w:fill="365F91" w:themeFill="accent1" w:themeFillShade="BF"/>
            <w:vAlign w:val="center"/>
            <w:hideMark/>
          </w:tcPr>
          <w:p w14:paraId="0588E5F3" w14:textId="77777777" w:rsidR="005005AA" w:rsidRPr="009C04D2" w:rsidRDefault="005005AA" w:rsidP="00DF5566">
            <w:pPr>
              <w:autoSpaceDE w:val="0"/>
              <w:autoSpaceDN w:val="0"/>
              <w:adjustRightInd w:val="0"/>
              <w:jc w:val="center"/>
              <w:rPr>
                <w:rFonts w:asciiTheme="minorHAnsi" w:hAnsiTheme="minorHAnsi" w:cstheme="minorHAnsi"/>
                <w:bCs/>
                <w:color w:val="FFFFFF" w:themeColor="background1"/>
                <w:sz w:val="12"/>
                <w:szCs w:val="12"/>
              </w:rPr>
            </w:pPr>
            <w:r w:rsidRPr="009C04D2">
              <w:rPr>
                <w:rFonts w:asciiTheme="minorHAnsi" w:hAnsiTheme="minorHAnsi" w:cstheme="minorHAnsi"/>
                <w:bCs/>
                <w:color w:val="FFFFFF" w:themeColor="background1"/>
                <w:sz w:val="12"/>
                <w:szCs w:val="12"/>
              </w:rPr>
              <w:t>Junio</w:t>
            </w:r>
          </w:p>
        </w:tc>
      </w:tr>
      <w:tr w:rsidR="005005AA" w:rsidRPr="005005AA" w14:paraId="036CF64E" w14:textId="77777777" w:rsidTr="009C04D2">
        <w:trPr>
          <w:trHeight w:val="276"/>
          <w:tblHeader/>
        </w:trPr>
        <w:tc>
          <w:tcPr>
            <w:tcW w:w="524" w:type="dxa"/>
            <w:vMerge/>
            <w:shd w:val="clear" w:color="auto" w:fill="365F91" w:themeFill="accent1" w:themeFillShade="BF"/>
            <w:hideMark/>
          </w:tcPr>
          <w:p w14:paraId="0915E839" w14:textId="77777777" w:rsidR="005005AA" w:rsidRPr="005005AA" w:rsidRDefault="005005AA" w:rsidP="005005AA">
            <w:pPr>
              <w:autoSpaceDE w:val="0"/>
              <w:autoSpaceDN w:val="0"/>
              <w:adjustRightInd w:val="0"/>
              <w:jc w:val="both"/>
              <w:rPr>
                <w:rFonts w:asciiTheme="minorHAnsi" w:hAnsiTheme="minorHAnsi" w:cstheme="minorHAnsi"/>
                <w:bCs/>
                <w:sz w:val="14"/>
              </w:rPr>
            </w:pPr>
          </w:p>
        </w:tc>
        <w:tc>
          <w:tcPr>
            <w:tcW w:w="2306" w:type="dxa"/>
            <w:vMerge/>
            <w:shd w:val="clear" w:color="auto" w:fill="365F91" w:themeFill="accent1" w:themeFillShade="BF"/>
            <w:hideMark/>
          </w:tcPr>
          <w:p w14:paraId="287A84B0" w14:textId="77777777" w:rsidR="005005AA" w:rsidRPr="005005AA" w:rsidRDefault="005005AA" w:rsidP="005005AA">
            <w:pPr>
              <w:autoSpaceDE w:val="0"/>
              <w:autoSpaceDN w:val="0"/>
              <w:adjustRightInd w:val="0"/>
              <w:jc w:val="both"/>
              <w:rPr>
                <w:rFonts w:asciiTheme="minorHAnsi" w:hAnsiTheme="minorHAnsi" w:cstheme="minorHAnsi"/>
                <w:bCs/>
                <w:sz w:val="14"/>
              </w:rPr>
            </w:pPr>
          </w:p>
        </w:tc>
        <w:tc>
          <w:tcPr>
            <w:tcW w:w="1276" w:type="dxa"/>
            <w:vMerge/>
            <w:shd w:val="clear" w:color="auto" w:fill="365F91" w:themeFill="accent1" w:themeFillShade="BF"/>
            <w:hideMark/>
          </w:tcPr>
          <w:p w14:paraId="7F410D54"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c>
          <w:tcPr>
            <w:tcW w:w="1070" w:type="dxa"/>
            <w:vMerge/>
            <w:shd w:val="clear" w:color="auto" w:fill="365F91" w:themeFill="accent1" w:themeFillShade="BF"/>
            <w:hideMark/>
          </w:tcPr>
          <w:p w14:paraId="7DA954F6"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c>
          <w:tcPr>
            <w:tcW w:w="1070" w:type="dxa"/>
            <w:vMerge/>
            <w:shd w:val="clear" w:color="auto" w:fill="365F91" w:themeFill="accent1" w:themeFillShade="BF"/>
            <w:hideMark/>
          </w:tcPr>
          <w:p w14:paraId="642D4E89"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c>
          <w:tcPr>
            <w:tcW w:w="1071" w:type="dxa"/>
            <w:vMerge/>
            <w:shd w:val="clear" w:color="auto" w:fill="365F91" w:themeFill="accent1" w:themeFillShade="BF"/>
            <w:hideMark/>
          </w:tcPr>
          <w:p w14:paraId="392AD0A3"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c>
          <w:tcPr>
            <w:tcW w:w="1070" w:type="dxa"/>
            <w:vMerge/>
            <w:shd w:val="clear" w:color="auto" w:fill="365F91" w:themeFill="accent1" w:themeFillShade="BF"/>
            <w:hideMark/>
          </w:tcPr>
          <w:p w14:paraId="3A92C226"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c>
          <w:tcPr>
            <w:tcW w:w="1070" w:type="dxa"/>
            <w:vMerge/>
            <w:shd w:val="clear" w:color="auto" w:fill="365F91" w:themeFill="accent1" w:themeFillShade="BF"/>
            <w:hideMark/>
          </w:tcPr>
          <w:p w14:paraId="2B2F09D7"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c>
          <w:tcPr>
            <w:tcW w:w="1071" w:type="dxa"/>
            <w:vMerge/>
            <w:shd w:val="clear" w:color="auto" w:fill="365F91" w:themeFill="accent1" w:themeFillShade="BF"/>
            <w:hideMark/>
          </w:tcPr>
          <w:p w14:paraId="4699555F" w14:textId="77777777" w:rsidR="005005AA" w:rsidRPr="009C04D2" w:rsidRDefault="005005AA" w:rsidP="009C04D2">
            <w:pPr>
              <w:autoSpaceDE w:val="0"/>
              <w:autoSpaceDN w:val="0"/>
              <w:adjustRightInd w:val="0"/>
              <w:jc w:val="right"/>
              <w:rPr>
                <w:rFonts w:asciiTheme="minorHAnsi" w:hAnsiTheme="minorHAnsi" w:cstheme="minorHAnsi"/>
                <w:bCs/>
                <w:sz w:val="12"/>
                <w:szCs w:val="12"/>
              </w:rPr>
            </w:pPr>
          </w:p>
        </w:tc>
      </w:tr>
      <w:tr w:rsidR="005005AA" w:rsidRPr="005005AA" w14:paraId="10C768F1" w14:textId="77777777" w:rsidTr="009C04D2">
        <w:trPr>
          <w:trHeight w:val="300"/>
        </w:trPr>
        <w:tc>
          <w:tcPr>
            <w:tcW w:w="524" w:type="dxa"/>
            <w:noWrap/>
            <w:hideMark/>
          </w:tcPr>
          <w:p w14:paraId="0631CB2E"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 </w:t>
            </w:r>
          </w:p>
        </w:tc>
        <w:tc>
          <w:tcPr>
            <w:tcW w:w="2306" w:type="dxa"/>
            <w:noWrap/>
            <w:hideMark/>
          </w:tcPr>
          <w:p w14:paraId="3F4C6A12"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TOTAL</w:t>
            </w:r>
          </w:p>
        </w:tc>
        <w:tc>
          <w:tcPr>
            <w:tcW w:w="1276" w:type="dxa"/>
            <w:noWrap/>
            <w:hideMark/>
          </w:tcPr>
          <w:p w14:paraId="718DFD84" w14:textId="43FB6388"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5,384,271,526.00 </w:t>
            </w:r>
          </w:p>
        </w:tc>
        <w:tc>
          <w:tcPr>
            <w:tcW w:w="1070" w:type="dxa"/>
            <w:noWrap/>
            <w:hideMark/>
          </w:tcPr>
          <w:p w14:paraId="6F43AE02" w14:textId="3BA17E34"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840,870,741.00 </w:t>
            </w:r>
          </w:p>
        </w:tc>
        <w:tc>
          <w:tcPr>
            <w:tcW w:w="1070" w:type="dxa"/>
            <w:noWrap/>
            <w:hideMark/>
          </w:tcPr>
          <w:p w14:paraId="127762B6" w14:textId="10313557"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505,687,046.00 </w:t>
            </w:r>
          </w:p>
        </w:tc>
        <w:tc>
          <w:tcPr>
            <w:tcW w:w="1071" w:type="dxa"/>
            <w:noWrap/>
            <w:hideMark/>
          </w:tcPr>
          <w:p w14:paraId="0912ADD2" w14:textId="5DC7BFF1"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509,539,651.00 </w:t>
            </w:r>
          </w:p>
        </w:tc>
        <w:tc>
          <w:tcPr>
            <w:tcW w:w="1070" w:type="dxa"/>
            <w:noWrap/>
            <w:hideMark/>
          </w:tcPr>
          <w:p w14:paraId="2CA312A1" w14:textId="5EDFB809"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386,671,773.00 </w:t>
            </w:r>
          </w:p>
        </w:tc>
        <w:tc>
          <w:tcPr>
            <w:tcW w:w="1070" w:type="dxa"/>
            <w:noWrap/>
            <w:hideMark/>
          </w:tcPr>
          <w:p w14:paraId="070E6CF4" w14:textId="7FDCEE34"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485,610,168.00 </w:t>
            </w:r>
          </w:p>
        </w:tc>
        <w:tc>
          <w:tcPr>
            <w:tcW w:w="1071" w:type="dxa"/>
            <w:noWrap/>
            <w:hideMark/>
          </w:tcPr>
          <w:p w14:paraId="4F768489" w14:textId="1B76D5AD"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399,786,820.00 </w:t>
            </w:r>
          </w:p>
        </w:tc>
      </w:tr>
      <w:tr w:rsidR="005005AA" w:rsidRPr="005005AA" w14:paraId="4F082F68" w14:textId="77777777" w:rsidTr="009C04D2">
        <w:trPr>
          <w:trHeight w:val="300"/>
        </w:trPr>
        <w:tc>
          <w:tcPr>
            <w:tcW w:w="524" w:type="dxa"/>
            <w:noWrap/>
            <w:hideMark/>
          </w:tcPr>
          <w:p w14:paraId="4D11B1FA"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1</w:t>
            </w:r>
          </w:p>
        </w:tc>
        <w:tc>
          <w:tcPr>
            <w:tcW w:w="2306" w:type="dxa"/>
            <w:noWrap/>
            <w:hideMark/>
          </w:tcPr>
          <w:p w14:paraId="3AE5A826"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Impuestos</w:t>
            </w:r>
          </w:p>
        </w:tc>
        <w:tc>
          <w:tcPr>
            <w:tcW w:w="1276" w:type="dxa"/>
            <w:noWrap/>
            <w:hideMark/>
          </w:tcPr>
          <w:p w14:paraId="17709BF7" w14:textId="6BFF2CD8"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1,009,451,097.00 </w:t>
            </w:r>
          </w:p>
        </w:tc>
        <w:tc>
          <w:tcPr>
            <w:tcW w:w="1070" w:type="dxa"/>
            <w:noWrap/>
            <w:hideMark/>
          </w:tcPr>
          <w:p w14:paraId="561C0442" w14:textId="39BEA668"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424,751,567.00 </w:t>
            </w:r>
          </w:p>
        </w:tc>
        <w:tc>
          <w:tcPr>
            <w:tcW w:w="1070" w:type="dxa"/>
            <w:noWrap/>
            <w:hideMark/>
          </w:tcPr>
          <w:p w14:paraId="0BDC344B" w14:textId="1D7676D8"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109,392,128.00 </w:t>
            </w:r>
          </w:p>
        </w:tc>
        <w:tc>
          <w:tcPr>
            <w:tcW w:w="1071" w:type="dxa"/>
            <w:noWrap/>
            <w:hideMark/>
          </w:tcPr>
          <w:p w14:paraId="19CECC55" w14:textId="06538B11"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70,635,528.00 </w:t>
            </w:r>
          </w:p>
        </w:tc>
        <w:tc>
          <w:tcPr>
            <w:tcW w:w="1070" w:type="dxa"/>
            <w:noWrap/>
            <w:hideMark/>
          </w:tcPr>
          <w:p w14:paraId="2D819D5D" w14:textId="0D663CA9"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35,467,345.00 </w:t>
            </w:r>
          </w:p>
        </w:tc>
        <w:tc>
          <w:tcPr>
            <w:tcW w:w="1070" w:type="dxa"/>
            <w:noWrap/>
            <w:hideMark/>
          </w:tcPr>
          <w:p w14:paraId="607ED35F" w14:textId="63DA7F7F"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42,112,363.00 </w:t>
            </w:r>
          </w:p>
        </w:tc>
        <w:tc>
          <w:tcPr>
            <w:tcW w:w="1071" w:type="dxa"/>
            <w:noWrap/>
            <w:hideMark/>
          </w:tcPr>
          <w:p w14:paraId="7C7FD480" w14:textId="2B047F65"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48,445,137.00 </w:t>
            </w:r>
          </w:p>
        </w:tc>
      </w:tr>
      <w:tr w:rsidR="005005AA" w:rsidRPr="005005AA" w14:paraId="2B4FDCC3" w14:textId="77777777" w:rsidTr="009C04D2">
        <w:trPr>
          <w:trHeight w:val="300"/>
        </w:trPr>
        <w:tc>
          <w:tcPr>
            <w:tcW w:w="524" w:type="dxa"/>
            <w:noWrap/>
            <w:hideMark/>
          </w:tcPr>
          <w:p w14:paraId="080F7AD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1.1</w:t>
            </w:r>
          </w:p>
        </w:tc>
        <w:tc>
          <w:tcPr>
            <w:tcW w:w="2306" w:type="dxa"/>
            <w:noWrap/>
            <w:hideMark/>
          </w:tcPr>
          <w:p w14:paraId="54E7ECE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Impuestos sobre los Ingresos </w:t>
            </w:r>
          </w:p>
        </w:tc>
        <w:tc>
          <w:tcPr>
            <w:tcW w:w="1276" w:type="dxa"/>
            <w:noWrap/>
            <w:hideMark/>
          </w:tcPr>
          <w:p w14:paraId="60777A15" w14:textId="4C0BCA8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27,762,826.00 </w:t>
            </w:r>
          </w:p>
        </w:tc>
        <w:tc>
          <w:tcPr>
            <w:tcW w:w="1070" w:type="dxa"/>
            <w:noWrap/>
            <w:hideMark/>
          </w:tcPr>
          <w:p w14:paraId="62936B9E" w14:textId="7C41484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38,813.00 </w:t>
            </w:r>
          </w:p>
        </w:tc>
        <w:tc>
          <w:tcPr>
            <w:tcW w:w="1070" w:type="dxa"/>
            <w:noWrap/>
            <w:hideMark/>
          </w:tcPr>
          <w:p w14:paraId="4C946D21" w14:textId="5A26F66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1,044,506.00 </w:t>
            </w:r>
          </w:p>
        </w:tc>
        <w:tc>
          <w:tcPr>
            <w:tcW w:w="1071" w:type="dxa"/>
            <w:noWrap/>
            <w:hideMark/>
          </w:tcPr>
          <w:p w14:paraId="752B77EE" w14:textId="38A2B79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2,256,346.00 </w:t>
            </w:r>
          </w:p>
        </w:tc>
        <w:tc>
          <w:tcPr>
            <w:tcW w:w="1070" w:type="dxa"/>
            <w:noWrap/>
            <w:hideMark/>
          </w:tcPr>
          <w:p w14:paraId="1FA4E9B6" w14:textId="7D73E9B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850,739.00 </w:t>
            </w:r>
          </w:p>
        </w:tc>
        <w:tc>
          <w:tcPr>
            <w:tcW w:w="1070" w:type="dxa"/>
            <w:noWrap/>
            <w:hideMark/>
          </w:tcPr>
          <w:p w14:paraId="14A6B586" w14:textId="5B1D320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908,835.00 </w:t>
            </w:r>
          </w:p>
        </w:tc>
        <w:tc>
          <w:tcPr>
            <w:tcW w:w="1071" w:type="dxa"/>
            <w:noWrap/>
            <w:hideMark/>
          </w:tcPr>
          <w:p w14:paraId="5A8E9751" w14:textId="5875034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3,850,480.00 </w:t>
            </w:r>
          </w:p>
        </w:tc>
      </w:tr>
      <w:tr w:rsidR="005005AA" w:rsidRPr="005005AA" w14:paraId="1F146719" w14:textId="77777777" w:rsidTr="009C04D2">
        <w:trPr>
          <w:trHeight w:val="300"/>
        </w:trPr>
        <w:tc>
          <w:tcPr>
            <w:tcW w:w="524" w:type="dxa"/>
            <w:noWrap/>
            <w:hideMark/>
          </w:tcPr>
          <w:p w14:paraId="31D4F29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1.1.1</w:t>
            </w:r>
          </w:p>
        </w:tc>
        <w:tc>
          <w:tcPr>
            <w:tcW w:w="2306" w:type="dxa"/>
            <w:noWrap/>
            <w:hideMark/>
          </w:tcPr>
          <w:p w14:paraId="516C5FB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Sobre Diversiones y Espectáculos Públicos</w:t>
            </w:r>
          </w:p>
        </w:tc>
        <w:tc>
          <w:tcPr>
            <w:tcW w:w="1276" w:type="dxa"/>
            <w:noWrap/>
            <w:hideMark/>
          </w:tcPr>
          <w:p w14:paraId="45A06118" w14:textId="0A9B689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4,453,590.00 </w:t>
            </w:r>
          </w:p>
        </w:tc>
        <w:tc>
          <w:tcPr>
            <w:tcW w:w="1070" w:type="dxa"/>
            <w:noWrap/>
            <w:hideMark/>
          </w:tcPr>
          <w:p w14:paraId="34B9B45B" w14:textId="7435C46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348CA58" w14:textId="44E7027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A877028" w14:textId="023E9BA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2,534.00 </w:t>
            </w:r>
          </w:p>
        </w:tc>
        <w:tc>
          <w:tcPr>
            <w:tcW w:w="1070" w:type="dxa"/>
            <w:noWrap/>
            <w:hideMark/>
          </w:tcPr>
          <w:p w14:paraId="28E66E5F" w14:textId="5486742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1,191.00 </w:t>
            </w:r>
          </w:p>
        </w:tc>
        <w:tc>
          <w:tcPr>
            <w:tcW w:w="1070" w:type="dxa"/>
            <w:noWrap/>
            <w:hideMark/>
          </w:tcPr>
          <w:p w14:paraId="2B250310" w14:textId="0D01C989"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555,056.00 </w:t>
            </w:r>
          </w:p>
        </w:tc>
        <w:tc>
          <w:tcPr>
            <w:tcW w:w="1071" w:type="dxa"/>
            <w:noWrap/>
            <w:hideMark/>
          </w:tcPr>
          <w:p w14:paraId="45F33A67" w14:textId="64D5F5A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1,198,445.00 </w:t>
            </w:r>
          </w:p>
        </w:tc>
      </w:tr>
      <w:tr w:rsidR="005005AA" w:rsidRPr="005005AA" w14:paraId="44753A07" w14:textId="77777777" w:rsidTr="009C04D2">
        <w:trPr>
          <w:trHeight w:val="300"/>
        </w:trPr>
        <w:tc>
          <w:tcPr>
            <w:tcW w:w="524" w:type="dxa"/>
            <w:noWrap/>
            <w:hideMark/>
          </w:tcPr>
          <w:p w14:paraId="6CC3F03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1.1.2</w:t>
            </w:r>
          </w:p>
        </w:tc>
        <w:tc>
          <w:tcPr>
            <w:tcW w:w="2306" w:type="dxa"/>
            <w:noWrap/>
            <w:hideMark/>
          </w:tcPr>
          <w:p w14:paraId="33E3486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Sobre Rifas, </w:t>
            </w:r>
            <w:proofErr w:type="spellStart"/>
            <w:r w:rsidRPr="005005AA">
              <w:rPr>
                <w:rFonts w:asciiTheme="minorHAnsi" w:hAnsiTheme="minorHAnsi" w:cstheme="minorHAnsi"/>
                <w:sz w:val="14"/>
              </w:rPr>
              <w:t>Loterias</w:t>
            </w:r>
            <w:proofErr w:type="spellEnd"/>
            <w:r w:rsidRPr="005005AA">
              <w:rPr>
                <w:rFonts w:asciiTheme="minorHAnsi" w:hAnsiTheme="minorHAnsi" w:cstheme="minorHAnsi"/>
                <w:sz w:val="14"/>
              </w:rPr>
              <w:t>, Sorteos, Concursos y toda clase de juegos permitidos</w:t>
            </w:r>
          </w:p>
        </w:tc>
        <w:tc>
          <w:tcPr>
            <w:tcW w:w="1276" w:type="dxa"/>
            <w:noWrap/>
            <w:hideMark/>
          </w:tcPr>
          <w:p w14:paraId="315E1401" w14:textId="10FF071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23,309,236.00 </w:t>
            </w:r>
          </w:p>
        </w:tc>
        <w:tc>
          <w:tcPr>
            <w:tcW w:w="1070" w:type="dxa"/>
            <w:noWrap/>
            <w:hideMark/>
          </w:tcPr>
          <w:p w14:paraId="013229C2" w14:textId="22A13AC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38,813.00 </w:t>
            </w:r>
          </w:p>
        </w:tc>
        <w:tc>
          <w:tcPr>
            <w:tcW w:w="1070" w:type="dxa"/>
            <w:noWrap/>
            <w:hideMark/>
          </w:tcPr>
          <w:p w14:paraId="7C789E36" w14:textId="13E2D5FA"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1,044,506.00 </w:t>
            </w:r>
          </w:p>
        </w:tc>
        <w:tc>
          <w:tcPr>
            <w:tcW w:w="1071" w:type="dxa"/>
            <w:noWrap/>
            <w:hideMark/>
          </w:tcPr>
          <w:p w14:paraId="3A5A7A4D" w14:textId="6E496FE2"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2,253,812.00 </w:t>
            </w:r>
          </w:p>
        </w:tc>
        <w:tc>
          <w:tcPr>
            <w:tcW w:w="1070" w:type="dxa"/>
            <w:noWrap/>
            <w:hideMark/>
          </w:tcPr>
          <w:p w14:paraId="3C12A494" w14:textId="0BDD0971"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849,548.00 </w:t>
            </w:r>
          </w:p>
        </w:tc>
        <w:tc>
          <w:tcPr>
            <w:tcW w:w="1070" w:type="dxa"/>
            <w:noWrap/>
            <w:hideMark/>
          </w:tcPr>
          <w:p w14:paraId="32409BFB" w14:textId="1566721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353,779.00 </w:t>
            </w:r>
          </w:p>
        </w:tc>
        <w:tc>
          <w:tcPr>
            <w:tcW w:w="1071" w:type="dxa"/>
            <w:noWrap/>
            <w:hideMark/>
          </w:tcPr>
          <w:p w14:paraId="73ACBA55" w14:textId="4BD2643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2,652,035.00 </w:t>
            </w:r>
          </w:p>
        </w:tc>
      </w:tr>
      <w:tr w:rsidR="005005AA" w:rsidRPr="005005AA" w14:paraId="70EAF990" w14:textId="77777777" w:rsidTr="009C04D2">
        <w:trPr>
          <w:trHeight w:val="300"/>
        </w:trPr>
        <w:tc>
          <w:tcPr>
            <w:tcW w:w="524" w:type="dxa"/>
            <w:noWrap/>
            <w:hideMark/>
          </w:tcPr>
          <w:p w14:paraId="603FEEC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1.2</w:t>
            </w:r>
          </w:p>
        </w:tc>
        <w:tc>
          <w:tcPr>
            <w:tcW w:w="2306" w:type="dxa"/>
            <w:noWrap/>
            <w:hideMark/>
          </w:tcPr>
          <w:p w14:paraId="0FB8A9D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Impuestos sobre el Patrimonio</w:t>
            </w:r>
          </w:p>
        </w:tc>
        <w:tc>
          <w:tcPr>
            <w:tcW w:w="1276" w:type="dxa"/>
            <w:noWrap/>
            <w:hideMark/>
          </w:tcPr>
          <w:p w14:paraId="3A57F9D1" w14:textId="31F2E54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927,445,806.00 </w:t>
            </w:r>
          </w:p>
        </w:tc>
        <w:tc>
          <w:tcPr>
            <w:tcW w:w="1070" w:type="dxa"/>
            <w:noWrap/>
            <w:hideMark/>
          </w:tcPr>
          <w:p w14:paraId="5C178B8F" w14:textId="2C48839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420,192,541.00 </w:t>
            </w:r>
          </w:p>
        </w:tc>
        <w:tc>
          <w:tcPr>
            <w:tcW w:w="1070" w:type="dxa"/>
            <w:noWrap/>
            <w:hideMark/>
          </w:tcPr>
          <w:p w14:paraId="0E51D57A" w14:textId="438AE55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102,228,989.00 </w:t>
            </w:r>
          </w:p>
        </w:tc>
        <w:tc>
          <w:tcPr>
            <w:tcW w:w="1071" w:type="dxa"/>
            <w:noWrap/>
            <w:hideMark/>
          </w:tcPr>
          <w:p w14:paraId="74776BB4" w14:textId="62E9B98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64,473,008.00 </w:t>
            </w:r>
          </w:p>
        </w:tc>
        <w:tc>
          <w:tcPr>
            <w:tcW w:w="1070" w:type="dxa"/>
            <w:noWrap/>
            <w:hideMark/>
          </w:tcPr>
          <w:p w14:paraId="246BD60C" w14:textId="1EA6A4B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31,342,515.00 </w:t>
            </w:r>
          </w:p>
        </w:tc>
        <w:tc>
          <w:tcPr>
            <w:tcW w:w="1070" w:type="dxa"/>
            <w:noWrap/>
            <w:hideMark/>
          </w:tcPr>
          <w:p w14:paraId="57FF555D" w14:textId="079F1629"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36,451,197.00 </w:t>
            </w:r>
          </w:p>
        </w:tc>
        <w:tc>
          <w:tcPr>
            <w:tcW w:w="1071" w:type="dxa"/>
            <w:noWrap/>
            <w:hideMark/>
          </w:tcPr>
          <w:p w14:paraId="797AA3CD" w14:textId="1799BBA2"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41,277,530.00 </w:t>
            </w:r>
          </w:p>
        </w:tc>
      </w:tr>
      <w:tr w:rsidR="005005AA" w:rsidRPr="005005AA" w14:paraId="396D83C3" w14:textId="77777777" w:rsidTr="009C04D2">
        <w:trPr>
          <w:trHeight w:val="300"/>
        </w:trPr>
        <w:tc>
          <w:tcPr>
            <w:tcW w:w="524" w:type="dxa"/>
            <w:noWrap/>
            <w:hideMark/>
          </w:tcPr>
          <w:p w14:paraId="0175008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1.2.1</w:t>
            </w:r>
          </w:p>
        </w:tc>
        <w:tc>
          <w:tcPr>
            <w:tcW w:w="2306" w:type="dxa"/>
            <w:noWrap/>
            <w:hideMark/>
          </w:tcPr>
          <w:p w14:paraId="00A1EE3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Predial</w:t>
            </w:r>
          </w:p>
        </w:tc>
        <w:tc>
          <w:tcPr>
            <w:tcW w:w="1276" w:type="dxa"/>
            <w:noWrap/>
            <w:hideMark/>
          </w:tcPr>
          <w:p w14:paraId="5F3CB681" w14:textId="2FF55DEF"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704,039,631.00 </w:t>
            </w:r>
          </w:p>
        </w:tc>
        <w:tc>
          <w:tcPr>
            <w:tcW w:w="1070" w:type="dxa"/>
            <w:noWrap/>
            <w:hideMark/>
          </w:tcPr>
          <w:p w14:paraId="3732683D" w14:textId="005DF7BA"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411,107,949.00 </w:t>
            </w:r>
          </w:p>
        </w:tc>
        <w:tc>
          <w:tcPr>
            <w:tcW w:w="1070" w:type="dxa"/>
            <w:noWrap/>
            <w:hideMark/>
          </w:tcPr>
          <w:p w14:paraId="23D5B092" w14:textId="7B7CDE02"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81,336,351.00 </w:t>
            </w:r>
          </w:p>
        </w:tc>
        <w:tc>
          <w:tcPr>
            <w:tcW w:w="1071" w:type="dxa"/>
            <w:noWrap/>
            <w:hideMark/>
          </w:tcPr>
          <w:p w14:paraId="57E3A4A8" w14:textId="30D1CB9C"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41,274,364.00 </w:t>
            </w:r>
          </w:p>
        </w:tc>
        <w:tc>
          <w:tcPr>
            <w:tcW w:w="1070" w:type="dxa"/>
            <w:noWrap/>
            <w:hideMark/>
          </w:tcPr>
          <w:p w14:paraId="5330B625" w14:textId="4712A1B1"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18,813,243.00 </w:t>
            </w:r>
          </w:p>
        </w:tc>
        <w:tc>
          <w:tcPr>
            <w:tcW w:w="1070" w:type="dxa"/>
            <w:noWrap/>
            <w:hideMark/>
          </w:tcPr>
          <w:p w14:paraId="0EC87F9D" w14:textId="482ED0F2"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13,960,000.00 </w:t>
            </w:r>
          </w:p>
        </w:tc>
        <w:tc>
          <w:tcPr>
            <w:tcW w:w="1071" w:type="dxa"/>
            <w:noWrap/>
            <w:hideMark/>
          </w:tcPr>
          <w:p w14:paraId="3CD4592A" w14:textId="4F09DB4C"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16,885,319.00 </w:t>
            </w:r>
          </w:p>
        </w:tc>
      </w:tr>
      <w:tr w:rsidR="005005AA" w:rsidRPr="005005AA" w14:paraId="7427F3E1" w14:textId="77777777" w:rsidTr="009C04D2">
        <w:trPr>
          <w:trHeight w:val="300"/>
        </w:trPr>
        <w:tc>
          <w:tcPr>
            <w:tcW w:w="524" w:type="dxa"/>
            <w:noWrap/>
            <w:hideMark/>
          </w:tcPr>
          <w:p w14:paraId="3964B21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1.2.2</w:t>
            </w:r>
          </w:p>
        </w:tc>
        <w:tc>
          <w:tcPr>
            <w:tcW w:w="2306" w:type="dxa"/>
            <w:noWrap/>
            <w:hideMark/>
          </w:tcPr>
          <w:p w14:paraId="67103B6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Sobre Adquisición de Bienes Inmuebles</w:t>
            </w:r>
          </w:p>
        </w:tc>
        <w:tc>
          <w:tcPr>
            <w:tcW w:w="1276" w:type="dxa"/>
            <w:noWrap/>
            <w:hideMark/>
          </w:tcPr>
          <w:p w14:paraId="74C3903E" w14:textId="4FFCFAC8"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223,406,175.00 </w:t>
            </w:r>
          </w:p>
        </w:tc>
        <w:tc>
          <w:tcPr>
            <w:tcW w:w="1070" w:type="dxa"/>
            <w:noWrap/>
            <w:hideMark/>
          </w:tcPr>
          <w:p w14:paraId="0D8192B6" w14:textId="330C7EC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9,084,592.00 </w:t>
            </w:r>
          </w:p>
        </w:tc>
        <w:tc>
          <w:tcPr>
            <w:tcW w:w="1070" w:type="dxa"/>
            <w:noWrap/>
            <w:hideMark/>
          </w:tcPr>
          <w:p w14:paraId="3EE61115" w14:textId="372DA0C0"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20,892,638.00 </w:t>
            </w:r>
          </w:p>
        </w:tc>
        <w:tc>
          <w:tcPr>
            <w:tcW w:w="1071" w:type="dxa"/>
            <w:noWrap/>
            <w:hideMark/>
          </w:tcPr>
          <w:p w14:paraId="1B2A189D" w14:textId="6C7CB446"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23,198,644.00 </w:t>
            </w:r>
          </w:p>
        </w:tc>
        <w:tc>
          <w:tcPr>
            <w:tcW w:w="1070" w:type="dxa"/>
            <w:noWrap/>
            <w:hideMark/>
          </w:tcPr>
          <w:p w14:paraId="38FF0B8A" w14:textId="071CC90F"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12,529,272.00 </w:t>
            </w:r>
          </w:p>
        </w:tc>
        <w:tc>
          <w:tcPr>
            <w:tcW w:w="1070" w:type="dxa"/>
            <w:noWrap/>
            <w:hideMark/>
          </w:tcPr>
          <w:p w14:paraId="2B6A7212" w14:textId="765A0004"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22,491,197.00 </w:t>
            </w:r>
          </w:p>
        </w:tc>
        <w:tc>
          <w:tcPr>
            <w:tcW w:w="1071" w:type="dxa"/>
            <w:noWrap/>
            <w:hideMark/>
          </w:tcPr>
          <w:p w14:paraId="2DA6D436" w14:textId="75BF82CD"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24,392,211.00 </w:t>
            </w:r>
          </w:p>
        </w:tc>
      </w:tr>
      <w:tr w:rsidR="005005AA" w:rsidRPr="005005AA" w14:paraId="30A39F7F" w14:textId="77777777" w:rsidTr="009C04D2">
        <w:trPr>
          <w:trHeight w:val="300"/>
        </w:trPr>
        <w:tc>
          <w:tcPr>
            <w:tcW w:w="524" w:type="dxa"/>
            <w:noWrap/>
            <w:hideMark/>
          </w:tcPr>
          <w:p w14:paraId="3BC3FDE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1.3</w:t>
            </w:r>
          </w:p>
        </w:tc>
        <w:tc>
          <w:tcPr>
            <w:tcW w:w="2306" w:type="dxa"/>
            <w:noWrap/>
            <w:hideMark/>
          </w:tcPr>
          <w:p w14:paraId="68EFF71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Impuestos sobre la producción, el consumo y las transacciones</w:t>
            </w:r>
          </w:p>
        </w:tc>
        <w:tc>
          <w:tcPr>
            <w:tcW w:w="1276" w:type="dxa"/>
            <w:noWrap/>
            <w:hideMark/>
          </w:tcPr>
          <w:p w14:paraId="58E7BA7F" w14:textId="230F054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CEA855C" w14:textId="72B01F9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C0AF17D" w14:textId="74684CC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ADF24CC" w14:textId="42BBEC1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D937E86" w14:textId="032F8332"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E69C168" w14:textId="43A057EA"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A2D8DBF" w14:textId="79A7708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324266F6" w14:textId="77777777" w:rsidTr="009C04D2">
        <w:trPr>
          <w:trHeight w:val="300"/>
        </w:trPr>
        <w:tc>
          <w:tcPr>
            <w:tcW w:w="524" w:type="dxa"/>
            <w:noWrap/>
            <w:hideMark/>
          </w:tcPr>
          <w:p w14:paraId="102A8D1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1.4</w:t>
            </w:r>
          </w:p>
        </w:tc>
        <w:tc>
          <w:tcPr>
            <w:tcW w:w="2306" w:type="dxa"/>
            <w:noWrap/>
            <w:hideMark/>
          </w:tcPr>
          <w:p w14:paraId="4B72E5B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Impuestos al Comercio Exterior</w:t>
            </w:r>
          </w:p>
        </w:tc>
        <w:tc>
          <w:tcPr>
            <w:tcW w:w="1276" w:type="dxa"/>
            <w:noWrap/>
            <w:hideMark/>
          </w:tcPr>
          <w:p w14:paraId="11E4B40B" w14:textId="3C7B72B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DDBD3CE" w14:textId="2856595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5593617" w14:textId="1C6DADF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0A7CE94D" w14:textId="375B5E82"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50ED363" w14:textId="50A5E04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4D06171" w14:textId="7D9B4E99"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9371C38" w14:textId="445CB9A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6B97F5A7" w14:textId="77777777" w:rsidTr="009C04D2">
        <w:trPr>
          <w:trHeight w:val="300"/>
        </w:trPr>
        <w:tc>
          <w:tcPr>
            <w:tcW w:w="524" w:type="dxa"/>
            <w:noWrap/>
            <w:hideMark/>
          </w:tcPr>
          <w:p w14:paraId="3874C44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1.5</w:t>
            </w:r>
          </w:p>
        </w:tc>
        <w:tc>
          <w:tcPr>
            <w:tcW w:w="2306" w:type="dxa"/>
            <w:noWrap/>
            <w:hideMark/>
          </w:tcPr>
          <w:p w14:paraId="729BD57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Impuestos Sobre Nóminas y Asimilables</w:t>
            </w:r>
          </w:p>
        </w:tc>
        <w:tc>
          <w:tcPr>
            <w:tcW w:w="1276" w:type="dxa"/>
            <w:noWrap/>
            <w:hideMark/>
          </w:tcPr>
          <w:p w14:paraId="5F598DCC" w14:textId="560E0A5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9A1BB48" w14:textId="31E0FE1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C9A696A" w14:textId="24BFBF7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ACABA15" w14:textId="5DED0FF1"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E51A8C4" w14:textId="3439563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DC47233" w14:textId="081765D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45DBFE8" w14:textId="0980581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36B39B81" w14:textId="77777777" w:rsidTr="009C04D2">
        <w:trPr>
          <w:trHeight w:val="300"/>
        </w:trPr>
        <w:tc>
          <w:tcPr>
            <w:tcW w:w="524" w:type="dxa"/>
            <w:noWrap/>
            <w:hideMark/>
          </w:tcPr>
          <w:p w14:paraId="3FB807B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1.6</w:t>
            </w:r>
          </w:p>
        </w:tc>
        <w:tc>
          <w:tcPr>
            <w:tcW w:w="2306" w:type="dxa"/>
            <w:noWrap/>
            <w:hideMark/>
          </w:tcPr>
          <w:p w14:paraId="120D080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Impuestos Ecológicos</w:t>
            </w:r>
          </w:p>
        </w:tc>
        <w:tc>
          <w:tcPr>
            <w:tcW w:w="1276" w:type="dxa"/>
            <w:noWrap/>
            <w:hideMark/>
          </w:tcPr>
          <w:p w14:paraId="18F96A0E" w14:textId="221A574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3666471" w14:textId="327850A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A281638" w14:textId="6993209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EE95402" w14:textId="08546D4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848BFB3" w14:textId="3E58047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9EEE9F3" w14:textId="6E522EC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0D920AC3" w14:textId="06780E7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BCBBA6E" w14:textId="77777777" w:rsidTr="009C04D2">
        <w:trPr>
          <w:trHeight w:val="300"/>
        </w:trPr>
        <w:tc>
          <w:tcPr>
            <w:tcW w:w="524" w:type="dxa"/>
            <w:noWrap/>
            <w:hideMark/>
          </w:tcPr>
          <w:p w14:paraId="2361745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1.7</w:t>
            </w:r>
          </w:p>
        </w:tc>
        <w:tc>
          <w:tcPr>
            <w:tcW w:w="2306" w:type="dxa"/>
            <w:noWrap/>
            <w:hideMark/>
          </w:tcPr>
          <w:p w14:paraId="6CB8E43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Accesorios de Impuestos</w:t>
            </w:r>
          </w:p>
        </w:tc>
        <w:tc>
          <w:tcPr>
            <w:tcW w:w="1276" w:type="dxa"/>
            <w:noWrap/>
            <w:hideMark/>
          </w:tcPr>
          <w:p w14:paraId="0C186EDF" w14:textId="27BB1AB9" w:rsidR="005005AA" w:rsidRPr="009C04D2" w:rsidRDefault="005005AA"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54,242,465.00 </w:t>
            </w:r>
          </w:p>
        </w:tc>
        <w:tc>
          <w:tcPr>
            <w:tcW w:w="1070" w:type="dxa"/>
            <w:noWrap/>
            <w:hideMark/>
          </w:tcPr>
          <w:p w14:paraId="206226C6" w14:textId="5A35AAA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4,520,213.00 </w:t>
            </w:r>
          </w:p>
        </w:tc>
        <w:tc>
          <w:tcPr>
            <w:tcW w:w="1070" w:type="dxa"/>
            <w:noWrap/>
            <w:hideMark/>
          </w:tcPr>
          <w:p w14:paraId="70763186" w14:textId="4A719C9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6,118,633.00 </w:t>
            </w:r>
          </w:p>
        </w:tc>
        <w:tc>
          <w:tcPr>
            <w:tcW w:w="1071" w:type="dxa"/>
            <w:noWrap/>
            <w:hideMark/>
          </w:tcPr>
          <w:p w14:paraId="0156D958" w14:textId="1B48B6E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3,906,174.00 </w:t>
            </w:r>
          </w:p>
        </w:tc>
        <w:tc>
          <w:tcPr>
            <w:tcW w:w="1070" w:type="dxa"/>
            <w:noWrap/>
            <w:hideMark/>
          </w:tcPr>
          <w:p w14:paraId="7BDCBB97" w14:textId="4F0D4D1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3,274,091.00 </w:t>
            </w:r>
          </w:p>
        </w:tc>
        <w:tc>
          <w:tcPr>
            <w:tcW w:w="1070" w:type="dxa"/>
            <w:noWrap/>
            <w:hideMark/>
          </w:tcPr>
          <w:p w14:paraId="5E1579A7" w14:textId="5C2C362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4,752,331.00 </w:t>
            </w:r>
          </w:p>
        </w:tc>
        <w:tc>
          <w:tcPr>
            <w:tcW w:w="1071" w:type="dxa"/>
            <w:noWrap/>
            <w:hideMark/>
          </w:tcPr>
          <w:p w14:paraId="78E8F353" w14:textId="230F46E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3,317,127.00 </w:t>
            </w:r>
          </w:p>
        </w:tc>
      </w:tr>
      <w:tr w:rsidR="005005AA" w:rsidRPr="005005AA" w14:paraId="5E97AC5F" w14:textId="77777777" w:rsidTr="009C04D2">
        <w:trPr>
          <w:trHeight w:val="300"/>
        </w:trPr>
        <w:tc>
          <w:tcPr>
            <w:tcW w:w="524" w:type="dxa"/>
            <w:noWrap/>
            <w:hideMark/>
          </w:tcPr>
          <w:p w14:paraId="71BBCA6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1.7.1</w:t>
            </w:r>
          </w:p>
        </w:tc>
        <w:tc>
          <w:tcPr>
            <w:tcW w:w="2306" w:type="dxa"/>
            <w:noWrap/>
            <w:hideMark/>
          </w:tcPr>
          <w:p w14:paraId="4C51A7D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Predial</w:t>
            </w:r>
          </w:p>
        </w:tc>
        <w:tc>
          <w:tcPr>
            <w:tcW w:w="1276" w:type="dxa"/>
            <w:noWrap/>
            <w:hideMark/>
          </w:tcPr>
          <w:p w14:paraId="73A0C0D7" w14:textId="7FB74BD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39,232,497.00 </w:t>
            </w:r>
          </w:p>
        </w:tc>
        <w:tc>
          <w:tcPr>
            <w:tcW w:w="1070" w:type="dxa"/>
            <w:noWrap/>
            <w:hideMark/>
          </w:tcPr>
          <w:p w14:paraId="7912DADC" w14:textId="62CB4F5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3,824,810.00 </w:t>
            </w:r>
          </w:p>
        </w:tc>
        <w:tc>
          <w:tcPr>
            <w:tcW w:w="1070" w:type="dxa"/>
            <w:noWrap/>
            <w:hideMark/>
          </w:tcPr>
          <w:p w14:paraId="63631358" w14:textId="58700EC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4,296,642.00 </w:t>
            </w:r>
          </w:p>
        </w:tc>
        <w:tc>
          <w:tcPr>
            <w:tcW w:w="1071" w:type="dxa"/>
            <w:noWrap/>
            <w:hideMark/>
          </w:tcPr>
          <w:p w14:paraId="6AEA06AF" w14:textId="53FF31C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2,526,428.00 </w:t>
            </w:r>
          </w:p>
        </w:tc>
        <w:tc>
          <w:tcPr>
            <w:tcW w:w="1070" w:type="dxa"/>
            <w:noWrap/>
            <w:hideMark/>
          </w:tcPr>
          <w:p w14:paraId="2F0F611C" w14:textId="55CB0F4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2,146,364.00 </w:t>
            </w:r>
          </w:p>
        </w:tc>
        <w:tc>
          <w:tcPr>
            <w:tcW w:w="1070" w:type="dxa"/>
            <w:noWrap/>
            <w:hideMark/>
          </w:tcPr>
          <w:p w14:paraId="7C0D3A9F" w14:textId="7E6E860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1,791,038.00 </w:t>
            </w:r>
          </w:p>
        </w:tc>
        <w:tc>
          <w:tcPr>
            <w:tcW w:w="1071" w:type="dxa"/>
            <w:noWrap/>
            <w:hideMark/>
          </w:tcPr>
          <w:p w14:paraId="228EE298" w14:textId="5DEBF5A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1,973,715.00 </w:t>
            </w:r>
          </w:p>
        </w:tc>
      </w:tr>
      <w:tr w:rsidR="005005AA" w:rsidRPr="005005AA" w14:paraId="4115C8C9" w14:textId="77777777" w:rsidTr="009C04D2">
        <w:trPr>
          <w:trHeight w:val="300"/>
        </w:trPr>
        <w:tc>
          <w:tcPr>
            <w:tcW w:w="524" w:type="dxa"/>
            <w:noWrap/>
            <w:hideMark/>
          </w:tcPr>
          <w:p w14:paraId="7BBC997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1.7.2</w:t>
            </w:r>
          </w:p>
        </w:tc>
        <w:tc>
          <w:tcPr>
            <w:tcW w:w="2306" w:type="dxa"/>
            <w:noWrap/>
            <w:hideMark/>
          </w:tcPr>
          <w:p w14:paraId="0D586C1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Sobre Adquisición de Bienes Inmuebles</w:t>
            </w:r>
          </w:p>
        </w:tc>
        <w:tc>
          <w:tcPr>
            <w:tcW w:w="1276" w:type="dxa"/>
            <w:noWrap/>
            <w:hideMark/>
          </w:tcPr>
          <w:p w14:paraId="1437333B" w14:textId="64BC723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15,009,968.00 </w:t>
            </w:r>
          </w:p>
        </w:tc>
        <w:tc>
          <w:tcPr>
            <w:tcW w:w="1070" w:type="dxa"/>
            <w:noWrap/>
            <w:hideMark/>
          </w:tcPr>
          <w:p w14:paraId="24B50A7E" w14:textId="0244F82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695,403.00 </w:t>
            </w:r>
          </w:p>
        </w:tc>
        <w:tc>
          <w:tcPr>
            <w:tcW w:w="1070" w:type="dxa"/>
            <w:noWrap/>
            <w:hideMark/>
          </w:tcPr>
          <w:p w14:paraId="5060561E" w14:textId="1AAF71A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1,821,991.00 </w:t>
            </w:r>
          </w:p>
        </w:tc>
        <w:tc>
          <w:tcPr>
            <w:tcW w:w="1071" w:type="dxa"/>
            <w:noWrap/>
            <w:hideMark/>
          </w:tcPr>
          <w:p w14:paraId="1AD4AEA4" w14:textId="7E642B6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1,379,746.00 </w:t>
            </w:r>
          </w:p>
        </w:tc>
        <w:tc>
          <w:tcPr>
            <w:tcW w:w="1070" w:type="dxa"/>
            <w:noWrap/>
            <w:hideMark/>
          </w:tcPr>
          <w:p w14:paraId="6C3C9913" w14:textId="1BC3BE5A"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1,127,727.00 </w:t>
            </w:r>
          </w:p>
        </w:tc>
        <w:tc>
          <w:tcPr>
            <w:tcW w:w="1070" w:type="dxa"/>
            <w:noWrap/>
            <w:hideMark/>
          </w:tcPr>
          <w:p w14:paraId="6BC96363" w14:textId="6CC078B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2,961,293.00 </w:t>
            </w:r>
          </w:p>
        </w:tc>
        <w:tc>
          <w:tcPr>
            <w:tcW w:w="1071" w:type="dxa"/>
            <w:noWrap/>
            <w:hideMark/>
          </w:tcPr>
          <w:p w14:paraId="27F6C5FA" w14:textId="710C641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1,343,412.00 </w:t>
            </w:r>
          </w:p>
        </w:tc>
      </w:tr>
      <w:tr w:rsidR="005005AA" w:rsidRPr="005005AA" w14:paraId="13A0831D" w14:textId="77777777" w:rsidTr="009C04D2">
        <w:trPr>
          <w:trHeight w:val="300"/>
        </w:trPr>
        <w:tc>
          <w:tcPr>
            <w:tcW w:w="524" w:type="dxa"/>
            <w:noWrap/>
            <w:hideMark/>
          </w:tcPr>
          <w:p w14:paraId="7BC48D0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1.8</w:t>
            </w:r>
          </w:p>
        </w:tc>
        <w:tc>
          <w:tcPr>
            <w:tcW w:w="2306" w:type="dxa"/>
            <w:noWrap/>
            <w:hideMark/>
          </w:tcPr>
          <w:p w14:paraId="3E622BD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Otros Impuestos</w:t>
            </w:r>
          </w:p>
        </w:tc>
        <w:tc>
          <w:tcPr>
            <w:tcW w:w="1276" w:type="dxa"/>
            <w:noWrap/>
            <w:hideMark/>
          </w:tcPr>
          <w:p w14:paraId="5739A8A8" w14:textId="49E3394D"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A081A09" w14:textId="5DEBCD1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3DB9F6B" w14:textId="1E49F47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B7F7EAD" w14:textId="474824A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52B6C2C" w14:textId="4B97F4A0"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DE185BC" w14:textId="029F4431"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FD46E83" w14:textId="4DB19C6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779F14E0" w14:textId="77777777" w:rsidTr="009C04D2">
        <w:trPr>
          <w:trHeight w:val="528"/>
        </w:trPr>
        <w:tc>
          <w:tcPr>
            <w:tcW w:w="524" w:type="dxa"/>
            <w:noWrap/>
            <w:hideMark/>
          </w:tcPr>
          <w:p w14:paraId="0FD2BC3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1.9</w:t>
            </w:r>
          </w:p>
        </w:tc>
        <w:tc>
          <w:tcPr>
            <w:tcW w:w="2306" w:type="dxa"/>
            <w:hideMark/>
          </w:tcPr>
          <w:p w14:paraId="228A504F" w14:textId="2D6AE449"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Impuestos no comprendidos en las</w:t>
            </w:r>
            <w:r w:rsidR="00E87810">
              <w:rPr>
                <w:rFonts w:asciiTheme="minorHAnsi" w:hAnsiTheme="minorHAnsi" w:cstheme="minorHAnsi"/>
                <w:sz w:val="14"/>
              </w:rPr>
              <w:t xml:space="preserve"> </w:t>
            </w:r>
            <w:r w:rsidRPr="005005AA">
              <w:rPr>
                <w:rFonts w:asciiTheme="minorHAnsi" w:hAnsiTheme="minorHAnsi" w:cstheme="minorHAnsi"/>
                <w:sz w:val="14"/>
              </w:rPr>
              <w:t xml:space="preserve">fracciones de la ley de Ingresos causadas en ejercicios fiscales anteriores pendientes de </w:t>
            </w:r>
            <w:proofErr w:type="spellStart"/>
            <w:r w:rsidRPr="005005AA">
              <w:rPr>
                <w:rFonts w:asciiTheme="minorHAnsi" w:hAnsiTheme="minorHAnsi" w:cstheme="minorHAnsi"/>
                <w:sz w:val="14"/>
              </w:rPr>
              <w:t>liquidacion</w:t>
            </w:r>
            <w:proofErr w:type="spellEnd"/>
            <w:r w:rsidRPr="005005AA">
              <w:rPr>
                <w:rFonts w:asciiTheme="minorHAnsi" w:hAnsiTheme="minorHAnsi" w:cstheme="minorHAnsi"/>
                <w:sz w:val="14"/>
              </w:rPr>
              <w:t xml:space="preserve"> o pago.</w:t>
            </w:r>
          </w:p>
        </w:tc>
        <w:tc>
          <w:tcPr>
            <w:tcW w:w="1276" w:type="dxa"/>
            <w:noWrap/>
            <w:hideMark/>
          </w:tcPr>
          <w:p w14:paraId="2F37BC7E" w14:textId="287512A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84706CB" w14:textId="630B578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7DC4522" w14:textId="1E7B354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854E359" w14:textId="0968373A"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BA2976F" w14:textId="7C7AC08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7986FD1" w14:textId="7E5990A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E066D62" w14:textId="773B953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5C0A5E0" w14:textId="77777777" w:rsidTr="009C04D2">
        <w:trPr>
          <w:trHeight w:val="300"/>
        </w:trPr>
        <w:tc>
          <w:tcPr>
            <w:tcW w:w="524" w:type="dxa"/>
            <w:noWrap/>
            <w:hideMark/>
          </w:tcPr>
          <w:p w14:paraId="2CF0D222"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2</w:t>
            </w:r>
          </w:p>
        </w:tc>
        <w:tc>
          <w:tcPr>
            <w:tcW w:w="2306" w:type="dxa"/>
            <w:hideMark/>
          </w:tcPr>
          <w:p w14:paraId="2DBA2676"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Cuotas y Aportaciones de Seguridad Social</w:t>
            </w:r>
          </w:p>
        </w:tc>
        <w:tc>
          <w:tcPr>
            <w:tcW w:w="1276" w:type="dxa"/>
            <w:noWrap/>
            <w:hideMark/>
          </w:tcPr>
          <w:p w14:paraId="59625AFA" w14:textId="784C4FDD"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2D49080E" w14:textId="66DE3DBC"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65C6D5C1" w14:textId="6CCB7B98"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180330B2" w14:textId="623EFAA4"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4D6FDF80" w14:textId="15B1DF59"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57DE0C3D" w14:textId="69BD1F6B"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7C8858B9" w14:textId="1602A5DB"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r>
      <w:tr w:rsidR="005005AA" w:rsidRPr="005005AA" w14:paraId="13AC4532" w14:textId="77777777" w:rsidTr="009C04D2">
        <w:trPr>
          <w:trHeight w:val="300"/>
        </w:trPr>
        <w:tc>
          <w:tcPr>
            <w:tcW w:w="524" w:type="dxa"/>
            <w:noWrap/>
            <w:hideMark/>
          </w:tcPr>
          <w:p w14:paraId="1AA82EC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2.1</w:t>
            </w:r>
          </w:p>
        </w:tc>
        <w:tc>
          <w:tcPr>
            <w:tcW w:w="2306" w:type="dxa"/>
            <w:hideMark/>
          </w:tcPr>
          <w:p w14:paraId="41188A0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Aportaciones para Fondos de Vivienda</w:t>
            </w:r>
          </w:p>
        </w:tc>
        <w:tc>
          <w:tcPr>
            <w:tcW w:w="1276" w:type="dxa"/>
            <w:noWrap/>
            <w:hideMark/>
          </w:tcPr>
          <w:p w14:paraId="6573E550" w14:textId="4DBFC41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A3125CD" w14:textId="2CD65FB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A83E6FD" w14:textId="3ACBCD2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141569E" w14:textId="78D5493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2A4DC03" w14:textId="6BCCD50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9995F98" w14:textId="40FCB60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BF5117A" w14:textId="4810C0E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D64D9BA" w14:textId="77777777" w:rsidTr="009C04D2">
        <w:trPr>
          <w:trHeight w:val="300"/>
        </w:trPr>
        <w:tc>
          <w:tcPr>
            <w:tcW w:w="524" w:type="dxa"/>
            <w:noWrap/>
            <w:hideMark/>
          </w:tcPr>
          <w:p w14:paraId="52E75AC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2.2</w:t>
            </w:r>
          </w:p>
        </w:tc>
        <w:tc>
          <w:tcPr>
            <w:tcW w:w="2306" w:type="dxa"/>
            <w:hideMark/>
          </w:tcPr>
          <w:p w14:paraId="1091F59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Cuotas para el Seguro Social</w:t>
            </w:r>
          </w:p>
        </w:tc>
        <w:tc>
          <w:tcPr>
            <w:tcW w:w="1276" w:type="dxa"/>
            <w:noWrap/>
            <w:hideMark/>
          </w:tcPr>
          <w:p w14:paraId="4A88246F" w14:textId="560DFBB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3EA8A18" w14:textId="0C086D8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7C09768" w14:textId="40CD907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27D3EB4" w14:textId="35C34F3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9DB7BFF" w14:textId="5C16A24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430C22D" w14:textId="013383C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D95F856" w14:textId="28292F1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84D86FE" w14:textId="77777777" w:rsidTr="009C04D2">
        <w:trPr>
          <w:trHeight w:val="300"/>
        </w:trPr>
        <w:tc>
          <w:tcPr>
            <w:tcW w:w="524" w:type="dxa"/>
            <w:noWrap/>
            <w:hideMark/>
          </w:tcPr>
          <w:p w14:paraId="0101904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2.3</w:t>
            </w:r>
          </w:p>
        </w:tc>
        <w:tc>
          <w:tcPr>
            <w:tcW w:w="2306" w:type="dxa"/>
            <w:hideMark/>
          </w:tcPr>
          <w:p w14:paraId="3409009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Cuotas de Ahorro para el Retiro</w:t>
            </w:r>
          </w:p>
        </w:tc>
        <w:tc>
          <w:tcPr>
            <w:tcW w:w="1276" w:type="dxa"/>
            <w:noWrap/>
            <w:hideMark/>
          </w:tcPr>
          <w:p w14:paraId="58683995" w14:textId="4D7D0D9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175EC39" w14:textId="369F03E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3F415D6" w14:textId="7776883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5F65F07" w14:textId="7AC9D01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7A8506F" w14:textId="7BAC6FF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F227156" w14:textId="4E2505D1"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762E73A" w14:textId="757344B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66817CE" w14:textId="77777777" w:rsidTr="009C04D2">
        <w:trPr>
          <w:trHeight w:val="300"/>
        </w:trPr>
        <w:tc>
          <w:tcPr>
            <w:tcW w:w="524" w:type="dxa"/>
            <w:noWrap/>
            <w:hideMark/>
          </w:tcPr>
          <w:p w14:paraId="31409FD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2.4</w:t>
            </w:r>
          </w:p>
        </w:tc>
        <w:tc>
          <w:tcPr>
            <w:tcW w:w="2306" w:type="dxa"/>
            <w:hideMark/>
          </w:tcPr>
          <w:p w14:paraId="174074E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Otras Cuotas y Aportaciones para la Seguridad Social</w:t>
            </w:r>
          </w:p>
        </w:tc>
        <w:tc>
          <w:tcPr>
            <w:tcW w:w="1276" w:type="dxa"/>
            <w:noWrap/>
            <w:hideMark/>
          </w:tcPr>
          <w:p w14:paraId="1ED0FF62" w14:textId="5CC4C14A"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2E2210D" w14:textId="1B8F800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81AD061" w14:textId="3E0BE762"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7B8FF37" w14:textId="6429E6CA"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F23C2FD" w14:textId="121DC691"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9FC2DDD" w14:textId="020C8F1E"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A785BD7" w14:textId="1285CAE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43D61958" w14:textId="77777777" w:rsidTr="009C04D2">
        <w:trPr>
          <w:trHeight w:val="300"/>
        </w:trPr>
        <w:tc>
          <w:tcPr>
            <w:tcW w:w="524" w:type="dxa"/>
            <w:noWrap/>
            <w:hideMark/>
          </w:tcPr>
          <w:p w14:paraId="3266055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2.5</w:t>
            </w:r>
          </w:p>
        </w:tc>
        <w:tc>
          <w:tcPr>
            <w:tcW w:w="2306" w:type="dxa"/>
            <w:noWrap/>
            <w:hideMark/>
          </w:tcPr>
          <w:p w14:paraId="0EE89E3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Accesorios </w:t>
            </w:r>
          </w:p>
        </w:tc>
        <w:tc>
          <w:tcPr>
            <w:tcW w:w="1276" w:type="dxa"/>
            <w:noWrap/>
            <w:hideMark/>
          </w:tcPr>
          <w:p w14:paraId="0D0AB798" w14:textId="16A2F88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F31EF40" w14:textId="13BE13DC"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9B44A75" w14:textId="43B240B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4994D09" w14:textId="771E5DB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82D26A3" w14:textId="7984CFC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730294A" w14:textId="68B8475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DACA8D7" w14:textId="03EE5B2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629DD0C" w14:textId="77777777" w:rsidTr="009C04D2">
        <w:trPr>
          <w:trHeight w:val="300"/>
        </w:trPr>
        <w:tc>
          <w:tcPr>
            <w:tcW w:w="524" w:type="dxa"/>
            <w:noWrap/>
            <w:hideMark/>
          </w:tcPr>
          <w:p w14:paraId="07972BA0"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3</w:t>
            </w:r>
          </w:p>
        </w:tc>
        <w:tc>
          <w:tcPr>
            <w:tcW w:w="2306" w:type="dxa"/>
            <w:noWrap/>
            <w:hideMark/>
          </w:tcPr>
          <w:p w14:paraId="4D7146C1"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Contribuciones de Mejoras</w:t>
            </w:r>
          </w:p>
        </w:tc>
        <w:tc>
          <w:tcPr>
            <w:tcW w:w="1276" w:type="dxa"/>
            <w:noWrap/>
            <w:hideMark/>
          </w:tcPr>
          <w:p w14:paraId="0DB44BB5" w14:textId="4000FDFE"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1,783,735.00 </w:t>
            </w:r>
          </w:p>
        </w:tc>
        <w:tc>
          <w:tcPr>
            <w:tcW w:w="1070" w:type="dxa"/>
            <w:noWrap/>
            <w:hideMark/>
          </w:tcPr>
          <w:p w14:paraId="58C92051" w14:textId="32811611"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31,268.00 </w:t>
            </w:r>
          </w:p>
        </w:tc>
        <w:tc>
          <w:tcPr>
            <w:tcW w:w="1070" w:type="dxa"/>
            <w:noWrap/>
            <w:hideMark/>
          </w:tcPr>
          <w:p w14:paraId="36E99ACB" w14:textId="15ACD2C9"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98,712.00 </w:t>
            </w:r>
          </w:p>
        </w:tc>
        <w:tc>
          <w:tcPr>
            <w:tcW w:w="1071" w:type="dxa"/>
            <w:noWrap/>
            <w:hideMark/>
          </w:tcPr>
          <w:p w14:paraId="3AE42FA5" w14:textId="58FC684D"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128,913.00 </w:t>
            </w:r>
          </w:p>
        </w:tc>
        <w:tc>
          <w:tcPr>
            <w:tcW w:w="1070" w:type="dxa"/>
            <w:noWrap/>
            <w:hideMark/>
          </w:tcPr>
          <w:p w14:paraId="5F0494DF" w14:textId="648C6FBF"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214,153.00 </w:t>
            </w:r>
          </w:p>
        </w:tc>
        <w:tc>
          <w:tcPr>
            <w:tcW w:w="1070" w:type="dxa"/>
            <w:noWrap/>
            <w:hideMark/>
          </w:tcPr>
          <w:p w14:paraId="4DD0173D" w14:textId="12865C6B"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165,227.00 </w:t>
            </w:r>
          </w:p>
        </w:tc>
        <w:tc>
          <w:tcPr>
            <w:tcW w:w="1071" w:type="dxa"/>
            <w:noWrap/>
            <w:hideMark/>
          </w:tcPr>
          <w:p w14:paraId="43184C09" w14:textId="1A2D2C63"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181,174.00 </w:t>
            </w:r>
          </w:p>
        </w:tc>
      </w:tr>
      <w:tr w:rsidR="005005AA" w:rsidRPr="005005AA" w14:paraId="1B4F7C77" w14:textId="77777777" w:rsidTr="009C04D2">
        <w:trPr>
          <w:trHeight w:val="300"/>
        </w:trPr>
        <w:tc>
          <w:tcPr>
            <w:tcW w:w="524" w:type="dxa"/>
            <w:noWrap/>
            <w:hideMark/>
          </w:tcPr>
          <w:p w14:paraId="5F11DEC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3.1</w:t>
            </w:r>
          </w:p>
        </w:tc>
        <w:tc>
          <w:tcPr>
            <w:tcW w:w="2306" w:type="dxa"/>
            <w:noWrap/>
            <w:hideMark/>
          </w:tcPr>
          <w:p w14:paraId="4B9CC58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Contribuciones de Mejoras por obras Públicas</w:t>
            </w:r>
          </w:p>
        </w:tc>
        <w:tc>
          <w:tcPr>
            <w:tcW w:w="1276" w:type="dxa"/>
            <w:noWrap/>
            <w:hideMark/>
          </w:tcPr>
          <w:p w14:paraId="58526CDC" w14:textId="454B5304"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1,783,735.00 </w:t>
            </w:r>
          </w:p>
        </w:tc>
        <w:tc>
          <w:tcPr>
            <w:tcW w:w="1070" w:type="dxa"/>
            <w:noWrap/>
            <w:hideMark/>
          </w:tcPr>
          <w:p w14:paraId="6D272330" w14:textId="3A425DF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31,268.00 </w:t>
            </w:r>
          </w:p>
        </w:tc>
        <w:tc>
          <w:tcPr>
            <w:tcW w:w="1070" w:type="dxa"/>
            <w:noWrap/>
            <w:hideMark/>
          </w:tcPr>
          <w:p w14:paraId="117DDE87" w14:textId="301DB70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98,712.00 </w:t>
            </w:r>
          </w:p>
        </w:tc>
        <w:tc>
          <w:tcPr>
            <w:tcW w:w="1071" w:type="dxa"/>
            <w:noWrap/>
            <w:hideMark/>
          </w:tcPr>
          <w:p w14:paraId="24CE9EB6" w14:textId="5BA0DDD9"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128,913.00 </w:t>
            </w:r>
          </w:p>
        </w:tc>
        <w:tc>
          <w:tcPr>
            <w:tcW w:w="1070" w:type="dxa"/>
            <w:noWrap/>
            <w:hideMark/>
          </w:tcPr>
          <w:p w14:paraId="25AB7267" w14:textId="51481DE9"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214,153.00 </w:t>
            </w:r>
          </w:p>
        </w:tc>
        <w:tc>
          <w:tcPr>
            <w:tcW w:w="1070" w:type="dxa"/>
            <w:noWrap/>
            <w:hideMark/>
          </w:tcPr>
          <w:p w14:paraId="3D509B6E" w14:textId="44E41C5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165,227.00 </w:t>
            </w:r>
          </w:p>
        </w:tc>
        <w:tc>
          <w:tcPr>
            <w:tcW w:w="1071" w:type="dxa"/>
            <w:noWrap/>
            <w:hideMark/>
          </w:tcPr>
          <w:p w14:paraId="5867A5C6" w14:textId="471BC44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181,174.00 </w:t>
            </w:r>
          </w:p>
        </w:tc>
      </w:tr>
      <w:tr w:rsidR="005005AA" w:rsidRPr="005005AA" w14:paraId="792E6D1A" w14:textId="77777777" w:rsidTr="009C04D2">
        <w:trPr>
          <w:trHeight w:val="528"/>
        </w:trPr>
        <w:tc>
          <w:tcPr>
            <w:tcW w:w="524" w:type="dxa"/>
            <w:noWrap/>
            <w:hideMark/>
          </w:tcPr>
          <w:p w14:paraId="5366AB6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3.9</w:t>
            </w:r>
          </w:p>
        </w:tc>
        <w:tc>
          <w:tcPr>
            <w:tcW w:w="2306" w:type="dxa"/>
            <w:hideMark/>
          </w:tcPr>
          <w:p w14:paraId="24CAAE3E" w14:textId="26B75E6A"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Contribuciones de Mejoras no comprendidas en las</w:t>
            </w:r>
            <w:r w:rsidR="00E87810">
              <w:rPr>
                <w:rFonts w:asciiTheme="minorHAnsi" w:hAnsiTheme="minorHAnsi" w:cstheme="minorHAnsi"/>
                <w:sz w:val="14"/>
              </w:rPr>
              <w:t xml:space="preserve"> </w:t>
            </w:r>
            <w:r w:rsidRPr="005005AA">
              <w:rPr>
                <w:rFonts w:asciiTheme="minorHAnsi" w:hAnsiTheme="minorHAnsi" w:cstheme="minorHAnsi"/>
                <w:sz w:val="14"/>
              </w:rPr>
              <w:t xml:space="preserve">fracciones de la ley de Ingresos causadas en ejercicios fiscales anteriores pendientes de </w:t>
            </w:r>
            <w:proofErr w:type="spellStart"/>
            <w:r w:rsidRPr="005005AA">
              <w:rPr>
                <w:rFonts w:asciiTheme="minorHAnsi" w:hAnsiTheme="minorHAnsi" w:cstheme="minorHAnsi"/>
                <w:sz w:val="14"/>
              </w:rPr>
              <w:t>liquidacion</w:t>
            </w:r>
            <w:proofErr w:type="spellEnd"/>
            <w:r w:rsidRPr="005005AA">
              <w:rPr>
                <w:rFonts w:asciiTheme="minorHAnsi" w:hAnsiTheme="minorHAnsi" w:cstheme="minorHAnsi"/>
                <w:sz w:val="14"/>
              </w:rPr>
              <w:t xml:space="preserve"> o pago</w:t>
            </w:r>
          </w:p>
        </w:tc>
        <w:tc>
          <w:tcPr>
            <w:tcW w:w="1276" w:type="dxa"/>
            <w:noWrap/>
            <w:hideMark/>
          </w:tcPr>
          <w:p w14:paraId="0E8B44DD" w14:textId="1CF46E7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FDD7894" w14:textId="6E376996"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E677246" w14:textId="7FA3F5A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197BD3A" w14:textId="2EC34233"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5430CB9" w14:textId="19D099BF"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84BE6F5" w14:textId="07C0BEF8"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2E7FEFF" w14:textId="0980948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3C8B08BE" w14:textId="77777777" w:rsidTr="009C04D2">
        <w:trPr>
          <w:trHeight w:val="300"/>
        </w:trPr>
        <w:tc>
          <w:tcPr>
            <w:tcW w:w="524" w:type="dxa"/>
            <w:noWrap/>
            <w:hideMark/>
          </w:tcPr>
          <w:p w14:paraId="051C70F1"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4</w:t>
            </w:r>
          </w:p>
        </w:tc>
        <w:tc>
          <w:tcPr>
            <w:tcW w:w="2306" w:type="dxa"/>
            <w:noWrap/>
            <w:hideMark/>
          </w:tcPr>
          <w:p w14:paraId="2F256FA5"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Derechos</w:t>
            </w:r>
          </w:p>
        </w:tc>
        <w:tc>
          <w:tcPr>
            <w:tcW w:w="1276" w:type="dxa"/>
            <w:noWrap/>
            <w:hideMark/>
          </w:tcPr>
          <w:p w14:paraId="4A38D938" w14:textId="08471EB6"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513,686,370.00 </w:t>
            </w:r>
          </w:p>
        </w:tc>
        <w:tc>
          <w:tcPr>
            <w:tcW w:w="1070" w:type="dxa"/>
            <w:noWrap/>
            <w:hideMark/>
          </w:tcPr>
          <w:p w14:paraId="01F20FBD" w14:textId="482EB7D3"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110,132,877.00 </w:t>
            </w:r>
          </w:p>
        </w:tc>
        <w:tc>
          <w:tcPr>
            <w:tcW w:w="1070" w:type="dxa"/>
            <w:noWrap/>
            <w:hideMark/>
          </w:tcPr>
          <w:p w14:paraId="3E5289B2" w14:textId="78BEBD66"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51,506,985.00 </w:t>
            </w:r>
          </w:p>
        </w:tc>
        <w:tc>
          <w:tcPr>
            <w:tcW w:w="1071" w:type="dxa"/>
            <w:noWrap/>
            <w:hideMark/>
          </w:tcPr>
          <w:p w14:paraId="7F7948CE" w14:textId="4A2DF7C2"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53,230,877.00 </w:t>
            </w:r>
          </w:p>
        </w:tc>
        <w:tc>
          <w:tcPr>
            <w:tcW w:w="1070" w:type="dxa"/>
            <w:noWrap/>
            <w:hideMark/>
          </w:tcPr>
          <w:p w14:paraId="6AEB0131" w14:textId="2B4EA342"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36,778,030.00 </w:t>
            </w:r>
          </w:p>
        </w:tc>
        <w:tc>
          <w:tcPr>
            <w:tcW w:w="1070" w:type="dxa"/>
            <w:noWrap/>
            <w:hideMark/>
          </w:tcPr>
          <w:p w14:paraId="5499A677" w14:textId="7EC2A565" w:rsidR="005005AA" w:rsidRPr="009C04D2" w:rsidRDefault="00E87810" w:rsidP="009C04D2">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34,347,937.00 </w:t>
            </w:r>
          </w:p>
        </w:tc>
        <w:tc>
          <w:tcPr>
            <w:tcW w:w="1071" w:type="dxa"/>
            <w:noWrap/>
            <w:hideMark/>
          </w:tcPr>
          <w:p w14:paraId="25941234" w14:textId="7806B634"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31,240,699.00 </w:t>
            </w:r>
          </w:p>
        </w:tc>
      </w:tr>
      <w:tr w:rsidR="005005AA" w:rsidRPr="005005AA" w14:paraId="5382FBAA" w14:textId="77777777" w:rsidTr="009C04D2">
        <w:trPr>
          <w:trHeight w:val="300"/>
        </w:trPr>
        <w:tc>
          <w:tcPr>
            <w:tcW w:w="524" w:type="dxa"/>
            <w:noWrap/>
            <w:hideMark/>
          </w:tcPr>
          <w:p w14:paraId="3CDB2F2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4.1</w:t>
            </w:r>
          </w:p>
        </w:tc>
        <w:tc>
          <w:tcPr>
            <w:tcW w:w="2306" w:type="dxa"/>
            <w:noWrap/>
            <w:hideMark/>
          </w:tcPr>
          <w:p w14:paraId="3FAD962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Derechos por el uso, goce, aprovechamiento o explotación de bienes de dominio público</w:t>
            </w:r>
          </w:p>
        </w:tc>
        <w:tc>
          <w:tcPr>
            <w:tcW w:w="1276" w:type="dxa"/>
            <w:noWrap/>
            <w:hideMark/>
          </w:tcPr>
          <w:p w14:paraId="01656674" w14:textId="47F9ADC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16,683,015.00 </w:t>
            </w:r>
          </w:p>
        </w:tc>
        <w:tc>
          <w:tcPr>
            <w:tcW w:w="1070" w:type="dxa"/>
            <w:noWrap/>
            <w:hideMark/>
          </w:tcPr>
          <w:p w14:paraId="2A182A49" w14:textId="037CEE3B"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1,417,336.00 </w:t>
            </w:r>
          </w:p>
        </w:tc>
        <w:tc>
          <w:tcPr>
            <w:tcW w:w="1070" w:type="dxa"/>
            <w:noWrap/>
            <w:hideMark/>
          </w:tcPr>
          <w:p w14:paraId="7C1B0A8F" w14:textId="2F6B5AE5"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1,052,935.00 </w:t>
            </w:r>
          </w:p>
        </w:tc>
        <w:tc>
          <w:tcPr>
            <w:tcW w:w="1071" w:type="dxa"/>
            <w:noWrap/>
            <w:hideMark/>
          </w:tcPr>
          <w:p w14:paraId="347105B3" w14:textId="1D349A41"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3,025,748.00 </w:t>
            </w:r>
          </w:p>
        </w:tc>
        <w:tc>
          <w:tcPr>
            <w:tcW w:w="1070" w:type="dxa"/>
            <w:noWrap/>
            <w:hideMark/>
          </w:tcPr>
          <w:p w14:paraId="6EF47BEA" w14:textId="73F318E2"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875,076.00 </w:t>
            </w:r>
          </w:p>
        </w:tc>
        <w:tc>
          <w:tcPr>
            <w:tcW w:w="1070" w:type="dxa"/>
            <w:noWrap/>
            <w:hideMark/>
          </w:tcPr>
          <w:p w14:paraId="3442C2AF" w14:textId="5886D8A7" w:rsidR="005005AA" w:rsidRPr="009C04D2" w:rsidRDefault="00E87810" w:rsidP="009C04D2">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1,213,284.00 </w:t>
            </w:r>
          </w:p>
        </w:tc>
        <w:tc>
          <w:tcPr>
            <w:tcW w:w="1071" w:type="dxa"/>
            <w:noWrap/>
            <w:hideMark/>
          </w:tcPr>
          <w:p w14:paraId="00338507" w14:textId="51CFFE7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518,445.00 </w:t>
            </w:r>
          </w:p>
        </w:tc>
      </w:tr>
      <w:tr w:rsidR="005005AA" w:rsidRPr="005005AA" w14:paraId="6D74A480" w14:textId="77777777" w:rsidTr="009C04D2">
        <w:trPr>
          <w:trHeight w:val="300"/>
        </w:trPr>
        <w:tc>
          <w:tcPr>
            <w:tcW w:w="524" w:type="dxa"/>
            <w:noWrap/>
            <w:hideMark/>
          </w:tcPr>
          <w:p w14:paraId="62FD835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lastRenderedPageBreak/>
              <w:t>4.1.1</w:t>
            </w:r>
          </w:p>
        </w:tc>
        <w:tc>
          <w:tcPr>
            <w:tcW w:w="2306" w:type="dxa"/>
            <w:noWrap/>
            <w:hideMark/>
          </w:tcPr>
          <w:p w14:paraId="32A4C65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Ocupación de Espacios</w:t>
            </w:r>
          </w:p>
        </w:tc>
        <w:tc>
          <w:tcPr>
            <w:tcW w:w="1276" w:type="dxa"/>
            <w:noWrap/>
            <w:hideMark/>
          </w:tcPr>
          <w:p w14:paraId="765A1613" w14:textId="310320E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16,683,015.00 </w:t>
            </w:r>
          </w:p>
        </w:tc>
        <w:tc>
          <w:tcPr>
            <w:tcW w:w="1070" w:type="dxa"/>
            <w:noWrap/>
            <w:hideMark/>
          </w:tcPr>
          <w:p w14:paraId="790DDD9F" w14:textId="72FD925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1,417,336.00 </w:t>
            </w:r>
          </w:p>
        </w:tc>
        <w:tc>
          <w:tcPr>
            <w:tcW w:w="1070" w:type="dxa"/>
            <w:noWrap/>
            <w:hideMark/>
          </w:tcPr>
          <w:p w14:paraId="23FC0D62" w14:textId="55F6FC9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1,052,935.00 </w:t>
            </w:r>
          </w:p>
        </w:tc>
        <w:tc>
          <w:tcPr>
            <w:tcW w:w="1071" w:type="dxa"/>
            <w:noWrap/>
            <w:hideMark/>
          </w:tcPr>
          <w:p w14:paraId="179A1C61" w14:textId="77912C3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3,025,748.00 </w:t>
            </w:r>
          </w:p>
        </w:tc>
        <w:tc>
          <w:tcPr>
            <w:tcW w:w="1070" w:type="dxa"/>
            <w:noWrap/>
            <w:hideMark/>
          </w:tcPr>
          <w:p w14:paraId="0E3F7C6C" w14:textId="0E59D54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875,076.00 </w:t>
            </w:r>
          </w:p>
        </w:tc>
        <w:tc>
          <w:tcPr>
            <w:tcW w:w="1070" w:type="dxa"/>
            <w:noWrap/>
            <w:hideMark/>
          </w:tcPr>
          <w:p w14:paraId="34950424" w14:textId="0ACF757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1,213,284.00 </w:t>
            </w:r>
          </w:p>
        </w:tc>
        <w:tc>
          <w:tcPr>
            <w:tcW w:w="1071" w:type="dxa"/>
            <w:noWrap/>
            <w:hideMark/>
          </w:tcPr>
          <w:p w14:paraId="53CCA8CD" w14:textId="7014C68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518,445.00 </w:t>
            </w:r>
          </w:p>
        </w:tc>
      </w:tr>
      <w:tr w:rsidR="005005AA" w:rsidRPr="005005AA" w14:paraId="70290067" w14:textId="77777777" w:rsidTr="009C04D2">
        <w:trPr>
          <w:trHeight w:val="300"/>
        </w:trPr>
        <w:tc>
          <w:tcPr>
            <w:tcW w:w="524" w:type="dxa"/>
            <w:noWrap/>
            <w:hideMark/>
          </w:tcPr>
          <w:p w14:paraId="2ED7AF2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4.2</w:t>
            </w:r>
          </w:p>
        </w:tc>
        <w:tc>
          <w:tcPr>
            <w:tcW w:w="2306" w:type="dxa"/>
            <w:noWrap/>
            <w:hideMark/>
          </w:tcPr>
          <w:p w14:paraId="236706F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Derechos a los Hidrocarburos (Derogado)</w:t>
            </w:r>
          </w:p>
        </w:tc>
        <w:tc>
          <w:tcPr>
            <w:tcW w:w="1276" w:type="dxa"/>
            <w:noWrap/>
            <w:hideMark/>
          </w:tcPr>
          <w:p w14:paraId="42831A7B" w14:textId="5D0D857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A9BB7FA" w14:textId="658E3B3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2EDBCC1" w14:textId="49520F8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56EDDCD" w14:textId="3BC4C00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93FE954" w14:textId="1DC6AF1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3E6FCA0" w14:textId="5F7C60C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F768069" w14:textId="1A28BC0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795748D6" w14:textId="77777777" w:rsidTr="009C04D2">
        <w:trPr>
          <w:trHeight w:val="300"/>
        </w:trPr>
        <w:tc>
          <w:tcPr>
            <w:tcW w:w="524" w:type="dxa"/>
            <w:noWrap/>
            <w:hideMark/>
          </w:tcPr>
          <w:p w14:paraId="70015B7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w:t>
            </w:r>
          </w:p>
        </w:tc>
        <w:tc>
          <w:tcPr>
            <w:tcW w:w="2306" w:type="dxa"/>
            <w:noWrap/>
            <w:hideMark/>
          </w:tcPr>
          <w:p w14:paraId="7F1EBB5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Derechos por prestación de servicios</w:t>
            </w:r>
          </w:p>
        </w:tc>
        <w:tc>
          <w:tcPr>
            <w:tcW w:w="1276" w:type="dxa"/>
            <w:noWrap/>
            <w:hideMark/>
          </w:tcPr>
          <w:p w14:paraId="59070EF1" w14:textId="010001A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305,603,590.00 </w:t>
            </w:r>
          </w:p>
        </w:tc>
        <w:tc>
          <w:tcPr>
            <w:tcW w:w="1070" w:type="dxa"/>
            <w:noWrap/>
            <w:hideMark/>
          </w:tcPr>
          <w:p w14:paraId="7ED50EE3" w14:textId="69937DD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93,638,464.00 </w:t>
            </w:r>
          </w:p>
        </w:tc>
        <w:tc>
          <w:tcPr>
            <w:tcW w:w="1070" w:type="dxa"/>
            <w:noWrap/>
            <w:hideMark/>
          </w:tcPr>
          <w:p w14:paraId="4EA9046A" w14:textId="594BD30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29,062,120.00 </w:t>
            </w:r>
          </w:p>
        </w:tc>
        <w:tc>
          <w:tcPr>
            <w:tcW w:w="1071" w:type="dxa"/>
            <w:noWrap/>
            <w:hideMark/>
          </w:tcPr>
          <w:p w14:paraId="451B2A5A" w14:textId="2BB1AC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19,270,727.00 </w:t>
            </w:r>
          </w:p>
        </w:tc>
        <w:tc>
          <w:tcPr>
            <w:tcW w:w="1070" w:type="dxa"/>
            <w:noWrap/>
            <w:hideMark/>
          </w:tcPr>
          <w:p w14:paraId="3E34A25A" w14:textId="7B38026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19,314,952.00 </w:t>
            </w:r>
          </w:p>
        </w:tc>
        <w:tc>
          <w:tcPr>
            <w:tcW w:w="1070" w:type="dxa"/>
            <w:noWrap/>
            <w:hideMark/>
          </w:tcPr>
          <w:p w14:paraId="04452081" w14:textId="2BEED8C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18,620,966.00 </w:t>
            </w:r>
          </w:p>
        </w:tc>
        <w:tc>
          <w:tcPr>
            <w:tcW w:w="1071" w:type="dxa"/>
            <w:noWrap/>
            <w:hideMark/>
          </w:tcPr>
          <w:p w14:paraId="6AFCA51D" w14:textId="6BC3E5D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16,025,502.00 </w:t>
            </w:r>
          </w:p>
        </w:tc>
      </w:tr>
      <w:tr w:rsidR="005005AA" w:rsidRPr="005005AA" w14:paraId="4577768E" w14:textId="77777777" w:rsidTr="009C04D2">
        <w:trPr>
          <w:trHeight w:val="300"/>
        </w:trPr>
        <w:tc>
          <w:tcPr>
            <w:tcW w:w="524" w:type="dxa"/>
            <w:noWrap/>
            <w:hideMark/>
          </w:tcPr>
          <w:p w14:paraId="24922AF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4.3.1</w:t>
            </w:r>
          </w:p>
        </w:tc>
        <w:tc>
          <w:tcPr>
            <w:tcW w:w="2306" w:type="dxa"/>
            <w:noWrap/>
            <w:hideMark/>
          </w:tcPr>
          <w:p w14:paraId="1686E48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Servicios de Alumbrado Público</w:t>
            </w:r>
          </w:p>
        </w:tc>
        <w:tc>
          <w:tcPr>
            <w:tcW w:w="1276" w:type="dxa"/>
            <w:noWrap/>
            <w:hideMark/>
          </w:tcPr>
          <w:p w14:paraId="4FF9DB9E" w14:textId="458C640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140,000,000.00 </w:t>
            </w:r>
          </w:p>
        </w:tc>
        <w:tc>
          <w:tcPr>
            <w:tcW w:w="1070" w:type="dxa"/>
            <w:noWrap/>
            <w:hideMark/>
          </w:tcPr>
          <w:p w14:paraId="3F6B2EAA" w14:textId="1D94DE4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11,980,199.00 </w:t>
            </w:r>
          </w:p>
        </w:tc>
        <w:tc>
          <w:tcPr>
            <w:tcW w:w="1070" w:type="dxa"/>
            <w:noWrap/>
            <w:hideMark/>
          </w:tcPr>
          <w:p w14:paraId="0DEA09AD" w14:textId="1BC87B1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10,830,421.00 </w:t>
            </w:r>
          </w:p>
        </w:tc>
        <w:tc>
          <w:tcPr>
            <w:tcW w:w="1071" w:type="dxa"/>
            <w:noWrap/>
            <w:hideMark/>
          </w:tcPr>
          <w:p w14:paraId="6681E41F" w14:textId="0BBA085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9,172,645.00 </w:t>
            </w:r>
          </w:p>
        </w:tc>
        <w:tc>
          <w:tcPr>
            <w:tcW w:w="1070" w:type="dxa"/>
            <w:noWrap/>
            <w:hideMark/>
          </w:tcPr>
          <w:p w14:paraId="201974E5" w14:textId="00692A1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13,828,962.00 </w:t>
            </w:r>
          </w:p>
        </w:tc>
        <w:tc>
          <w:tcPr>
            <w:tcW w:w="1070" w:type="dxa"/>
            <w:noWrap/>
            <w:hideMark/>
          </w:tcPr>
          <w:p w14:paraId="0BA643CB" w14:textId="47357CC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14,326,912.00 </w:t>
            </w:r>
          </w:p>
        </w:tc>
        <w:tc>
          <w:tcPr>
            <w:tcW w:w="1071" w:type="dxa"/>
            <w:noWrap/>
            <w:hideMark/>
          </w:tcPr>
          <w:p w14:paraId="04838AFB" w14:textId="1E6FAFD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11,299,308.00 </w:t>
            </w:r>
          </w:p>
        </w:tc>
      </w:tr>
      <w:tr w:rsidR="005005AA" w:rsidRPr="005005AA" w14:paraId="198A21AE" w14:textId="77777777" w:rsidTr="009C04D2">
        <w:trPr>
          <w:trHeight w:val="300"/>
        </w:trPr>
        <w:tc>
          <w:tcPr>
            <w:tcW w:w="524" w:type="dxa"/>
            <w:noWrap/>
            <w:hideMark/>
          </w:tcPr>
          <w:p w14:paraId="130C085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4.3.2</w:t>
            </w:r>
          </w:p>
        </w:tc>
        <w:tc>
          <w:tcPr>
            <w:tcW w:w="2306" w:type="dxa"/>
            <w:noWrap/>
            <w:hideMark/>
          </w:tcPr>
          <w:p w14:paraId="4FA8DAE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Derechos por servicios prestados por la Secretaría de Infraestructura y Servicios Públicos</w:t>
            </w:r>
          </w:p>
        </w:tc>
        <w:tc>
          <w:tcPr>
            <w:tcW w:w="1276" w:type="dxa"/>
            <w:noWrap/>
            <w:hideMark/>
          </w:tcPr>
          <w:p w14:paraId="1BE1CB73" w14:textId="424E2B0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046A8DC" w14:textId="3C0564D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1C8CE98" w14:textId="6EE733A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FAA92C8" w14:textId="04D02FC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DCDDC59" w14:textId="29955DA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D8B0612" w14:textId="6420684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9749BCF" w14:textId="093FE81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8EC4EF6" w14:textId="77777777" w:rsidTr="009C04D2">
        <w:trPr>
          <w:trHeight w:val="300"/>
        </w:trPr>
        <w:tc>
          <w:tcPr>
            <w:tcW w:w="524" w:type="dxa"/>
            <w:noWrap/>
            <w:hideMark/>
          </w:tcPr>
          <w:p w14:paraId="633ABCA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4.3.3</w:t>
            </w:r>
          </w:p>
        </w:tc>
        <w:tc>
          <w:tcPr>
            <w:tcW w:w="2306" w:type="dxa"/>
            <w:noWrap/>
            <w:hideMark/>
          </w:tcPr>
          <w:p w14:paraId="5F63D4C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Derechos por servicios en panteones</w:t>
            </w:r>
          </w:p>
        </w:tc>
        <w:tc>
          <w:tcPr>
            <w:tcW w:w="1276" w:type="dxa"/>
            <w:noWrap/>
            <w:hideMark/>
          </w:tcPr>
          <w:p w14:paraId="13E64058" w14:textId="39B3238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11,046,115.00 </w:t>
            </w:r>
          </w:p>
        </w:tc>
        <w:tc>
          <w:tcPr>
            <w:tcW w:w="1070" w:type="dxa"/>
            <w:noWrap/>
            <w:hideMark/>
          </w:tcPr>
          <w:p w14:paraId="033F1AFB" w14:textId="049BB43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1,958,062.00 </w:t>
            </w:r>
          </w:p>
        </w:tc>
        <w:tc>
          <w:tcPr>
            <w:tcW w:w="1070" w:type="dxa"/>
            <w:noWrap/>
            <w:hideMark/>
          </w:tcPr>
          <w:p w14:paraId="26FACCB4" w14:textId="5690CDE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1,455,002.00 </w:t>
            </w:r>
          </w:p>
        </w:tc>
        <w:tc>
          <w:tcPr>
            <w:tcW w:w="1071" w:type="dxa"/>
            <w:noWrap/>
            <w:hideMark/>
          </w:tcPr>
          <w:p w14:paraId="7E8BCDBC" w14:textId="73AA424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1,070,267.00 </w:t>
            </w:r>
          </w:p>
        </w:tc>
        <w:tc>
          <w:tcPr>
            <w:tcW w:w="1070" w:type="dxa"/>
            <w:noWrap/>
            <w:hideMark/>
          </w:tcPr>
          <w:p w14:paraId="5460ACEB" w14:textId="47436F1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1,061,815.00 </w:t>
            </w:r>
          </w:p>
        </w:tc>
        <w:tc>
          <w:tcPr>
            <w:tcW w:w="1070" w:type="dxa"/>
            <w:noWrap/>
            <w:hideMark/>
          </w:tcPr>
          <w:p w14:paraId="1BD68485" w14:textId="5D153E1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676,625.00 </w:t>
            </w:r>
          </w:p>
        </w:tc>
        <w:tc>
          <w:tcPr>
            <w:tcW w:w="1071" w:type="dxa"/>
            <w:noWrap/>
            <w:hideMark/>
          </w:tcPr>
          <w:p w14:paraId="0FA6B14B" w14:textId="0DE508A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602,279.00 </w:t>
            </w:r>
          </w:p>
        </w:tc>
      </w:tr>
      <w:tr w:rsidR="005005AA" w:rsidRPr="005005AA" w14:paraId="29686253" w14:textId="77777777" w:rsidTr="009C04D2">
        <w:trPr>
          <w:trHeight w:val="300"/>
        </w:trPr>
        <w:tc>
          <w:tcPr>
            <w:tcW w:w="524" w:type="dxa"/>
            <w:noWrap/>
            <w:hideMark/>
          </w:tcPr>
          <w:p w14:paraId="6C9DD62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4.3.4</w:t>
            </w:r>
          </w:p>
        </w:tc>
        <w:tc>
          <w:tcPr>
            <w:tcW w:w="2306" w:type="dxa"/>
            <w:noWrap/>
            <w:hideMark/>
          </w:tcPr>
          <w:p w14:paraId="7E2CBAF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Servicio de recolección, transporte y disposición final de desechos sólidos</w:t>
            </w:r>
          </w:p>
        </w:tc>
        <w:tc>
          <w:tcPr>
            <w:tcW w:w="1276" w:type="dxa"/>
            <w:noWrap/>
            <w:hideMark/>
          </w:tcPr>
          <w:p w14:paraId="150E06ED" w14:textId="4F01B16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140,370,286.00 </w:t>
            </w:r>
          </w:p>
        </w:tc>
        <w:tc>
          <w:tcPr>
            <w:tcW w:w="1070" w:type="dxa"/>
            <w:noWrap/>
            <w:hideMark/>
          </w:tcPr>
          <w:p w14:paraId="562C808C" w14:textId="2026373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78,599,676.00 </w:t>
            </w:r>
          </w:p>
        </w:tc>
        <w:tc>
          <w:tcPr>
            <w:tcW w:w="1070" w:type="dxa"/>
            <w:noWrap/>
            <w:hideMark/>
          </w:tcPr>
          <w:p w14:paraId="044C5B85" w14:textId="3B4D6B1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15,433,243.00 </w:t>
            </w:r>
          </w:p>
        </w:tc>
        <w:tc>
          <w:tcPr>
            <w:tcW w:w="1071" w:type="dxa"/>
            <w:noWrap/>
            <w:hideMark/>
          </w:tcPr>
          <w:p w14:paraId="005FBCEF" w14:textId="1C06DD5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7,730,865.00 </w:t>
            </w:r>
          </w:p>
        </w:tc>
        <w:tc>
          <w:tcPr>
            <w:tcW w:w="1070" w:type="dxa"/>
            <w:noWrap/>
            <w:hideMark/>
          </w:tcPr>
          <w:p w14:paraId="73DFD877" w14:textId="3008E3C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3,443,639.00 </w:t>
            </w:r>
          </w:p>
        </w:tc>
        <w:tc>
          <w:tcPr>
            <w:tcW w:w="1070" w:type="dxa"/>
            <w:noWrap/>
            <w:hideMark/>
          </w:tcPr>
          <w:p w14:paraId="6D803D8C" w14:textId="78B05BB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2,549,534.00 </w:t>
            </w:r>
          </w:p>
        </w:tc>
        <w:tc>
          <w:tcPr>
            <w:tcW w:w="1071" w:type="dxa"/>
            <w:noWrap/>
            <w:hideMark/>
          </w:tcPr>
          <w:p w14:paraId="6BC616DF" w14:textId="3EE1680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2,586,753.00 </w:t>
            </w:r>
          </w:p>
        </w:tc>
      </w:tr>
      <w:tr w:rsidR="005005AA" w:rsidRPr="005005AA" w14:paraId="52064EAC" w14:textId="77777777" w:rsidTr="009C04D2">
        <w:trPr>
          <w:trHeight w:val="300"/>
        </w:trPr>
        <w:tc>
          <w:tcPr>
            <w:tcW w:w="524" w:type="dxa"/>
            <w:noWrap/>
            <w:hideMark/>
          </w:tcPr>
          <w:p w14:paraId="2490C0A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4.3.5</w:t>
            </w:r>
          </w:p>
        </w:tc>
        <w:tc>
          <w:tcPr>
            <w:tcW w:w="2306" w:type="dxa"/>
            <w:noWrap/>
            <w:hideMark/>
          </w:tcPr>
          <w:p w14:paraId="603A95F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Servicios de centros antirrábicos</w:t>
            </w:r>
          </w:p>
        </w:tc>
        <w:tc>
          <w:tcPr>
            <w:tcW w:w="1276" w:type="dxa"/>
            <w:noWrap/>
            <w:hideMark/>
          </w:tcPr>
          <w:p w14:paraId="4298D8E9" w14:textId="5812F33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334,812.00 </w:t>
            </w:r>
          </w:p>
        </w:tc>
        <w:tc>
          <w:tcPr>
            <w:tcW w:w="1070" w:type="dxa"/>
            <w:noWrap/>
            <w:hideMark/>
          </w:tcPr>
          <w:p w14:paraId="7CC63FDA" w14:textId="0472A7E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26,105.00 </w:t>
            </w:r>
          </w:p>
        </w:tc>
        <w:tc>
          <w:tcPr>
            <w:tcW w:w="1070" w:type="dxa"/>
            <w:noWrap/>
            <w:hideMark/>
          </w:tcPr>
          <w:p w14:paraId="5C8C8CE6" w14:textId="4015242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22,251.00 </w:t>
            </w:r>
          </w:p>
        </w:tc>
        <w:tc>
          <w:tcPr>
            <w:tcW w:w="1071" w:type="dxa"/>
            <w:noWrap/>
            <w:hideMark/>
          </w:tcPr>
          <w:p w14:paraId="17063364" w14:textId="19B75DC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24,048.00 </w:t>
            </w:r>
          </w:p>
        </w:tc>
        <w:tc>
          <w:tcPr>
            <w:tcW w:w="1070" w:type="dxa"/>
            <w:noWrap/>
            <w:hideMark/>
          </w:tcPr>
          <w:p w14:paraId="63EE4304" w14:textId="408DC41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16,380.00 </w:t>
            </w:r>
          </w:p>
        </w:tc>
        <w:tc>
          <w:tcPr>
            <w:tcW w:w="1070" w:type="dxa"/>
            <w:noWrap/>
            <w:hideMark/>
          </w:tcPr>
          <w:p w14:paraId="468DD96D" w14:textId="11CC4DE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16,295.00 </w:t>
            </w:r>
          </w:p>
        </w:tc>
        <w:tc>
          <w:tcPr>
            <w:tcW w:w="1071" w:type="dxa"/>
            <w:noWrap/>
            <w:hideMark/>
          </w:tcPr>
          <w:p w14:paraId="4ADB16CB" w14:textId="6D5BA9A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27,107.00 </w:t>
            </w:r>
          </w:p>
        </w:tc>
      </w:tr>
      <w:tr w:rsidR="005005AA" w:rsidRPr="005005AA" w14:paraId="40821D2D" w14:textId="77777777" w:rsidTr="009C04D2">
        <w:trPr>
          <w:trHeight w:val="300"/>
        </w:trPr>
        <w:tc>
          <w:tcPr>
            <w:tcW w:w="524" w:type="dxa"/>
            <w:noWrap/>
            <w:hideMark/>
          </w:tcPr>
          <w:p w14:paraId="5705100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4.3.6</w:t>
            </w:r>
          </w:p>
        </w:tc>
        <w:tc>
          <w:tcPr>
            <w:tcW w:w="2306" w:type="dxa"/>
            <w:noWrap/>
            <w:hideMark/>
          </w:tcPr>
          <w:p w14:paraId="7844937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Servicios prestados por la </w:t>
            </w:r>
            <w:proofErr w:type="spellStart"/>
            <w:r w:rsidRPr="005005AA">
              <w:rPr>
                <w:rFonts w:asciiTheme="minorHAnsi" w:hAnsiTheme="minorHAnsi" w:cstheme="minorHAnsi"/>
                <w:sz w:val="14"/>
              </w:rPr>
              <w:t>Tesoreria</w:t>
            </w:r>
            <w:proofErr w:type="spellEnd"/>
          </w:p>
        </w:tc>
        <w:tc>
          <w:tcPr>
            <w:tcW w:w="1276" w:type="dxa"/>
            <w:noWrap/>
            <w:hideMark/>
          </w:tcPr>
          <w:p w14:paraId="79DA1B89" w14:textId="5695375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7,985,229.00 </w:t>
            </w:r>
          </w:p>
        </w:tc>
        <w:tc>
          <w:tcPr>
            <w:tcW w:w="1070" w:type="dxa"/>
            <w:noWrap/>
            <w:hideMark/>
          </w:tcPr>
          <w:p w14:paraId="3F5F58C5" w14:textId="08C6F72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343,148.00 </w:t>
            </w:r>
          </w:p>
        </w:tc>
        <w:tc>
          <w:tcPr>
            <w:tcW w:w="1070" w:type="dxa"/>
            <w:noWrap/>
            <w:hideMark/>
          </w:tcPr>
          <w:p w14:paraId="47DD5D1A" w14:textId="1FB5711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592,666.00 </w:t>
            </w:r>
          </w:p>
        </w:tc>
        <w:tc>
          <w:tcPr>
            <w:tcW w:w="1071" w:type="dxa"/>
            <w:noWrap/>
            <w:hideMark/>
          </w:tcPr>
          <w:p w14:paraId="124978A1" w14:textId="2F2355E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538,957.00 </w:t>
            </w:r>
          </w:p>
        </w:tc>
        <w:tc>
          <w:tcPr>
            <w:tcW w:w="1070" w:type="dxa"/>
            <w:noWrap/>
            <w:hideMark/>
          </w:tcPr>
          <w:p w14:paraId="27A56539" w14:textId="0FA7019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572,566.00 </w:t>
            </w:r>
          </w:p>
        </w:tc>
        <w:tc>
          <w:tcPr>
            <w:tcW w:w="1070" w:type="dxa"/>
            <w:noWrap/>
            <w:hideMark/>
          </w:tcPr>
          <w:p w14:paraId="0F29000C" w14:textId="69A8531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647,055.00 </w:t>
            </w:r>
          </w:p>
        </w:tc>
        <w:tc>
          <w:tcPr>
            <w:tcW w:w="1071" w:type="dxa"/>
            <w:noWrap/>
            <w:hideMark/>
          </w:tcPr>
          <w:p w14:paraId="32F372A6" w14:textId="24E04D6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716,203.00 </w:t>
            </w:r>
          </w:p>
        </w:tc>
      </w:tr>
      <w:tr w:rsidR="005005AA" w:rsidRPr="005005AA" w14:paraId="05A3E772" w14:textId="77777777" w:rsidTr="009C04D2">
        <w:trPr>
          <w:trHeight w:val="300"/>
        </w:trPr>
        <w:tc>
          <w:tcPr>
            <w:tcW w:w="524" w:type="dxa"/>
            <w:noWrap/>
            <w:hideMark/>
          </w:tcPr>
          <w:p w14:paraId="5AA61D2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4.3.7</w:t>
            </w:r>
          </w:p>
        </w:tc>
        <w:tc>
          <w:tcPr>
            <w:tcW w:w="2306" w:type="dxa"/>
            <w:noWrap/>
            <w:hideMark/>
          </w:tcPr>
          <w:p w14:paraId="31B8C71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Servicios prestados por la Contraloría</w:t>
            </w:r>
          </w:p>
        </w:tc>
        <w:tc>
          <w:tcPr>
            <w:tcW w:w="1276" w:type="dxa"/>
            <w:noWrap/>
            <w:hideMark/>
          </w:tcPr>
          <w:p w14:paraId="18BAB578" w14:textId="4ADD946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5,867,148.00 </w:t>
            </w:r>
          </w:p>
        </w:tc>
        <w:tc>
          <w:tcPr>
            <w:tcW w:w="1070" w:type="dxa"/>
            <w:noWrap/>
            <w:hideMark/>
          </w:tcPr>
          <w:p w14:paraId="4DD07696" w14:textId="626A5BA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731,274.00 </w:t>
            </w:r>
          </w:p>
        </w:tc>
        <w:tc>
          <w:tcPr>
            <w:tcW w:w="1070" w:type="dxa"/>
            <w:noWrap/>
            <w:hideMark/>
          </w:tcPr>
          <w:p w14:paraId="516248F5" w14:textId="78F2DE9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728,537.00 </w:t>
            </w:r>
          </w:p>
        </w:tc>
        <w:tc>
          <w:tcPr>
            <w:tcW w:w="1071" w:type="dxa"/>
            <w:noWrap/>
            <w:hideMark/>
          </w:tcPr>
          <w:p w14:paraId="4295D17F" w14:textId="1E9E025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733,945.00 </w:t>
            </w:r>
          </w:p>
        </w:tc>
        <w:tc>
          <w:tcPr>
            <w:tcW w:w="1070" w:type="dxa"/>
            <w:noWrap/>
            <w:hideMark/>
          </w:tcPr>
          <w:p w14:paraId="0892BD99" w14:textId="1D70409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391,590.00 </w:t>
            </w:r>
          </w:p>
        </w:tc>
        <w:tc>
          <w:tcPr>
            <w:tcW w:w="1070" w:type="dxa"/>
            <w:noWrap/>
            <w:hideMark/>
          </w:tcPr>
          <w:p w14:paraId="00803C80" w14:textId="03F7212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404,545.00 </w:t>
            </w:r>
          </w:p>
        </w:tc>
        <w:tc>
          <w:tcPr>
            <w:tcW w:w="1071" w:type="dxa"/>
            <w:noWrap/>
            <w:hideMark/>
          </w:tcPr>
          <w:p w14:paraId="529DAA87" w14:textId="03D5A16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793,852.00 </w:t>
            </w:r>
          </w:p>
        </w:tc>
      </w:tr>
      <w:tr w:rsidR="005005AA" w:rsidRPr="005005AA" w14:paraId="66BFAB9F" w14:textId="77777777" w:rsidTr="009C04D2">
        <w:trPr>
          <w:trHeight w:val="300"/>
        </w:trPr>
        <w:tc>
          <w:tcPr>
            <w:tcW w:w="524" w:type="dxa"/>
            <w:noWrap/>
            <w:hideMark/>
          </w:tcPr>
          <w:p w14:paraId="7BF2BCA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4.4</w:t>
            </w:r>
          </w:p>
        </w:tc>
        <w:tc>
          <w:tcPr>
            <w:tcW w:w="2306" w:type="dxa"/>
            <w:noWrap/>
            <w:hideMark/>
          </w:tcPr>
          <w:p w14:paraId="2A3C545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Otros Derechos</w:t>
            </w:r>
          </w:p>
        </w:tc>
        <w:tc>
          <w:tcPr>
            <w:tcW w:w="1276" w:type="dxa"/>
            <w:noWrap/>
            <w:hideMark/>
          </w:tcPr>
          <w:p w14:paraId="677D842B" w14:textId="123C4CE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163,884,940.00 </w:t>
            </w:r>
          </w:p>
        </w:tc>
        <w:tc>
          <w:tcPr>
            <w:tcW w:w="1070" w:type="dxa"/>
            <w:noWrap/>
            <w:hideMark/>
          </w:tcPr>
          <w:p w14:paraId="554466A6" w14:textId="18773C3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12,422,340.00 </w:t>
            </w:r>
          </w:p>
        </w:tc>
        <w:tc>
          <w:tcPr>
            <w:tcW w:w="1070" w:type="dxa"/>
            <w:noWrap/>
            <w:hideMark/>
          </w:tcPr>
          <w:p w14:paraId="3C22BFE7" w14:textId="6C530BC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18,887,505.00 </w:t>
            </w:r>
          </w:p>
        </w:tc>
        <w:tc>
          <w:tcPr>
            <w:tcW w:w="1071" w:type="dxa"/>
            <w:noWrap/>
            <w:hideMark/>
          </w:tcPr>
          <w:p w14:paraId="1C28D357" w14:textId="0F1D2F5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26,851,135.00 </w:t>
            </w:r>
          </w:p>
        </w:tc>
        <w:tc>
          <w:tcPr>
            <w:tcW w:w="1070" w:type="dxa"/>
            <w:noWrap/>
            <w:hideMark/>
          </w:tcPr>
          <w:p w14:paraId="654082F3" w14:textId="6581384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13,135,647.00 </w:t>
            </w:r>
          </w:p>
        </w:tc>
        <w:tc>
          <w:tcPr>
            <w:tcW w:w="1070" w:type="dxa"/>
            <w:noWrap/>
            <w:hideMark/>
          </w:tcPr>
          <w:p w14:paraId="76EC9604" w14:textId="3304C7B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12,310,813.00 </w:t>
            </w:r>
          </w:p>
        </w:tc>
        <w:tc>
          <w:tcPr>
            <w:tcW w:w="1071" w:type="dxa"/>
            <w:noWrap/>
            <w:hideMark/>
          </w:tcPr>
          <w:p w14:paraId="6D440D50" w14:textId="6E0C6BD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12,897,764.00 </w:t>
            </w:r>
          </w:p>
        </w:tc>
      </w:tr>
      <w:tr w:rsidR="005005AA" w:rsidRPr="005005AA" w14:paraId="35080655" w14:textId="77777777" w:rsidTr="009C04D2">
        <w:trPr>
          <w:trHeight w:val="300"/>
        </w:trPr>
        <w:tc>
          <w:tcPr>
            <w:tcW w:w="524" w:type="dxa"/>
            <w:noWrap/>
            <w:hideMark/>
          </w:tcPr>
          <w:p w14:paraId="6227F2D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4.4.1</w:t>
            </w:r>
          </w:p>
        </w:tc>
        <w:tc>
          <w:tcPr>
            <w:tcW w:w="2306" w:type="dxa"/>
            <w:noWrap/>
            <w:hideMark/>
          </w:tcPr>
          <w:p w14:paraId="319AFFA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Otorgamiento de Licencias y Refrendos</w:t>
            </w:r>
          </w:p>
        </w:tc>
        <w:tc>
          <w:tcPr>
            <w:tcW w:w="1276" w:type="dxa"/>
            <w:noWrap/>
            <w:hideMark/>
          </w:tcPr>
          <w:p w14:paraId="224ED807" w14:textId="6F655DD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43,551,502.00 </w:t>
            </w:r>
          </w:p>
        </w:tc>
        <w:tc>
          <w:tcPr>
            <w:tcW w:w="1070" w:type="dxa"/>
            <w:noWrap/>
            <w:hideMark/>
          </w:tcPr>
          <w:p w14:paraId="45C25205" w14:textId="0BC1256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6,695,051.00 </w:t>
            </w:r>
          </w:p>
        </w:tc>
        <w:tc>
          <w:tcPr>
            <w:tcW w:w="1070" w:type="dxa"/>
            <w:noWrap/>
            <w:hideMark/>
          </w:tcPr>
          <w:p w14:paraId="4AD15C9D" w14:textId="33368A3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12,838,349.00 </w:t>
            </w:r>
          </w:p>
        </w:tc>
        <w:tc>
          <w:tcPr>
            <w:tcW w:w="1071" w:type="dxa"/>
            <w:noWrap/>
            <w:hideMark/>
          </w:tcPr>
          <w:p w14:paraId="5CDAC1DC" w14:textId="1C6879C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15,891,540.00 </w:t>
            </w:r>
          </w:p>
        </w:tc>
        <w:tc>
          <w:tcPr>
            <w:tcW w:w="1070" w:type="dxa"/>
            <w:noWrap/>
            <w:hideMark/>
          </w:tcPr>
          <w:p w14:paraId="4F4BF20F" w14:textId="387D70C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3,453,536.00 </w:t>
            </w:r>
          </w:p>
        </w:tc>
        <w:tc>
          <w:tcPr>
            <w:tcW w:w="1070" w:type="dxa"/>
            <w:noWrap/>
            <w:hideMark/>
          </w:tcPr>
          <w:p w14:paraId="2F91FAD3" w14:textId="66C00CC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1,066,307.00 </w:t>
            </w:r>
          </w:p>
        </w:tc>
        <w:tc>
          <w:tcPr>
            <w:tcW w:w="1071" w:type="dxa"/>
            <w:noWrap/>
            <w:hideMark/>
          </w:tcPr>
          <w:p w14:paraId="0E502E2C" w14:textId="4ED313C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542,062.00 </w:t>
            </w:r>
          </w:p>
        </w:tc>
      </w:tr>
      <w:tr w:rsidR="005005AA" w:rsidRPr="005005AA" w14:paraId="62687FA2" w14:textId="77777777" w:rsidTr="009C04D2">
        <w:trPr>
          <w:trHeight w:val="300"/>
        </w:trPr>
        <w:tc>
          <w:tcPr>
            <w:tcW w:w="524" w:type="dxa"/>
            <w:noWrap/>
            <w:hideMark/>
          </w:tcPr>
          <w:p w14:paraId="0FE7B523"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4.4.2</w:t>
            </w:r>
          </w:p>
        </w:tc>
        <w:tc>
          <w:tcPr>
            <w:tcW w:w="2306" w:type="dxa"/>
            <w:noWrap/>
            <w:hideMark/>
          </w:tcPr>
          <w:p w14:paraId="471CB36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Obras Materiales</w:t>
            </w:r>
          </w:p>
        </w:tc>
        <w:tc>
          <w:tcPr>
            <w:tcW w:w="1276" w:type="dxa"/>
            <w:noWrap/>
            <w:hideMark/>
          </w:tcPr>
          <w:p w14:paraId="331BD016" w14:textId="081FA86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92,274,377.00 </w:t>
            </w:r>
          </w:p>
        </w:tc>
        <w:tc>
          <w:tcPr>
            <w:tcW w:w="1070" w:type="dxa"/>
            <w:noWrap/>
            <w:hideMark/>
          </w:tcPr>
          <w:p w14:paraId="4D0AA905" w14:textId="2830E2E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5,201,807.00 </w:t>
            </w:r>
          </w:p>
        </w:tc>
        <w:tc>
          <w:tcPr>
            <w:tcW w:w="1070" w:type="dxa"/>
            <w:noWrap/>
            <w:hideMark/>
          </w:tcPr>
          <w:p w14:paraId="2D02F42B" w14:textId="4B39468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3,824,876.00 </w:t>
            </w:r>
          </w:p>
        </w:tc>
        <w:tc>
          <w:tcPr>
            <w:tcW w:w="1071" w:type="dxa"/>
            <w:noWrap/>
            <w:hideMark/>
          </w:tcPr>
          <w:p w14:paraId="655DD6CF" w14:textId="09D8550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6,434,339.00 </w:t>
            </w:r>
          </w:p>
        </w:tc>
        <w:tc>
          <w:tcPr>
            <w:tcW w:w="1070" w:type="dxa"/>
            <w:noWrap/>
            <w:hideMark/>
          </w:tcPr>
          <w:p w14:paraId="5C069E16" w14:textId="4B498BA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6,680,330.00 </w:t>
            </w:r>
          </w:p>
        </w:tc>
        <w:tc>
          <w:tcPr>
            <w:tcW w:w="1070" w:type="dxa"/>
            <w:noWrap/>
            <w:hideMark/>
          </w:tcPr>
          <w:p w14:paraId="04EB987F" w14:textId="56D6046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8,805,443.00 </w:t>
            </w:r>
          </w:p>
        </w:tc>
        <w:tc>
          <w:tcPr>
            <w:tcW w:w="1071" w:type="dxa"/>
            <w:noWrap/>
            <w:hideMark/>
          </w:tcPr>
          <w:p w14:paraId="5D460631" w14:textId="6C03B53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9,260,684.00 </w:t>
            </w:r>
          </w:p>
        </w:tc>
      </w:tr>
      <w:tr w:rsidR="005005AA" w:rsidRPr="005005AA" w14:paraId="34466678" w14:textId="77777777" w:rsidTr="009C04D2">
        <w:trPr>
          <w:trHeight w:val="300"/>
        </w:trPr>
        <w:tc>
          <w:tcPr>
            <w:tcW w:w="524" w:type="dxa"/>
            <w:noWrap/>
            <w:hideMark/>
          </w:tcPr>
          <w:p w14:paraId="5DF5510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4.4.3</w:t>
            </w:r>
          </w:p>
        </w:tc>
        <w:tc>
          <w:tcPr>
            <w:tcW w:w="2306" w:type="dxa"/>
            <w:noWrap/>
            <w:hideMark/>
          </w:tcPr>
          <w:p w14:paraId="273257F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certificados y constancias</w:t>
            </w:r>
          </w:p>
        </w:tc>
        <w:tc>
          <w:tcPr>
            <w:tcW w:w="1276" w:type="dxa"/>
            <w:noWrap/>
            <w:hideMark/>
          </w:tcPr>
          <w:p w14:paraId="51650062" w14:textId="1426113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16,987,826.00 </w:t>
            </w:r>
          </w:p>
        </w:tc>
        <w:tc>
          <w:tcPr>
            <w:tcW w:w="1070" w:type="dxa"/>
            <w:noWrap/>
            <w:hideMark/>
          </w:tcPr>
          <w:p w14:paraId="2ACC9A27" w14:textId="1257D01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306,034.00 </w:t>
            </w:r>
          </w:p>
        </w:tc>
        <w:tc>
          <w:tcPr>
            <w:tcW w:w="1070" w:type="dxa"/>
            <w:noWrap/>
            <w:hideMark/>
          </w:tcPr>
          <w:p w14:paraId="064288E3" w14:textId="26FACA3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1,635,925.00 </w:t>
            </w:r>
          </w:p>
        </w:tc>
        <w:tc>
          <w:tcPr>
            <w:tcW w:w="1071" w:type="dxa"/>
            <w:noWrap/>
            <w:hideMark/>
          </w:tcPr>
          <w:p w14:paraId="418A2137" w14:textId="0D190A2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2,423,129.00 </w:t>
            </w:r>
          </w:p>
        </w:tc>
        <w:tc>
          <w:tcPr>
            <w:tcW w:w="1070" w:type="dxa"/>
            <w:noWrap/>
            <w:hideMark/>
          </w:tcPr>
          <w:p w14:paraId="6B291006" w14:textId="5F4EFD3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1,575,819.00 </w:t>
            </w:r>
          </w:p>
        </w:tc>
        <w:tc>
          <w:tcPr>
            <w:tcW w:w="1070" w:type="dxa"/>
            <w:noWrap/>
            <w:hideMark/>
          </w:tcPr>
          <w:p w14:paraId="2158963D" w14:textId="0057589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1,536,248.00 </w:t>
            </w:r>
          </w:p>
        </w:tc>
        <w:tc>
          <w:tcPr>
            <w:tcW w:w="1071" w:type="dxa"/>
            <w:noWrap/>
            <w:hideMark/>
          </w:tcPr>
          <w:p w14:paraId="5E8876E7" w14:textId="756FFD2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1,447,121.00 </w:t>
            </w:r>
          </w:p>
        </w:tc>
      </w:tr>
      <w:tr w:rsidR="005005AA" w:rsidRPr="005005AA" w14:paraId="609AAB96" w14:textId="77777777" w:rsidTr="009C04D2">
        <w:trPr>
          <w:trHeight w:val="300"/>
        </w:trPr>
        <w:tc>
          <w:tcPr>
            <w:tcW w:w="524" w:type="dxa"/>
            <w:noWrap/>
            <w:hideMark/>
          </w:tcPr>
          <w:p w14:paraId="0BD5C85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4.4.4</w:t>
            </w:r>
          </w:p>
        </w:tc>
        <w:tc>
          <w:tcPr>
            <w:tcW w:w="2306" w:type="dxa"/>
            <w:noWrap/>
            <w:hideMark/>
          </w:tcPr>
          <w:p w14:paraId="237259D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anuncios y refrendos</w:t>
            </w:r>
          </w:p>
        </w:tc>
        <w:tc>
          <w:tcPr>
            <w:tcW w:w="1276" w:type="dxa"/>
            <w:noWrap/>
            <w:hideMark/>
          </w:tcPr>
          <w:p w14:paraId="74EC559A" w14:textId="0ADE5A8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11,071,235.00 </w:t>
            </w:r>
          </w:p>
        </w:tc>
        <w:tc>
          <w:tcPr>
            <w:tcW w:w="1070" w:type="dxa"/>
            <w:noWrap/>
            <w:hideMark/>
          </w:tcPr>
          <w:p w14:paraId="299CFB5E" w14:textId="6823ACE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219,448.00 </w:t>
            </w:r>
          </w:p>
        </w:tc>
        <w:tc>
          <w:tcPr>
            <w:tcW w:w="1070" w:type="dxa"/>
            <w:noWrap/>
            <w:hideMark/>
          </w:tcPr>
          <w:p w14:paraId="066419E5" w14:textId="1410A61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588,355.00 </w:t>
            </w:r>
          </w:p>
        </w:tc>
        <w:tc>
          <w:tcPr>
            <w:tcW w:w="1071" w:type="dxa"/>
            <w:noWrap/>
            <w:hideMark/>
          </w:tcPr>
          <w:p w14:paraId="49422A60" w14:textId="31F08E3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2,102,127.00 </w:t>
            </w:r>
          </w:p>
        </w:tc>
        <w:tc>
          <w:tcPr>
            <w:tcW w:w="1070" w:type="dxa"/>
            <w:noWrap/>
            <w:hideMark/>
          </w:tcPr>
          <w:p w14:paraId="0A6089F5" w14:textId="663FB04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1,425,962.00 </w:t>
            </w:r>
          </w:p>
        </w:tc>
        <w:tc>
          <w:tcPr>
            <w:tcW w:w="1070" w:type="dxa"/>
            <w:noWrap/>
            <w:hideMark/>
          </w:tcPr>
          <w:p w14:paraId="349930C1" w14:textId="1D6BEAE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902,815.00 </w:t>
            </w:r>
          </w:p>
        </w:tc>
        <w:tc>
          <w:tcPr>
            <w:tcW w:w="1071" w:type="dxa"/>
            <w:noWrap/>
            <w:hideMark/>
          </w:tcPr>
          <w:p w14:paraId="73F03127" w14:textId="3FFF273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1,647,897.00 </w:t>
            </w:r>
          </w:p>
        </w:tc>
      </w:tr>
      <w:tr w:rsidR="005005AA" w:rsidRPr="005005AA" w14:paraId="5DCFC043" w14:textId="77777777" w:rsidTr="009C04D2">
        <w:trPr>
          <w:trHeight w:val="300"/>
        </w:trPr>
        <w:tc>
          <w:tcPr>
            <w:tcW w:w="524" w:type="dxa"/>
            <w:noWrap/>
            <w:hideMark/>
          </w:tcPr>
          <w:p w14:paraId="28B5949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w:t>
            </w:r>
          </w:p>
        </w:tc>
        <w:tc>
          <w:tcPr>
            <w:tcW w:w="2306" w:type="dxa"/>
            <w:noWrap/>
            <w:hideMark/>
          </w:tcPr>
          <w:p w14:paraId="59129C2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Accesorios</w:t>
            </w:r>
          </w:p>
        </w:tc>
        <w:tc>
          <w:tcPr>
            <w:tcW w:w="1276" w:type="dxa"/>
            <w:noWrap/>
            <w:hideMark/>
          </w:tcPr>
          <w:p w14:paraId="39FC8311" w14:textId="1D443CE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27,514,825.00 </w:t>
            </w:r>
          </w:p>
        </w:tc>
        <w:tc>
          <w:tcPr>
            <w:tcW w:w="1070" w:type="dxa"/>
            <w:noWrap/>
            <w:hideMark/>
          </w:tcPr>
          <w:p w14:paraId="273CFE4A" w14:textId="4943DC4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2,654,737.00 </w:t>
            </w:r>
          </w:p>
        </w:tc>
        <w:tc>
          <w:tcPr>
            <w:tcW w:w="1070" w:type="dxa"/>
            <w:noWrap/>
            <w:hideMark/>
          </w:tcPr>
          <w:p w14:paraId="69F431ED" w14:textId="2E3DB3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2,504,425.00 </w:t>
            </w:r>
          </w:p>
        </w:tc>
        <w:tc>
          <w:tcPr>
            <w:tcW w:w="1071" w:type="dxa"/>
            <w:noWrap/>
            <w:hideMark/>
          </w:tcPr>
          <w:p w14:paraId="582C3128" w14:textId="179EE70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4,083,267.00 </w:t>
            </w:r>
          </w:p>
        </w:tc>
        <w:tc>
          <w:tcPr>
            <w:tcW w:w="1070" w:type="dxa"/>
            <w:noWrap/>
            <w:hideMark/>
          </w:tcPr>
          <w:p w14:paraId="3266A020" w14:textId="17E1791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3,452,355.00 </w:t>
            </w:r>
          </w:p>
        </w:tc>
        <w:tc>
          <w:tcPr>
            <w:tcW w:w="1070" w:type="dxa"/>
            <w:noWrap/>
            <w:hideMark/>
          </w:tcPr>
          <w:p w14:paraId="2619C83D" w14:textId="57577BD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2,202,874.00 </w:t>
            </w:r>
          </w:p>
        </w:tc>
        <w:tc>
          <w:tcPr>
            <w:tcW w:w="1071" w:type="dxa"/>
            <w:noWrap/>
            <w:hideMark/>
          </w:tcPr>
          <w:p w14:paraId="4623931E" w14:textId="166A3A0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1,798,988.00 </w:t>
            </w:r>
          </w:p>
        </w:tc>
      </w:tr>
      <w:tr w:rsidR="005005AA" w:rsidRPr="005005AA" w14:paraId="20454B4A" w14:textId="77777777" w:rsidTr="009C04D2">
        <w:trPr>
          <w:trHeight w:val="300"/>
        </w:trPr>
        <w:tc>
          <w:tcPr>
            <w:tcW w:w="524" w:type="dxa"/>
            <w:noWrap/>
            <w:hideMark/>
          </w:tcPr>
          <w:p w14:paraId="060FA66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4.5.1</w:t>
            </w:r>
          </w:p>
        </w:tc>
        <w:tc>
          <w:tcPr>
            <w:tcW w:w="2306" w:type="dxa"/>
            <w:noWrap/>
            <w:hideMark/>
          </w:tcPr>
          <w:p w14:paraId="2170868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Servicio de recolección, transporte y disposición final de desechos sólidos</w:t>
            </w:r>
          </w:p>
        </w:tc>
        <w:tc>
          <w:tcPr>
            <w:tcW w:w="1276" w:type="dxa"/>
            <w:noWrap/>
            <w:hideMark/>
          </w:tcPr>
          <w:p w14:paraId="74E4D3B5" w14:textId="7561B72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5,624,069.00 </w:t>
            </w:r>
          </w:p>
        </w:tc>
        <w:tc>
          <w:tcPr>
            <w:tcW w:w="1070" w:type="dxa"/>
            <w:noWrap/>
            <w:hideMark/>
          </w:tcPr>
          <w:p w14:paraId="099AC696" w14:textId="0594998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985,942.00 </w:t>
            </w:r>
          </w:p>
        </w:tc>
        <w:tc>
          <w:tcPr>
            <w:tcW w:w="1070" w:type="dxa"/>
            <w:noWrap/>
            <w:hideMark/>
          </w:tcPr>
          <w:p w14:paraId="11C1177A" w14:textId="77FA9CD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955,799.00 </w:t>
            </w:r>
          </w:p>
        </w:tc>
        <w:tc>
          <w:tcPr>
            <w:tcW w:w="1071" w:type="dxa"/>
            <w:noWrap/>
            <w:hideMark/>
          </w:tcPr>
          <w:p w14:paraId="37AE5287" w14:textId="3DD1D44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521,560.00 </w:t>
            </w:r>
          </w:p>
        </w:tc>
        <w:tc>
          <w:tcPr>
            <w:tcW w:w="1070" w:type="dxa"/>
            <w:noWrap/>
            <w:hideMark/>
          </w:tcPr>
          <w:p w14:paraId="35A0C927" w14:textId="257B0CC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378,378.00 </w:t>
            </w:r>
          </w:p>
        </w:tc>
        <w:tc>
          <w:tcPr>
            <w:tcW w:w="1070" w:type="dxa"/>
            <w:noWrap/>
            <w:hideMark/>
          </w:tcPr>
          <w:p w14:paraId="7451BB46" w14:textId="201EA2D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331,951.00 </w:t>
            </w:r>
          </w:p>
        </w:tc>
        <w:tc>
          <w:tcPr>
            <w:tcW w:w="1071" w:type="dxa"/>
            <w:noWrap/>
            <w:hideMark/>
          </w:tcPr>
          <w:p w14:paraId="7E8A7206" w14:textId="4BEBCD5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356,144.00 </w:t>
            </w:r>
          </w:p>
        </w:tc>
      </w:tr>
      <w:tr w:rsidR="005005AA" w:rsidRPr="005005AA" w14:paraId="65278172" w14:textId="77777777" w:rsidTr="009C04D2">
        <w:trPr>
          <w:trHeight w:val="300"/>
        </w:trPr>
        <w:tc>
          <w:tcPr>
            <w:tcW w:w="524" w:type="dxa"/>
            <w:noWrap/>
            <w:hideMark/>
          </w:tcPr>
          <w:p w14:paraId="1D661A2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4.5.2</w:t>
            </w:r>
          </w:p>
        </w:tc>
        <w:tc>
          <w:tcPr>
            <w:tcW w:w="2306" w:type="dxa"/>
            <w:noWrap/>
            <w:hideMark/>
          </w:tcPr>
          <w:p w14:paraId="7105C31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Gastos de Notificación Ejecución Limpia</w:t>
            </w:r>
          </w:p>
        </w:tc>
        <w:tc>
          <w:tcPr>
            <w:tcW w:w="1276" w:type="dxa"/>
            <w:noWrap/>
            <w:hideMark/>
          </w:tcPr>
          <w:p w14:paraId="051B799F" w14:textId="6B1CD37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105,952.00 </w:t>
            </w:r>
          </w:p>
        </w:tc>
        <w:tc>
          <w:tcPr>
            <w:tcW w:w="1070" w:type="dxa"/>
            <w:noWrap/>
            <w:hideMark/>
          </w:tcPr>
          <w:p w14:paraId="0A1577E5" w14:textId="76DF14E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7,957.00 </w:t>
            </w:r>
          </w:p>
        </w:tc>
        <w:tc>
          <w:tcPr>
            <w:tcW w:w="1070" w:type="dxa"/>
            <w:noWrap/>
            <w:hideMark/>
          </w:tcPr>
          <w:p w14:paraId="74A54954" w14:textId="19C6852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7,948.00 </w:t>
            </w:r>
          </w:p>
        </w:tc>
        <w:tc>
          <w:tcPr>
            <w:tcW w:w="1071" w:type="dxa"/>
            <w:noWrap/>
            <w:hideMark/>
          </w:tcPr>
          <w:p w14:paraId="03FB241D" w14:textId="6333383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2,194.00 </w:t>
            </w:r>
          </w:p>
        </w:tc>
        <w:tc>
          <w:tcPr>
            <w:tcW w:w="1070" w:type="dxa"/>
            <w:noWrap/>
            <w:hideMark/>
          </w:tcPr>
          <w:p w14:paraId="54A5251B" w14:textId="7C47B25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3,246.00 </w:t>
            </w:r>
          </w:p>
        </w:tc>
        <w:tc>
          <w:tcPr>
            <w:tcW w:w="1070" w:type="dxa"/>
            <w:noWrap/>
            <w:hideMark/>
          </w:tcPr>
          <w:p w14:paraId="5E8D5BF7" w14:textId="28C48C3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3,616.00 </w:t>
            </w:r>
          </w:p>
        </w:tc>
        <w:tc>
          <w:tcPr>
            <w:tcW w:w="1071" w:type="dxa"/>
            <w:noWrap/>
            <w:hideMark/>
          </w:tcPr>
          <w:p w14:paraId="700E06CB" w14:textId="20C8E0A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5,169.00 </w:t>
            </w:r>
          </w:p>
        </w:tc>
      </w:tr>
      <w:tr w:rsidR="005005AA" w:rsidRPr="005005AA" w14:paraId="024D07E8" w14:textId="77777777" w:rsidTr="009C04D2">
        <w:trPr>
          <w:trHeight w:val="300"/>
        </w:trPr>
        <w:tc>
          <w:tcPr>
            <w:tcW w:w="524" w:type="dxa"/>
            <w:noWrap/>
            <w:hideMark/>
          </w:tcPr>
          <w:p w14:paraId="379DDB3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4.5.3</w:t>
            </w:r>
          </w:p>
        </w:tc>
        <w:tc>
          <w:tcPr>
            <w:tcW w:w="2306" w:type="dxa"/>
            <w:noWrap/>
            <w:hideMark/>
          </w:tcPr>
          <w:p w14:paraId="3DF0916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Intereses Pago Parcialidades Limpia</w:t>
            </w:r>
          </w:p>
        </w:tc>
        <w:tc>
          <w:tcPr>
            <w:tcW w:w="1276" w:type="dxa"/>
            <w:noWrap/>
            <w:hideMark/>
          </w:tcPr>
          <w:p w14:paraId="5107A30A" w14:textId="005F2BE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11,239.00 </w:t>
            </w:r>
          </w:p>
        </w:tc>
        <w:tc>
          <w:tcPr>
            <w:tcW w:w="1070" w:type="dxa"/>
            <w:noWrap/>
            <w:hideMark/>
          </w:tcPr>
          <w:p w14:paraId="2D06A96D" w14:textId="7DF8D7E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39E788F" w14:textId="3E1791E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1840E79" w14:textId="58F4027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22BE9A2" w14:textId="56AA111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890.00 </w:t>
            </w:r>
          </w:p>
        </w:tc>
        <w:tc>
          <w:tcPr>
            <w:tcW w:w="1070" w:type="dxa"/>
            <w:noWrap/>
            <w:hideMark/>
          </w:tcPr>
          <w:p w14:paraId="49AED61A" w14:textId="18135B1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1,566.00 </w:t>
            </w:r>
          </w:p>
        </w:tc>
        <w:tc>
          <w:tcPr>
            <w:tcW w:w="1071" w:type="dxa"/>
            <w:noWrap/>
            <w:hideMark/>
          </w:tcPr>
          <w:p w14:paraId="53586CA6" w14:textId="127E64B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1,442.00 </w:t>
            </w:r>
          </w:p>
        </w:tc>
      </w:tr>
      <w:tr w:rsidR="005005AA" w:rsidRPr="005005AA" w14:paraId="53B523CD" w14:textId="77777777" w:rsidTr="009C04D2">
        <w:trPr>
          <w:trHeight w:val="300"/>
        </w:trPr>
        <w:tc>
          <w:tcPr>
            <w:tcW w:w="524" w:type="dxa"/>
            <w:noWrap/>
            <w:hideMark/>
          </w:tcPr>
          <w:p w14:paraId="6034FC7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4.5.4</w:t>
            </w:r>
          </w:p>
        </w:tc>
        <w:tc>
          <w:tcPr>
            <w:tcW w:w="2306" w:type="dxa"/>
            <w:noWrap/>
            <w:hideMark/>
          </w:tcPr>
          <w:p w14:paraId="6BC62903"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Multa Giro Comercial</w:t>
            </w:r>
          </w:p>
        </w:tc>
        <w:tc>
          <w:tcPr>
            <w:tcW w:w="1276" w:type="dxa"/>
            <w:noWrap/>
            <w:hideMark/>
          </w:tcPr>
          <w:p w14:paraId="2C204962" w14:textId="3B4A247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3,148,031.00 </w:t>
            </w:r>
          </w:p>
        </w:tc>
        <w:tc>
          <w:tcPr>
            <w:tcW w:w="1070" w:type="dxa"/>
            <w:noWrap/>
            <w:hideMark/>
          </w:tcPr>
          <w:p w14:paraId="6DAC00A7" w14:textId="1C99FE3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44,882.00 </w:t>
            </w:r>
          </w:p>
        </w:tc>
        <w:tc>
          <w:tcPr>
            <w:tcW w:w="1070" w:type="dxa"/>
            <w:noWrap/>
            <w:hideMark/>
          </w:tcPr>
          <w:p w14:paraId="7AA1EE84" w14:textId="27C931A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151,245.00 </w:t>
            </w:r>
          </w:p>
        </w:tc>
        <w:tc>
          <w:tcPr>
            <w:tcW w:w="1071" w:type="dxa"/>
            <w:noWrap/>
            <w:hideMark/>
          </w:tcPr>
          <w:p w14:paraId="314834DE" w14:textId="79CC0A3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377,157.00 </w:t>
            </w:r>
          </w:p>
        </w:tc>
        <w:tc>
          <w:tcPr>
            <w:tcW w:w="1070" w:type="dxa"/>
            <w:noWrap/>
            <w:hideMark/>
          </w:tcPr>
          <w:p w14:paraId="3A20E651" w14:textId="295D231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1,196,965.00 </w:t>
            </w:r>
          </w:p>
        </w:tc>
        <w:tc>
          <w:tcPr>
            <w:tcW w:w="1070" w:type="dxa"/>
            <w:noWrap/>
            <w:hideMark/>
          </w:tcPr>
          <w:p w14:paraId="1B3077B6" w14:textId="2FEFC40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138,140.00 </w:t>
            </w:r>
          </w:p>
        </w:tc>
        <w:tc>
          <w:tcPr>
            <w:tcW w:w="1071" w:type="dxa"/>
            <w:noWrap/>
            <w:hideMark/>
          </w:tcPr>
          <w:p w14:paraId="2D6D4321" w14:textId="445D0B8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116,121.00 </w:t>
            </w:r>
          </w:p>
        </w:tc>
      </w:tr>
      <w:tr w:rsidR="005005AA" w:rsidRPr="005005AA" w14:paraId="597954F1" w14:textId="77777777" w:rsidTr="009C04D2">
        <w:trPr>
          <w:trHeight w:val="300"/>
        </w:trPr>
        <w:tc>
          <w:tcPr>
            <w:tcW w:w="524" w:type="dxa"/>
            <w:noWrap/>
            <w:hideMark/>
          </w:tcPr>
          <w:p w14:paraId="672B4F0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4.5.5</w:t>
            </w:r>
          </w:p>
        </w:tc>
        <w:tc>
          <w:tcPr>
            <w:tcW w:w="2306" w:type="dxa"/>
            <w:noWrap/>
            <w:hideMark/>
          </w:tcPr>
          <w:p w14:paraId="0382C9E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Multa SDUS</w:t>
            </w:r>
          </w:p>
        </w:tc>
        <w:tc>
          <w:tcPr>
            <w:tcW w:w="1276" w:type="dxa"/>
            <w:noWrap/>
            <w:hideMark/>
          </w:tcPr>
          <w:p w14:paraId="4B889C60" w14:textId="034653C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831,872.00 </w:t>
            </w:r>
          </w:p>
        </w:tc>
        <w:tc>
          <w:tcPr>
            <w:tcW w:w="1070" w:type="dxa"/>
            <w:noWrap/>
            <w:hideMark/>
          </w:tcPr>
          <w:p w14:paraId="52E3F992" w14:textId="24EE2D7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17,118.00 </w:t>
            </w:r>
          </w:p>
        </w:tc>
        <w:tc>
          <w:tcPr>
            <w:tcW w:w="1070" w:type="dxa"/>
            <w:noWrap/>
            <w:hideMark/>
          </w:tcPr>
          <w:p w14:paraId="0EEA490F" w14:textId="6CC847F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20,948.00 </w:t>
            </w:r>
          </w:p>
        </w:tc>
        <w:tc>
          <w:tcPr>
            <w:tcW w:w="1071" w:type="dxa"/>
            <w:noWrap/>
            <w:hideMark/>
          </w:tcPr>
          <w:p w14:paraId="4D0170F5" w14:textId="01C6CAC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31,892.00 </w:t>
            </w:r>
          </w:p>
        </w:tc>
        <w:tc>
          <w:tcPr>
            <w:tcW w:w="1070" w:type="dxa"/>
            <w:noWrap/>
            <w:hideMark/>
          </w:tcPr>
          <w:p w14:paraId="4B573CCC" w14:textId="441F195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19,103.00 </w:t>
            </w:r>
          </w:p>
        </w:tc>
        <w:tc>
          <w:tcPr>
            <w:tcW w:w="1070" w:type="dxa"/>
            <w:noWrap/>
            <w:hideMark/>
          </w:tcPr>
          <w:p w14:paraId="6CC4371F" w14:textId="390BFDC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112,596.00 </w:t>
            </w:r>
          </w:p>
        </w:tc>
        <w:tc>
          <w:tcPr>
            <w:tcW w:w="1071" w:type="dxa"/>
            <w:noWrap/>
            <w:hideMark/>
          </w:tcPr>
          <w:p w14:paraId="3E83985F" w14:textId="08F6D66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22,935.00 </w:t>
            </w:r>
          </w:p>
        </w:tc>
      </w:tr>
      <w:tr w:rsidR="005005AA" w:rsidRPr="005005AA" w14:paraId="09DA744B" w14:textId="77777777" w:rsidTr="009C04D2">
        <w:trPr>
          <w:trHeight w:val="300"/>
        </w:trPr>
        <w:tc>
          <w:tcPr>
            <w:tcW w:w="524" w:type="dxa"/>
            <w:noWrap/>
            <w:hideMark/>
          </w:tcPr>
          <w:p w14:paraId="1EBC98F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4.5.6</w:t>
            </w:r>
          </w:p>
        </w:tc>
        <w:tc>
          <w:tcPr>
            <w:tcW w:w="2306" w:type="dxa"/>
            <w:noWrap/>
            <w:hideMark/>
          </w:tcPr>
          <w:p w14:paraId="4445E9E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Multa </w:t>
            </w:r>
            <w:proofErr w:type="spellStart"/>
            <w:r w:rsidRPr="005005AA">
              <w:rPr>
                <w:rFonts w:asciiTheme="minorHAnsi" w:hAnsiTheme="minorHAnsi" w:cstheme="minorHAnsi"/>
                <w:sz w:val="14"/>
              </w:rPr>
              <w:t>Via</w:t>
            </w:r>
            <w:proofErr w:type="spellEnd"/>
            <w:r w:rsidRPr="005005AA">
              <w:rPr>
                <w:rFonts w:asciiTheme="minorHAnsi" w:hAnsiTheme="minorHAnsi" w:cstheme="minorHAnsi"/>
                <w:sz w:val="14"/>
              </w:rPr>
              <w:t xml:space="preserve"> Pública</w:t>
            </w:r>
          </w:p>
        </w:tc>
        <w:tc>
          <w:tcPr>
            <w:tcW w:w="1276" w:type="dxa"/>
            <w:noWrap/>
            <w:hideMark/>
          </w:tcPr>
          <w:p w14:paraId="492BA533" w14:textId="0C33157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193,654.00 </w:t>
            </w:r>
          </w:p>
        </w:tc>
        <w:tc>
          <w:tcPr>
            <w:tcW w:w="1070" w:type="dxa"/>
            <w:noWrap/>
            <w:hideMark/>
          </w:tcPr>
          <w:p w14:paraId="2A6D84A6" w14:textId="75C2BF7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28,827.00 </w:t>
            </w:r>
          </w:p>
        </w:tc>
        <w:tc>
          <w:tcPr>
            <w:tcW w:w="1070" w:type="dxa"/>
            <w:noWrap/>
            <w:hideMark/>
          </w:tcPr>
          <w:p w14:paraId="46869617" w14:textId="2F9BA35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54,014.00 </w:t>
            </w:r>
          </w:p>
        </w:tc>
        <w:tc>
          <w:tcPr>
            <w:tcW w:w="1071" w:type="dxa"/>
            <w:noWrap/>
            <w:hideMark/>
          </w:tcPr>
          <w:p w14:paraId="3438DCA1" w14:textId="0B6BA71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20,796.00 </w:t>
            </w:r>
          </w:p>
        </w:tc>
        <w:tc>
          <w:tcPr>
            <w:tcW w:w="1070" w:type="dxa"/>
            <w:noWrap/>
            <w:hideMark/>
          </w:tcPr>
          <w:p w14:paraId="0474D207" w14:textId="0968FEA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6,117.00 </w:t>
            </w:r>
          </w:p>
        </w:tc>
        <w:tc>
          <w:tcPr>
            <w:tcW w:w="1070" w:type="dxa"/>
            <w:noWrap/>
            <w:hideMark/>
          </w:tcPr>
          <w:p w14:paraId="10A9F93D" w14:textId="65FFC77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9,881.00 </w:t>
            </w:r>
          </w:p>
        </w:tc>
        <w:tc>
          <w:tcPr>
            <w:tcW w:w="1071" w:type="dxa"/>
            <w:noWrap/>
            <w:hideMark/>
          </w:tcPr>
          <w:p w14:paraId="63CB5075" w14:textId="549774E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8,751.00 </w:t>
            </w:r>
          </w:p>
        </w:tc>
      </w:tr>
      <w:tr w:rsidR="005005AA" w:rsidRPr="005005AA" w14:paraId="093FA2F7" w14:textId="77777777" w:rsidTr="009C04D2">
        <w:trPr>
          <w:trHeight w:val="300"/>
        </w:trPr>
        <w:tc>
          <w:tcPr>
            <w:tcW w:w="524" w:type="dxa"/>
            <w:noWrap/>
            <w:hideMark/>
          </w:tcPr>
          <w:p w14:paraId="1CAC284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4.5.7</w:t>
            </w:r>
          </w:p>
        </w:tc>
        <w:tc>
          <w:tcPr>
            <w:tcW w:w="2306" w:type="dxa"/>
            <w:noWrap/>
            <w:hideMark/>
          </w:tcPr>
          <w:p w14:paraId="13920D2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Multa Limpia</w:t>
            </w:r>
          </w:p>
        </w:tc>
        <w:tc>
          <w:tcPr>
            <w:tcW w:w="1276" w:type="dxa"/>
            <w:noWrap/>
            <w:hideMark/>
          </w:tcPr>
          <w:p w14:paraId="650E5C97" w14:textId="59F1B0C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636,298.00 </w:t>
            </w:r>
          </w:p>
        </w:tc>
        <w:tc>
          <w:tcPr>
            <w:tcW w:w="1070" w:type="dxa"/>
            <w:noWrap/>
            <w:hideMark/>
          </w:tcPr>
          <w:p w14:paraId="7302F022" w14:textId="6CCD292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61,621.00 </w:t>
            </w:r>
          </w:p>
        </w:tc>
        <w:tc>
          <w:tcPr>
            <w:tcW w:w="1070" w:type="dxa"/>
            <w:noWrap/>
            <w:hideMark/>
          </w:tcPr>
          <w:p w14:paraId="52C33C0A" w14:textId="118116E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58,285.00 </w:t>
            </w:r>
          </w:p>
        </w:tc>
        <w:tc>
          <w:tcPr>
            <w:tcW w:w="1071" w:type="dxa"/>
            <w:noWrap/>
            <w:hideMark/>
          </w:tcPr>
          <w:p w14:paraId="26E336DB" w14:textId="25B4AC7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16,462.00 </w:t>
            </w:r>
          </w:p>
        </w:tc>
        <w:tc>
          <w:tcPr>
            <w:tcW w:w="1070" w:type="dxa"/>
            <w:noWrap/>
            <w:hideMark/>
          </w:tcPr>
          <w:p w14:paraId="75BC469F" w14:textId="515A2D8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22,826.00 </w:t>
            </w:r>
          </w:p>
        </w:tc>
        <w:tc>
          <w:tcPr>
            <w:tcW w:w="1070" w:type="dxa"/>
            <w:noWrap/>
            <w:hideMark/>
          </w:tcPr>
          <w:p w14:paraId="52EE4483" w14:textId="3D9CB0A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18,508.00 </w:t>
            </w:r>
          </w:p>
        </w:tc>
        <w:tc>
          <w:tcPr>
            <w:tcW w:w="1071" w:type="dxa"/>
            <w:noWrap/>
            <w:hideMark/>
          </w:tcPr>
          <w:p w14:paraId="19C72E15" w14:textId="6D56964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19,803.00 </w:t>
            </w:r>
          </w:p>
        </w:tc>
      </w:tr>
      <w:tr w:rsidR="005005AA" w:rsidRPr="005005AA" w14:paraId="2D5C547A" w14:textId="77777777" w:rsidTr="009C04D2">
        <w:trPr>
          <w:trHeight w:val="300"/>
        </w:trPr>
        <w:tc>
          <w:tcPr>
            <w:tcW w:w="524" w:type="dxa"/>
            <w:noWrap/>
            <w:hideMark/>
          </w:tcPr>
          <w:p w14:paraId="695B8E3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4.5.8</w:t>
            </w:r>
          </w:p>
        </w:tc>
        <w:tc>
          <w:tcPr>
            <w:tcW w:w="2306" w:type="dxa"/>
            <w:noWrap/>
            <w:hideMark/>
          </w:tcPr>
          <w:p w14:paraId="786B751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Multa Anuncios Publicitarios</w:t>
            </w:r>
          </w:p>
        </w:tc>
        <w:tc>
          <w:tcPr>
            <w:tcW w:w="1276" w:type="dxa"/>
            <w:noWrap/>
            <w:hideMark/>
          </w:tcPr>
          <w:p w14:paraId="4D7824DC" w14:textId="36DFB9B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360,801.00 </w:t>
            </w:r>
          </w:p>
        </w:tc>
        <w:tc>
          <w:tcPr>
            <w:tcW w:w="1070" w:type="dxa"/>
            <w:noWrap/>
            <w:hideMark/>
          </w:tcPr>
          <w:p w14:paraId="152AF19A" w14:textId="0935622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10,582.00 </w:t>
            </w:r>
          </w:p>
        </w:tc>
        <w:tc>
          <w:tcPr>
            <w:tcW w:w="1070" w:type="dxa"/>
            <w:noWrap/>
            <w:hideMark/>
          </w:tcPr>
          <w:p w14:paraId="2B836714" w14:textId="1E7BB0C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B1644B4" w14:textId="6D5052F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42,157.00 </w:t>
            </w:r>
          </w:p>
        </w:tc>
        <w:tc>
          <w:tcPr>
            <w:tcW w:w="1070" w:type="dxa"/>
            <w:noWrap/>
            <w:hideMark/>
          </w:tcPr>
          <w:p w14:paraId="50569072" w14:textId="1234E81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81,397.00 </w:t>
            </w:r>
          </w:p>
        </w:tc>
        <w:tc>
          <w:tcPr>
            <w:tcW w:w="1070" w:type="dxa"/>
            <w:noWrap/>
            <w:hideMark/>
          </w:tcPr>
          <w:p w14:paraId="23F0445A" w14:textId="355DD70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7,434.00 </w:t>
            </w:r>
          </w:p>
        </w:tc>
        <w:tc>
          <w:tcPr>
            <w:tcW w:w="1071" w:type="dxa"/>
            <w:noWrap/>
            <w:hideMark/>
          </w:tcPr>
          <w:p w14:paraId="537AE97D" w14:textId="60BADD4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45,263.00 </w:t>
            </w:r>
          </w:p>
        </w:tc>
      </w:tr>
      <w:tr w:rsidR="005005AA" w:rsidRPr="005005AA" w14:paraId="70F59F3C" w14:textId="77777777" w:rsidTr="009C04D2">
        <w:trPr>
          <w:trHeight w:val="300"/>
        </w:trPr>
        <w:tc>
          <w:tcPr>
            <w:tcW w:w="524" w:type="dxa"/>
            <w:noWrap/>
            <w:hideMark/>
          </w:tcPr>
          <w:p w14:paraId="4A218DA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4.5.9</w:t>
            </w:r>
          </w:p>
        </w:tc>
        <w:tc>
          <w:tcPr>
            <w:tcW w:w="2306" w:type="dxa"/>
            <w:noWrap/>
            <w:hideMark/>
          </w:tcPr>
          <w:p w14:paraId="04444ED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Multa Contaminación Ambiental</w:t>
            </w:r>
          </w:p>
        </w:tc>
        <w:tc>
          <w:tcPr>
            <w:tcW w:w="1276" w:type="dxa"/>
            <w:noWrap/>
            <w:hideMark/>
          </w:tcPr>
          <w:p w14:paraId="4B9205D1" w14:textId="14F31A9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129,582.00 </w:t>
            </w:r>
          </w:p>
        </w:tc>
        <w:tc>
          <w:tcPr>
            <w:tcW w:w="1070" w:type="dxa"/>
            <w:noWrap/>
            <w:hideMark/>
          </w:tcPr>
          <w:p w14:paraId="3BF61019" w14:textId="04DDC61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5,930.00 </w:t>
            </w:r>
          </w:p>
        </w:tc>
        <w:tc>
          <w:tcPr>
            <w:tcW w:w="1070" w:type="dxa"/>
            <w:noWrap/>
            <w:hideMark/>
          </w:tcPr>
          <w:p w14:paraId="69D45B82" w14:textId="4450F0F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11,917.00 </w:t>
            </w:r>
          </w:p>
        </w:tc>
        <w:tc>
          <w:tcPr>
            <w:tcW w:w="1071" w:type="dxa"/>
            <w:noWrap/>
            <w:hideMark/>
          </w:tcPr>
          <w:p w14:paraId="12C76E8F" w14:textId="59C454F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18,899.00 </w:t>
            </w:r>
          </w:p>
        </w:tc>
        <w:tc>
          <w:tcPr>
            <w:tcW w:w="1070" w:type="dxa"/>
            <w:noWrap/>
            <w:hideMark/>
          </w:tcPr>
          <w:p w14:paraId="07E91FBF" w14:textId="65B772E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31,053.00 </w:t>
            </w:r>
          </w:p>
        </w:tc>
        <w:tc>
          <w:tcPr>
            <w:tcW w:w="1070" w:type="dxa"/>
            <w:noWrap/>
            <w:hideMark/>
          </w:tcPr>
          <w:p w14:paraId="157393EB" w14:textId="40475D1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16,938.00 </w:t>
            </w:r>
          </w:p>
        </w:tc>
        <w:tc>
          <w:tcPr>
            <w:tcW w:w="1071" w:type="dxa"/>
            <w:noWrap/>
            <w:hideMark/>
          </w:tcPr>
          <w:p w14:paraId="0DFE5453" w14:textId="0061C0A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13,321.00 </w:t>
            </w:r>
          </w:p>
        </w:tc>
      </w:tr>
      <w:tr w:rsidR="005005AA" w:rsidRPr="005005AA" w14:paraId="7FFFEF28" w14:textId="77777777" w:rsidTr="009C04D2">
        <w:trPr>
          <w:trHeight w:val="300"/>
        </w:trPr>
        <w:tc>
          <w:tcPr>
            <w:tcW w:w="524" w:type="dxa"/>
            <w:noWrap/>
            <w:hideMark/>
          </w:tcPr>
          <w:p w14:paraId="19EAABA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4.5.10</w:t>
            </w:r>
          </w:p>
        </w:tc>
        <w:tc>
          <w:tcPr>
            <w:tcW w:w="2306" w:type="dxa"/>
            <w:noWrap/>
            <w:hideMark/>
          </w:tcPr>
          <w:p w14:paraId="5AC7B3A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Multa Unidad Normatividad Comercial</w:t>
            </w:r>
          </w:p>
        </w:tc>
        <w:tc>
          <w:tcPr>
            <w:tcW w:w="1276" w:type="dxa"/>
            <w:noWrap/>
            <w:hideMark/>
          </w:tcPr>
          <w:p w14:paraId="3A44F2C7" w14:textId="5C0A927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10,717,427.00 </w:t>
            </w:r>
          </w:p>
        </w:tc>
        <w:tc>
          <w:tcPr>
            <w:tcW w:w="1070" w:type="dxa"/>
            <w:noWrap/>
            <w:hideMark/>
          </w:tcPr>
          <w:p w14:paraId="02228A99" w14:textId="24E82D4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1,142,672.00 </w:t>
            </w:r>
          </w:p>
        </w:tc>
        <w:tc>
          <w:tcPr>
            <w:tcW w:w="1070" w:type="dxa"/>
            <w:noWrap/>
            <w:hideMark/>
          </w:tcPr>
          <w:p w14:paraId="022BBBF2" w14:textId="6AB65D5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1,011,962.00 </w:t>
            </w:r>
          </w:p>
        </w:tc>
        <w:tc>
          <w:tcPr>
            <w:tcW w:w="1071" w:type="dxa"/>
            <w:noWrap/>
            <w:hideMark/>
          </w:tcPr>
          <w:p w14:paraId="62D5D468" w14:textId="39B9766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1,145,519.00 </w:t>
            </w:r>
          </w:p>
        </w:tc>
        <w:tc>
          <w:tcPr>
            <w:tcW w:w="1070" w:type="dxa"/>
            <w:noWrap/>
            <w:hideMark/>
          </w:tcPr>
          <w:p w14:paraId="40429209" w14:textId="594BE55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1,141,645.00 </w:t>
            </w:r>
          </w:p>
        </w:tc>
        <w:tc>
          <w:tcPr>
            <w:tcW w:w="1070" w:type="dxa"/>
            <w:noWrap/>
            <w:hideMark/>
          </w:tcPr>
          <w:p w14:paraId="54E949EC" w14:textId="7647F71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829,200.00 </w:t>
            </w:r>
          </w:p>
        </w:tc>
        <w:tc>
          <w:tcPr>
            <w:tcW w:w="1071" w:type="dxa"/>
            <w:noWrap/>
            <w:hideMark/>
          </w:tcPr>
          <w:p w14:paraId="14C5B6BB" w14:textId="44E1E1C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1,015,602.00 </w:t>
            </w:r>
          </w:p>
        </w:tc>
      </w:tr>
      <w:tr w:rsidR="005005AA" w:rsidRPr="005005AA" w14:paraId="51A1BCDA" w14:textId="77777777" w:rsidTr="009C04D2">
        <w:trPr>
          <w:trHeight w:val="300"/>
        </w:trPr>
        <w:tc>
          <w:tcPr>
            <w:tcW w:w="524" w:type="dxa"/>
            <w:noWrap/>
            <w:hideMark/>
          </w:tcPr>
          <w:p w14:paraId="1886DFD3"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4.5.11</w:t>
            </w:r>
          </w:p>
        </w:tc>
        <w:tc>
          <w:tcPr>
            <w:tcW w:w="2306" w:type="dxa"/>
            <w:noWrap/>
            <w:hideMark/>
          </w:tcPr>
          <w:p w14:paraId="094552B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Multa </w:t>
            </w:r>
            <w:proofErr w:type="spellStart"/>
            <w:r w:rsidRPr="005005AA">
              <w:rPr>
                <w:rFonts w:asciiTheme="minorHAnsi" w:hAnsiTheme="minorHAnsi" w:cstheme="minorHAnsi"/>
                <w:sz w:val="14"/>
              </w:rPr>
              <w:t>Proteción</w:t>
            </w:r>
            <w:proofErr w:type="spellEnd"/>
            <w:r w:rsidRPr="005005AA">
              <w:rPr>
                <w:rFonts w:asciiTheme="minorHAnsi" w:hAnsiTheme="minorHAnsi" w:cstheme="minorHAnsi"/>
                <w:sz w:val="14"/>
              </w:rPr>
              <w:t xml:space="preserve"> Civil</w:t>
            </w:r>
          </w:p>
        </w:tc>
        <w:tc>
          <w:tcPr>
            <w:tcW w:w="1276" w:type="dxa"/>
            <w:noWrap/>
            <w:hideMark/>
          </w:tcPr>
          <w:p w14:paraId="4383A8CC" w14:textId="22E568B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2,561,410.00 </w:t>
            </w:r>
          </w:p>
        </w:tc>
        <w:tc>
          <w:tcPr>
            <w:tcW w:w="1070" w:type="dxa"/>
            <w:noWrap/>
            <w:hideMark/>
          </w:tcPr>
          <w:p w14:paraId="2CEF8449" w14:textId="6B8D48D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301,039.00 </w:t>
            </w:r>
          </w:p>
        </w:tc>
        <w:tc>
          <w:tcPr>
            <w:tcW w:w="1070" w:type="dxa"/>
            <w:noWrap/>
            <w:hideMark/>
          </w:tcPr>
          <w:p w14:paraId="7BB2A6C1" w14:textId="2916A6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136,159.00 </w:t>
            </w:r>
          </w:p>
        </w:tc>
        <w:tc>
          <w:tcPr>
            <w:tcW w:w="1071" w:type="dxa"/>
            <w:noWrap/>
            <w:hideMark/>
          </w:tcPr>
          <w:p w14:paraId="0FB429D6" w14:textId="037F5BF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185,274.00 </w:t>
            </w:r>
          </w:p>
        </w:tc>
        <w:tc>
          <w:tcPr>
            <w:tcW w:w="1070" w:type="dxa"/>
            <w:noWrap/>
            <w:hideMark/>
          </w:tcPr>
          <w:p w14:paraId="0DB5A3A1" w14:textId="0ED0BC7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258,778.00 </w:t>
            </w:r>
          </w:p>
        </w:tc>
        <w:tc>
          <w:tcPr>
            <w:tcW w:w="1070" w:type="dxa"/>
            <w:noWrap/>
            <w:hideMark/>
          </w:tcPr>
          <w:p w14:paraId="0C530366" w14:textId="1435170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343,469.00 </w:t>
            </w:r>
          </w:p>
        </w:tc>
        <w:tc>
          <w:tcPr>
            <w:tcW w:w="1071" w:type="dxa"/>
            <w:noWrap/>
            <w:hideMark/>
          </w:tcPr>
          <w:p w14:paraId="67B62476" w14:textId="4D2EE9D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155,267.00 </w:t>
            </w:r>
          </w:p>
        </w:tc>
      </w:tr>
      <w:tr w:rsidR="005005AA" w:rsidRPr="005005AA" w14:paraId="5A4547DD" w14:textId="77777777" w:rsidTr="009C04D2">
        <w:trPr>
          <w:trHeight w:val="300"/>
        </w:trPr>
        <w:tc>
          <w:tcPr>
            <w:tcW w:w="524" w:type="dxa"/>
            <w:noWrap/>
            <w:hideMark/>
          </w:tcPr>
          <w:p w14:paraId="44D6C5F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4.5.12</w:t>
            </w:r>
          </w:p>
        </w:tc>
        <w:tc>
          <w:tcPr>
            <w:tcW w:w="2306" w:type="dxa"/>
            <w:noWrap/>
            <w:hideMark/>
          </w:tcPr>
          <w:p w14:paraId="7E74AB1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Intereses Pago Parcialidades Derechos</w:t>
            </w:r>
          </w:p>
        </w:tc>
        <w:tc>
          <w:tcPr>
            <w:tcW w:w="1276" w:type="dxa"/>
            <w:noWrap/>
            <w:hideMark/>
          </w:tcPr>
          <w:p w14:paraId="5CD41A1F" w14:textId="2099E76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12,370.00 </w:t>
            </w:r>
          </w:p>
        </w:tc>
        <w:tc>
          <w:tcPr>
            <w:tcW w:w="1070" w:type="dxa"/>
            <w:noWrap/>
            <w:hideMark/>
          </w:tcPr>
          <w:p w14:paraId="4FFAFAD7" w14:textId="46643A9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A75F34D" w14:textId="329C2A4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A03D213" w14:textId="6241450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F9EFB79" w14:textId="10D75AB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1,825.00 </w:t>
            </w:r>
          </w:p>
        </w:tc>
        <w:tc>
          <w:tcPr>
            <w:tcW w:w="1070" w:type="dxa"/>
            <w:noWrap/>
            <w:hideMark/>
          </w:tcPr>
          <w:p w14:paraId="6121F8E4" w14:textId="5163BF6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3,090.00 </w:t>
            </w:r>
          </w:p>
        </w:tc>
        <w:tc>
          <w:tcPr>
            <w:tcW w:w="1071" w:type="dxa"/>
            <w:noWrap/>
            <w:hideMark/>
          </w:tcPr>
          <w:p w14:paraId="6F563BE9" w14:textId="46B7B4A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3,472.00 </w:t>
            </w:r>
          </w:p>
        </w:tc>
      </w:tr>
      <w:tr w:rsidR="005005AA" w:rsidRPr="005005AA" w14:paraId="12EE7AD8" w14:textId="77777777" w:rsidTr="009C04D2">
        <w:trPr>
          <w:trHeight w:val="300"/>
        </w:trPr>
        <w:tc>
          <w:tcPr>
            <w:tcW w:w="524" w:type="dxa"/>
            <w:noWrap/>
            <w:hideMark/>
          </w:tcPr>
          <w:p w14:paraId="2EE2CA9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4.5.13</w:t>
            </w:r>
          </w:p>
        </w:tc>
        <w:tc>
          <w:tcPr>
            <w:tcW w:w="2306" w:type="dxa"/>
            <w:noWrap/>
            <w:hideMark/>
          </w:tcPr>
          <w:p w14:paraId="4D83E75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Otros créditos</w:t>
            </w:r>
          </w:p>
        </w:tc>
        <w:tc>
          <w:tcPr>
            <w:tcW w:w="1276" w:type="dxa"/>
            <w:noWrap/>
            <w:hideMark/>
          </w:tcPr>
          <w:p w14:paraId="584FBE10" w14:textId="691A734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3,182,120.00 </w:t>
            </w:r>
          </w:p>
        </w:tc>
        <w:tc>
          <w:tcPr>
            <w:tcW w:w="1070" w:type="dxa"/>
            <w:noWrap/>
            <w:hideMark/>
          </w:tcPr>
          <w:p w14:paraId="063B5F81" w14:textId="50E0AC3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48,167.00 </w:t>
            </w:r>
          </w:p>
        </w:tc>
        <w:tc>
          <w:tcPr>
            <w:tcW w:w="1070" w:type="dxa"/>
            <w:noWrap/>
            <w:hideMark/>
          </w:tcPr>
          <w:p w14:paraId="2ECB9CB9" w14:textId="673E396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96,148.00 </w:t>
            </w:r>
          </w:p>
        </w:tc>
        <w:tc>
          <w:tcPr>
            <w:tcW w:w="1071" w:type="dxa"/>
            <w:noWrap/>
            <w:hideMark/>
          </w:tcPr>
          <w:p w14:paraId="54483C46" w14:textId="255D564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1,721,357.00 </w:t>
            </w:r>
          </w:p>
        </w:tc>
        <w:tc>
          <w:tcPr>
            <w:tcW w:w="1070" w:type="dxa"/>
            <w:noWrap/>
            <w:hideMark/>
          </w:tcPr>
          <w:p w14:paraId="723D25D0" w14:textId="7C35669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310,132.00 </w:t>
            </w:r>
          </w:p>
        </w:tc>
        <w:tc>
          <w:tcPr>
            <w:tcW w:w="1070" w:type="dxa"/>
            <w:noWrap/>
            <w:hideMark/>
          </w:tcPr>
          <w:p w14:paraId="2EE09B58" w14:textId="342E838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386,485.00 </w:t>
            </w:r>
          </w:p>
        </w:tc>
        <w:tc>
          <w:tcPr>
            <w:tcW w:w="1071" w:type="dxa"/>
            <w:noWrap/>
            <w:hideMark/>
          </w:tcPr>
          <w:p w14:paraId="79B43F54" w14:textId="2896FB8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35,698.00 </w:t>
            </w:r>
          </w:p>
        </w:tc>
      </w:tr>
      <w:tr w:rsidR="005005AA" w:rsidRPr="005005AA" w14:paraId="4D3D193D" w14:textId="77777777" w:rsidTr="009C04D2">
        <w:trPr>
          <w:trHeight w:val="528"/>
        </w:trPr>
        <w:tc>
          <w:tcPr>
            <w:tcW w:w="524" w:type="dxa"/>
            <w:noWrap/>
            <w:hideMark/>
          </w:tcPr>
          <w:p w14:paraId="61EB77B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4.9</w:t>
            </w:r>
          </w:p>
        </w:tc>
        <w:tc>
          <w:tcPr>
            <w:tcW w:w="2306" w:type="dxa"/>
            <w:hideMark/>
          </w:tcPr>
          <w:p w14:paraId="215CEA7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Derechos no comprendidos en las fracciones de la Ley de Ingresos causadas en ejercicios fiscales anteriores pendiente de liquidación o pagos</w:t>
            </w:r>
          </w:p>
        </w:tc>
        <w:tc>
          <w:tcPr>
            <w:tcW w:w="1276" w:type="dxa"/>
            <w:noWrap/>
            <w:hideMark/>
          </w:tcPr>
          <w:p w14:paraId="049AE305" w14:textId="05D4FEB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503F4DB" w14:textId="5442B45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3D55EAF" w14:textId="67D7B6C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B9E3357" w14:textId="0E3F180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F2493A8" w14:textId="4C4BEE2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9416209" w14:textId="49A172C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C5AAA1E" w14:textId="6381A8E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7649B53B" w14:textId="77777777" w:rsidTr="009C04D2">
        <w:trPr>
          <w:trHeight w:val="300"/>
        </w:trPr>
        <w:tc>
          <w:tcPr>
            <w:tcW w:w="524" w:type="dxa"/>
            <w:noWrap/>
            <w:hideMark/>
          </w:tcPr>
          <w:p w14:paraId="3BFE18EB"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5</w:t>
            </w:r>
          </w:p>
        </w:tc>
        <w:tc>
          <w:tcPr>
            <w:tcW w:w="2306" w:type="dxa"/>
            <w:noWrap/>
            <w:hideMark/>
          </w:tcPr>
          <w:p w14:paraId="1E0ECE75"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Productos</w:t>
            </w:r>
          </w:p>
        </w:tc>
        <w:tc>
          <w:tcPr>
            <w:tcW w:w="1276" w:type="dxa"/>
            <w:noWrap/>
            <w:hideMark/>
          </w:tcPr>
          <w:p w14:paraId="3913253D" w14:textId="7CDD17DF"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30,891,437.00 </w:t>
            </w:r>
          </w:p>
        </w:tc>
        <w:tc>
          <w:tcPr>
            <w:tcW w:w="1070" w:type="dxa"/>
            <w:noWrap/>
            <w:hideMark/>
          </w:tcPr>
          <w:p w14:paraId="2E885A9F" w14:textId="48B41CC4"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2,093,849.00 </w:t>
            </w:r>
          </w:p>
        </w:tc>
        <w:tc>
          <w:tcPr>
            <w:tcW w:w="1070" w:type="dxa"/>
            <w:noWrap/>
            <w:hideMark/>
          </w:tcPr>
          <w:p w14:paraId="400947D9" w14:textId="2FA94BE7"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2,508,485.00 </w:t>
            </w:r>
          </w:p>
        </w:tc>
        <w:tc>
          <w:tcPr>
            <w:tcW w:w="1071" w:type="dxa"/>
            <w:noWrap/>
            <w:hideMark/>
          </w:tcPr>
          <w:p w14:paraId="3F16319D" w14:textId="627CF7BE"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5,554,558.00 </w:t>
            </w:r>
          </w:p>
        </w:tc>
        <w:tc>
          <w:tcPr>
            <w:tcW w:w="1070" w:type="dxa"/>
            <w:noWrap/>
            <w:hideMark/>
          </w:tcPr>
          <w:p w14:paraId="517A2F72" w14:textId="002B0B88"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3,554,737.00 </w:t>
            </w:r>
          </w:p>
        </w:tc>
        <w:tc>
          <w:tcPr>
            <w:tcW w:w="1070" w:type="dxa"/>
            <w:noWrap/>
            <w:hideMark/>
          </w:tcPr>
          <w:p w14:paraId="577B1954" w14:textId="7CE1D919"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4,043,241.00 </w:t>
            </w:r>
          </w:p>
        </w:tc>
        <w:tc>
          <w:tcPr>
            <w:tcW w:w="1071" w:type="dxa"/>
            <w:noWrap/>
            <w:hideMark/>
          </w:tcPr>
          <w:p w14:paraId="2887A174" w14:textId="1FC3BA96"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4,748,109.00 </w:t>
            </w:r>
          </w:p>
        </w:tc>
      </w:tr>
      <w:tr w:rsidR="005005AA" w:rsidRPr="005005AA" w14:paraId="7577087A" w14:textId="77777777" w:rsidTr="009C04D2">
        <w:trPr>
          <w:trHeight w:val="300"/>
        </w:trPr>
        <w:tc>
          <w:tcPr>
            <w:tcW w:w="524" w:type="dxa"/>
            <w:noWrap/>
            <w:hideMark/>
          </w:tcPr>
          <w:p w14:paraId="04BA8D53"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5.1</w:t>
            </w:r>
          </w:p>
        </w:tc>
        <w:tc>
          <w:tcPr>
            <w:tcW w:w="2306" w:type="dxa"/>
            <w:noWrap/>
            <w:hideMark/>
          </w:tcPr>
          <w:p w14:paraId="03CC6A6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Productos de tipo corriente</w:t>
            </w:r>
          </w:p>
        </w:tc>
        <w:tc>
          <w:tcPr>
            <w:tcW w:w="1276" w:type="dxa"/>
            <w:noWrap/>
            <w:hideMark/>
          </w:tcPr>
          <w:p w14:paraId="541B465D" w14:textId="47A81D3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30,891,437.00 </w:t>
            </w:r>
          </w:p>
        </w:tc>
        <w:tc>
          <w:tcPr>
            <w:tcW w:w="1070" w:type="dxa"/>
            <w:noWrap/>
            <w:hideMark/>
          </w:tcPr>
          <w:p w14:paraId="3567402B" w14:textId="6ADF2E2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2,093,849.00 </w:t>
            </w:r>
          </w:p>
        </w:tc>
        <w:tc>
          <w:tcPr>
            <w:tcW w:w="1070" w:type="dxa"/>
            <w:noWrap/>
            <w:hideMark/>
          </w:tcPr>
          <w:p w14:paraId="5515780D" w14:textId="23E587C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2,508,485.00 </w:t>
            </w:r>
          </w:p>
        </w:tc>
        <w:tc>
          <w:tcPr>
            <w:tcW w:w="1071" w:type="dxa"/>
            <w:noWrap/>
            <w:hideMark/>
          </w:tcPr>
          <w:p w14:paraId="33AB8109" w14:textId="10F57C5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5,554,558.00 </w:t>
            </w:r>
          </w:p>
        </w:tc>
        <w:tc>
          <w:tcPr>
            <w:tcW w:w="1070" w:type="dxa"/>
            <w:noWrap/>
            <w:hideMark/>
          </w:tcPr>
          <w:p w14:paraId="558208D7" w14:textId="31B1473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3,554,737.00 </w:t>
            </w:r>
          </w:p>
        </w:tc>
        <w:tc>
          <w:tcPr>
            <w:tcW w:w="1070" w:type="dxa"/>
            <w:noWrap/>
            <w:hideMark/>
          </w:tcPr>
          <w:p w14:paraId="789A0063" w14:textId="63FD63A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4,043,241.00 </w:t>
            </w:r>
          </w:p>
        </w:tc>
        <w:tc>
          <w:tcPr>
            <w:tcW w:w="1071" w:type="dxa"/>
            <w:noWrap/>
            <w:hideMark/>
          </w:tcPr>
          <w:p w14:paraId="470DBF77" w14:textId="2E70AF2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4,748,109.00 </w:t>
            </w:r>
          </w:p>
        </w:tc>
      </w:tr>
      <w:tr w:rsidR="005005AA" w:rsidRPr="005005AA" w14:paraId="120E9953" w14:textId="77777777" w:rsidTr="009C04D2">
        <w:trPr>
          <w:trHeight w:val="300"/>
        </w:trPr>
        <w:tc>
          <w:tcPr>
            <w:tcW w:w="524" w:type="dxa"/>
            <w:noWrap/>
            <w:hideMark/>
          </w:tcPr>
          <w:p w14:paraId="728D1EC3"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5.1.1</w:t>
            </w:r>
          </w:p>
        </w:tc>
        <w:tc>
          <w:tcPr>
            <w:tcW w:w="2306" w:type="dxa"/>
            <w:noWrap/>
            <w:hideMark/>
          </w:tcPr>
          <w:p w14:paraId="2AE2152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venta de información del sistema geográfico</w:t>
            </w:r>
          </w:p>
        </w:tc>
        <w:tc>
          <w:tcPr>
            <w:tcW w:w="1276" w:type="dxa"/>
            <w:noWrap/>
            <w:hideMark/>
          </w:tcPr>
          <w:p w14:paraId="3E524BD0" w14:textId="7514B42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730,695.00 </w:t>
            </w:r>
          </w:p>
        </w:tc>
        <w:tc>
          <w:tcPr>
            <w:tcW w:w="1070" w:type="dxa"/>
            <w:noWrap/>
            <w:hideMark/>
          </w:tcPr>
          <w:p w14:paraId="763351D0" w14:textId="4F31A1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4,819.00 </w:t>
            </w:r>
          </w:p>
        </w:tc>
        <w:tc>
          <w:tcPr>
            <w:tcW w:w="1070" w:type="dxa"/>
            <w:noWrap/>
            <w:hideMark/>
          </w:tcPr>
          <w:p w14:paraId="29D67DF1" w14:textId="15B6033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41,009.00 </w:t>
            </w:r>
          </w:p>
        </w:tc>
        <w:tc>
          <w:tcPr>
            <w:tcW w:w="1071" w:type="dxa"/>
            <w:noWrap/>
            <w:hideMark/>
          </w:tcPr>
          <w:p w14:paraId="24AA5740" w14:textId="35F889A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72,202.00 </w:t>
            </w:r>
          </w:p>
        </w:tc>
        <w:tc>
          <w:tcPr>
            <w:tcW w:w="1070" w:type="dxa"/>
            <w:noWrap/>
            <w:hideMark/>
          </w:tcPr>
          <w:p w14:paraId="35E1FDC7" w14:textId="4F2BB92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65,436.00 </w:t>
            </w:r>
          </w:p>
        </w:tc>
        <w:tc>
          <w:tcPr>
            <w:tcW w:w="1070" w:type="dxa"/>
            <w:noWrap/>
            <w:hideMark/>
          </w:tcPr>
          <w:p w14:paraId="39D198BB" w14:textId="0B13892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64,682.00 </w:t>
            </w:r>
          </w:p>
        </w:tc>
        <w:tc>
          <w:tcPr>
            <w:tcW w:w="1071" w:type="dxa"/>
            <w:noWrap/>
            <w:hideMark/>
          </w:tcPr>
          <w:p w14:paraId="38DD04D1" w14:textId="370012B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85,014.00 </w:t>
            </w:r>
          </w:p>
        </w:tc>
      </w:tr>
      <w:tr w:rsidR="005005AA" w:rsidRPr="005005AA" w14:paraId="7369F7B2" w14:textId="77777777" w:rsidTr="009C04D2">
        <w:trPr>
          <w:trHeight w:val="300"/>
        </w:trPr>
        <w:tc>
          <w:tcPr>
            <w:tcW w:w="524" w:type="dxa"/>
            <w:noWrap/>
            <w:hideMark/>
          </w:tcPr>
          <w:p w14:paraId="551CBEF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5.1.2</w:t>
            </w:r>
          </w:p>
        </w:tc>
        <w:tc>
          <w:tcPr>
            <w:tcW w:w="2306" w:type="dxa"/>
            <w:noWrap/>
            <w:hideMark/>
          </w:tcPr>
          <w:p w14:paraId="4AD81F2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exámenes y venta de formas oficiales</w:t>
            </w:r>
          </w:p>
        </w:tc>
        <w:tc>
          <w:tcPr>
            <w:tcW w:w="1276" w:type="dxa"/>
            <w:noWrap/>
            <w:hideMark/>
          </w:tcPr>
          <w:p w14:paraId="603088FD" w14:textId="5AA3C12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3,398,150.00 </w:t>
            </w:r>
          </w:p>
        </w:tc>
        <w:tc>
          <w:tcPr>
            <w:tcW w:w="1070" w:type="dxa"/>
            <w:noWrap/>
            <w:hideMark/>
          </w:tcPr>
          <w:p w14:paraId="41043FFB" w14:textId="5C94911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276,040.00 </w:t>
            </w:r>
          </w:p>
        </w:tc>
        <w:tc>
          <w:tcPr>
            <w:tcW w:w="1070" w:type="dxa"/>
            <w:noWrap/>
            <w:hideMark/>
          </w:tcPr>
          <w:p w14:paraId="5B175381" w14:textId="536EC88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523,485.00 </w:t>
            </w:r>
          </w:p>
        </w:tc>
        <w:tc>
          <w:tcPr>
            <w:tcW w:w="1071" w:type="dxa"/>
            <w:noWrap/>
            <w:hideMark/>
          </w:tcPr>
          <w:p w14:paraId="28EB551B" w14:textId="5B48126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538,970.00 </w:t>
            </w:r>
          </w:p>
        </w:tc>
        <w:tc>
          <w:tcPr>
            <w:tcW w:w="1070" w:type="dxa"/>
            <w:noWrap/>
            <w:hideMark/>
          </w:tcPr>
          <w:p w14:paraId="672CAD18" w14:textId="1298942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337,929.00 </w:t>
            </w:r>
          </w:p>
        </w:tc>
        <w:tc>
          <w:tcPr>
            <w:tcW w:w="1070" w:type="dxa"/>
            <w:noWrap/>
            <w:hideMark/>
          </w:tcPr>
          <w:p w14:paraId="37F96C14" w14:textId="6EA26EA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671,013.00 </w:t>
            </w:r>
          </w:p>
        </w:tc>
        <w:tc>
          <w:tcPr>
            <w:tcW w:w="1071" w:type="dxa"/>
            <w:noWrap/>
            <w:hideMark/>
          </w:tcPr>
          <w:p w14:paraId="76B4067E" w14:textId="79168ED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191,267.00 </w:t>
            </w:r>
          </w:p>
        </w:tc>
      </w:tr>
      <w:tr w:rsidR="005005AA" w:rsidRPr="005005AA" w14:paraId="20BFA1FE" w14:textId="77777777" w:rsidTr="009C04D2">
        <w:trPr>
          <w:trHeight w:val="300"/>
        </w:trPr>
        <w:tc>
          <w:tcPr>
            <w:tcW w:w="524" w:type="dxa"/>
            <w:noWrap/>
            <w:hideMark/>
          </w:tcPr>
          <w:p w14:paraId="4350657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5.1.3</w:t>
            </w:r>
          </w:p>
        </w:tc>
        <w:tc>
          <w:tcPr>
            <w:tcW w:w="2306" w:type="dxa"/>
            <w:noWrap/>
            <w:hideMark/>
          </w:tcPr>
          <w:p w14:paraId="7E51858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Por impartición de cursos y/o talleres</w:t>
            </w:r>
          </w:p>
        </w:tc>
        <w:tc>
          <w:tcPr>
            <w:tcW w:w="1276" w:type="dxa"/>
            <w:noWrap/>
            <w:hideMark/>
          </w:tcPr>
          <w:p w14:paraId="187CA38D" w14:textId="09261AE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151,625.00 </w:t>
            </w:r>
          </w:p>
        </w:tc>
        <w:tc>
          <w:tcPr>
            <w:tcW w:w="1070" w:type="dxa"/>
            <w:noWrap/>
            <w:hideMark/>
          </w:tcPr>
          <w:p w14:paraId="009B167E" w14:textId="4A1309A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8BA9113" w14:textId="002212C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647.00 </w:t>
            </w:r>
          </w:p>
        </w:tc>
        <w:tc>
          <w:tcPr>
            <w:tcW w:w="1071" w:type="dxa"/>
            <w:noWrap/>
            <w:hideMark/>
          </w:tcPr>
          <w:p w14:paraId="085C73AD" w14:textId="614BFD3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6,466.00 </w:t>
            </w:r>
          </w:p>
        </w:tc>
        <w:tc>
          <w:tcPr>
            <w:tcW w:w="1070" w:type="dxa"/>
            <w:noWrap/>
            <w:hideMark/>
          </w:tcPr>
          <w:p w14:paraId="5DCE76C2" w14:textId="6B6C443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4,526.00 </w:t>
            </w:r>
          </w:p>
        </w:tc>
        <w:tc>
          <w:tcPr>
            <w:tcW w:w="1070" w:type="dxa"/>
            <w:noWrap/>
            <w:hideMark/>
          </w:tcPr>
          <w:p w14:paraId="54AED22F" w14:textId="15B3643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10,022.00 </w:t>
            </w:r>
          </w:p>
        </w:tc>
        <w:tc>
          <w:tcPr>
            <w:tcW w:w="1071" w:type="dxa"/>
            <w:noWrap/>
            <w:hideMark/>
          </w:tcPr>
          <w:p w14:paraId="51C22985" w14:textId="219B28C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22,307.00 </w:t>
            </w:r>
          </w:p>
        </w:tc>
      </w:tr>
      <w:tr w:rsidR="005005AA" w:rsidRPr="005005AA" w14:paraId="53813A11" w14:textId="77777777" w:rsidTr="009C04D2">
        <w:trPr>
          <w:trHeight w:val="300"/>
        </w:trPr>
        <w:tc>
          <w:tcPr>
            <w:tcW w:w="524" w:type="dxa"/>
            <w:noWrap/>
            <w:hideMark/>
          </w:tcPr>
          <w:p w14:paraId="72B65C7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5.1.4</w:t>
            </w:r>
          </w:p>
        </w:tc>
        <w:tc>
          <w:tcPr>
            <w:tcW w:w="2306" w:type="dxa"/>
            <w:noWrap/>
            <w:hideMark/>
          </w:tcPr>
          <w:p w14:paraId="5906679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Otros productos</w:t>
            </w:r>
          </w:p>
        </w:tc>
        <w:tc>
          <w:tcPr>
            <w:tcW w:w="1276" w:type="dxa"/>
            <w:noWrap/>
            <w:hideMark/>
          </w:tcPr>
          <w:p w14:paraId="65C02F2B" w14:textId="2B15407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11,847,517.00 </w:t>
            </w:r>
          </w:p>
        </w:tc>
        <w:tc>
          <w:tcPr>
            <w:tcW w:w="1070" w:type="dxa"/>
            <w:noWrap/>
            <w:hideMark/>
          </w:tcPr>
          <w:p w14:paraId="18DE6A60" w14:textId="5DD7108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1,168,706.00 </w:t>
            </w:r>
          </w:p>
        </w:tc>
        <w:tc>
          <w:tcPr>
            <w:tcW w:w="1070" w:type="dxa"/>
            <w:noWrap/>
            <w:hideMark/>
          </w:tcPr>
          <w:p w14:paraId="27A3B1FA" w14:textId="2DD1A16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1,356,749.00 </w:t>
            </w:r>
          </w:p>
        </w:tc>
        <w:tc>
          <w:tcPr>
            <w:tcW w:w="1071" w:type="dxa"/>
            <w:noWrap/>
            <w:hideMark/>
          </w:tcPr>
          <w:p w14:paraId="4DEF9A23" w14:textId="64DAE66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900,021.00 </w:t>
            </w:r>
          </w:p>
        </w:tc>
        <w:tc>
          <w:tcPr>
            <w:tcW w:w="1070" w:type="dxa"/>
            <w:noWrap/>
            <w:hideMark/>
          </w:tcPr>
          <w:p w14:paraId="7BF91424" w14:textId="79984EB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967,973.00 </w:t>
            </w:r>
          </w:p>
        </w:tc>
        <w:tc>
          <w:tcPr>
            <w:tcW w:w="1070" w:type="dxa"/>
            <w:noWrap/>
            <w:hideMark/>
          </w:tcPr>
          <w:p w14:paraId="1D86AAB5" w14:textId="7AC613B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1,252,556.00 </w:t>
            </w:r>
          </w:p>
        </w:tc>
        <w:tc>
          <w:tcPr>
            <w:tcW w:w="1071" w:type="dxa"/>
            <w:noWrap/>
            <w:hideMark/>
          </w:tcPr>
          <w:p w14:paraId="524F9E85" w14:textId="6595F6E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2,669,162.00 </w:t>
            </w:r>
          </w:p>
        </w:tc>
      </w:tr>
      <w:tr w:rsidR="005005AA" w:rsidRPr="005005AA" w14:paraId="1C69E81D" w14:textId="77777777" w:rsidTr="009C04D2">
        <w:trPr>
          <w:trHeight w:val="300"/>
        </w:trPr>
        <w:tc>
          <w:tcPr>
            <w:tcW w:w="524" w:type="dxa"/>
            <w:noWrap/>
            <w:hideMark/>
          </w:tcPr>
          <w:p w14:paraId="1F9D91A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lastRenderedPageBreak/>
              <w:t>5.1.5</w:t>
            </w:r>
          </w:p>
        </w:tc>
        <w:tc>
          <w:tcPr>
            <w:tcW w:w="2306" w:type="dxa"/>
            <w:noWrap/>
            <w:hideMark/>
          </w:tcPr>
          <w:p w14:paraId="7AE916E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Intereses</w:t>
            </w:r>
          </w:p>
        </w:tc>
        <w:tc>
          <w:tcPr>
            <w:tcW w:w="1276" w:type="dxa"/>
            <w:noWrap/>
            <w:hideMark/>
          </w:tcPr>
          <w:p w14:paraId="5B20329F" w14:textId="33E254B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14,763,450.00 </w:t>
            </w:r>
          </w:p>
        </w:tc>
        <w:tc>
          <w:tcPr>
            <w:tcW w:w="1070" w:type="dxa"/>
            <w:noWrap/>
            <w:hideMark/>
          </w:tcPr>
          <w:p w14:paraId="7D42D919" w14:textId="03023AA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644,284.00 </w:t>
            </w:r>
          </w:p>
        </w:tc>
        <w:tc>
          <w:tcPr>
            <w:tcW w:w="1070" w:type="dxa"/>
            <w:noWrap/>
            <w:hideMark/>
          </w:tcPr>
          <w:p w14:paraId="088F7E09" w14:textId="41ECE25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586,595.00 </w:t>
            </w:r>
          </w:p>
        </w:tc>
        <w:tc>
          <w:tcPr>
            <w:tcW w:w="1071" w:type="dxa"/>
            <w:noWrap/>
            <w:hideMark/>
          </w:tcPr>
          <w:p w14:paraId="03E2CCC1" w14:textId="3108ACB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4,036,899.00 </w:t>
            </w:r>
          </w:p>
        </w:tc>
        <w:tc>
          <w:tcPr>
            <w:tcW w:w="1070" w:type="dxa"/>
            <w:noWrap/>
            <w:hideMark/>
          </w:tcPr>
          <w:p w14:paraId="2ED5C568" w14:textId="49F052A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2,178,873.00 </w:t>
            </w:r>
          </w:p>
        </w:tc>
        <w:tc>
          <w:tcPr>
            <w:tcW w:w="1070" w:type="dxa"/>
            <w:noWrap/>
            <w:hideMark/>
          </w:tcPr>
          <w:p w14:paraId="5A02F096" w14:textId="4FD3114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2,044,968.00 </w:t>
            </w:r>
          </w:p>
        </w:tc>
        <w:tc>
          <w:tcPr>
            <w:tcW w:w="1071" w:type="dxa"/>
            <w:noWrap/>
            <w:hideMark/>
          </w:tcPr>
          <w:p w14:paraId="3DD4811C" w14:textId="49AA696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1,780,359.00 </w:t>
            </w:r>
          </w:p>
        </w:tc>
      </w:tr>
      <w:tr w:rsidR="005005AA" w:rsidRPr="005005AA" w14:paraId="34A189FF" w14:textId="77777777" w:rsidTr="009C04D2">
        <w:trPr>
          <w:trHeight w:val="300"/>
        </w:trPr>
        <w:tc>
          <w:tcPr>
            <w:tcW w:w="524" w:type="dxa"/>
            <w:noWrap/>
            <w:hideMark/>
          </w:tcPr>
          <w:p w14:paraId="25FA6B5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5.2</w:t>
            </w:r>
          </w:p>
        </w:tc>
        <w:tc>
          <w:tcPr>
            <w:tcW w:w="2306" w:type="dxa"/>
            <w:noWrap/>
            <w:hideMark/>
          </w:tcPr>
          <w:p w14:paraId="12F3C08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Productos de capital (Derogado)</w:t>
            </w:r>
          </w:p>
        </w:tc>
        <w:tc>
          <w:tcPr>
            <w:tcW w:w="1276" w:type="dxa"/>
            <w:noWrap/>
            <w:hideMark/>
          </w:tcPr>
          <w:p w14:paraId="2C2E5E3A" w14:textId="21D74B9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9E1A6B9" w14:textId="565ECDE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0C5BDE8" w14:textId="78F43E9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D1337B0" w14:textId="5F06863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54C1C93" w14:textId="1A500A4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3F111BC" w14:textId="01675AC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2424D70" w14:textId="6D7B6EA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3A52B28D" w14:textId="77777777" w:rsidTr="009C04D2">
        <w:trPr>
          <w:trHeight w:val="528"/>
        </w:trPr>
        <w:tc>
          <w:tcPr>
            <w:tcW w:w="524" w:type="dxa"/>
            <w:noWrap/>
            <w:hideMark/>
          </w:tcPr>
          <w:p w14:paraId="3437B9F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5.9</w:t>
            </w:r>
          </w:p>
        </w:tc>
        <w:tc>
          <w:tcPr>
            <w:tcW w:w="2306" w:type="dxa"/>
            <w:hideMark/>
          </w:tcPr>
          <w:p w14:paraId="58E68A7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Productos no comprendidos en las fracciones de la Ley de Ingresos causadas en ejercicios fiscales anteriores pendiente de liquidación o pago</w:t>
            </w:r>
          </w:p>
        </w:tc>
        <w:tc>
          <w:tcPr>
            <w:tcW w:w="1276" w:type="dxa"/>
            <w:noWrap/>
            <w:hideMark/>
          </w:tcPr>
          <w:p w14:paraId="1F5A6DCB" w14:textId="6B7F8D6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B32BC91" w14:textId="1445C51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478ECE2" w14:textId="342169E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E244448" w14:textId="5A5BB7F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05C8879" w14:textId="3867B4D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8EC6FCA" w14:textId="51244E0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1894616" w14:textId="564C46B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27064C90" w14:textId="77777777" w:rsidTr="009C04D2">
        <w:trPr>
          <w:trHeight w:val="300"/>
        </w:trPr>
        <w:tc>
          <w:tcPr>
            <w:tcW w:w="524" w:type="dxa"/>
            <w:noWrap/>
            <w:hideMark/>
          </w:tcPr>
          <w:p w14:paraId="1198AF1B"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6</w:t>
            </w:r>
          </w:p>
        </w:tc>
        <w:tc>
          <w:tcPr>
            <w:tcW w:w="2306" w:type="dxa"/>
            <w:noWrap/>
            <w:hideMark/>
          </w:tcPr>
          <w:p w14:paraId="29825728"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Aprovechamientos</w:t>
            </w:r>
          </w:p>
        </w:tc>
        <w:tc>
          <w:tcPr>
            <w:tcW w:w="1276" w:type="dxa"/>
            <w:noWrap/>
            <w:hideMark/>
          </w:tcPr>
          <w:p w14:paraId="085663CA" w14:textId="4FD6002B"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97,229,970.00 </w:t>
            </w:r>
          </w:p>
        </w:tc>
        <w:tc>
          <w:tcPr>
            <w:tcW w:w="1070" w:type="dxa"/>
            <w:noWrap/>
            <w:hideMark/>
          </w:tcPr>
          <w:p w14:paraId="753EF015" w14:textId="7BB8DA7E"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1,605,397.00 </w:t>
            </w:r>
          </w:p>
        </w:tc>
        <w:tc>
          <w:tcPr>
            <w:tcW w:w="1070" w:type="dxa"/>
            <w:noWrap/>
            <w:hideMark/>
          </w:tcPr>
          <w:p w14:paraId="0A8D3C36" w14:textId="731A1CCF"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3,577,552.00 </w:t>
            </w:r>
          </w:p>
        </w:tc>
        <w:tc>
          <w:tcPr>
            <w:tcW w:w="1071" w:type="dxa"/>
            <w:noWrap/>
            <w:hideMark/>
          </w:tcPr>
          <w:p w14:paraId="674B8A5A" w14:textId="0D548A8C"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5,363,339.00 </w:t>
            </w:r>
          </w:p>
        </w:tc>
        <w:tc>
          <w:tcPr>
            <w:tcW w:w="1070" w:type="dxa"/>
            <w:noWrap/>
            <w:hideMark/>
          </w:tcPr>
          <w:p w14:paraId="58079B60" w14:textId="4E5ADA2E"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6,244,871.00 </w:t>
            </w:r>
          </w:p>
        </w:tc>
        <w:tc>
          <w:tcPr>
            <w:tcW w:w="1070" w:type="dxa"/>
            <w:noWrap/>
            <w:hideMark/>
          </w:tcPr>
          <w:p w14:paraId="36E0954E" w14:textId="1E365DFC"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5,354,945.00 </w:t>
            </w:r>
          </w:p>
        </w:tc>
        <w:tc>
          <w:tcPr>
            <w:tcW w:w="1071" w:type="dxa"/>
            <w:noWrap/>
            <w:hideMark/>
          </w:tcPr>
          <w:p w14:paraId="60CCAC99" w14:textId="37DAFE0F"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5,119,892.00 </w:t>
            </w:r>
          </w:p>
        </w:tc>
      </w:tr>
      <w:tr w:rsidR="005005AA" w:rsidRPr="005005AA" w14:paraId="3ACCE0E2" w14:textId="77777777" w:rsidTr="009C04D2">
        <w:trPr>
          <w:trHeight w:val="300"/>
        </w:trPr>
        <w:tc>
          <w:tcPr>
            <w:tcW w:w="524" w:type="dxa"/>
            <w:noWrap/>
            <w:hideMark/>
          </w:tcPr>
          <w:p w14:paraId="37B4082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6.1</w:t>
            </w:r>
          </w:p>
        </w:tc>
        <w:tc>
          <w:tcPr>
            <w:tcW w:w="2306" w:type="dxa"/>
            <w:noWrap/>
            <w:hideMark/>
          </w:tcPr>
          <w:p w14:paraId="10A8AF5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Aprovechamientos de tipo corriente</w:t>
            </w:r>
          </w:p>
        </w:tc>
        <w:tc>
          <w:tcPr>
            <w:tcW w:w="1276" w:type="dxa"/>
            <w:noWrap/>
            <w:hideMark/>
          </w:tcPr>
          <w:p w14:paraId="325B2573" w14:textId="3682DD9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97,229,731.00 </w:t>
            </w:r>
          </w:p>
        </w:tc>
        <w:tc>
          <w:tcPr>
            <w:tcW w:w="1070" w:type="dxa"/>
            <w:noWrap/>
            <w:hideMark/>
          </w:tcPr>
          <w:p w14:paraId="6DB870E2" w14:textId="389621F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1,605,397.00 </w:t>
            </w:r>
          </w:p>
        </w:tc>
        <w:tc>
          <w:tcPr>
            <w:tcW w:w="1070" w:type="dxa"/>
            <w:noWrap/>
            <w:hideMark/>
          </w:tcPr>
          <w:p w14:paraId="57CF9293" w14:textId="6343170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3,577,552.00 </w:t>
            </w:r>
          </w:p>
        </w:tc>
        <w:tc>
          <w:tcPr>
            <w:tcW w:w="1071" w:type="dxa"/>
            <w:noWrap/>
            <w:hideMark/>
          </w:tcPr>
          <w:p w14:paraId="5136F0A3" w14:textId="418C9B5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5,363,339.00 </w:t>
            </w:r>
          </w:p>
        </w:tc>
        <w:tc>
          <w:tcPr>
            <w:tcW w:w="1070" w:type="dxa"/>
            <w:noWrap/>
            <w:hideMark/>
          </w:tcPr>
          <w:p w14:paraId="43BA71E2" w14:textId="2825713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6,244,871.00 </w:t>
            </w:r>
          </w:p>
        </w:tc>
        <w:tc>
          <w:tcPr>
            <w:tcW w:w="1070" w:type="dxa"/>
            <w:noWrap/>
            <w:hideMark/>
          </w:tcPr>
          <w:p w14:paraId="62AFCEAE" w14:textId="69716CC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5,354,945.00 </w:t>
            </w:r>
          </w:p>
        </w:tc>
        <w:tc>
          <w:tcPr>
            <w:tcW w:w="1071" w:type="dxa"/>
            <w:noWrap/>
            <w:hideMark/>
          </w:tcPr>
          <w:p w14:paraId="0D98D26A" w14:textId="0DFAD26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5,119,785.00 </w:t>
            </w:r>
          </w:p>
        </w:tc>
      </w:tr>
      <w:tr w:rsidR="005005AA" w:rsidRPr="005005AA" w14:paraId="78913801" w14:textId="77777777" w:rsidTr="009C04D2">
        <w:trPr>
          <w:trHeight w:val="300"/>
        </w:trPr>
        <w:tc>
          <w:tcPr>
            <w:tcW w:w="524" w:type="dxa"/>
            <w:noWrap/>
            <w:hideMark/>
          </w:tcPr>
          <w:p w14:paraId="60DC16A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6.1.1</w:t>
            </w:r>
          </w:p>
        </w:tc>
        <w:tc>
          <w:tcPr>
            <w:tcW w:w="2306" w:type="dxa"/>
            <w:noWrap/>
            <w:hideMark/>
          </w:tcPr>
          <w:p w14:paraId="765E6C6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Sanciones multas municipales</w:t>
            </w:r>
          </w:p>
        </w:tc>
        <w:tc>
          <w:tcPr>
            <w:tcW w:w="1276" w:type="dxa"/>
            <w:noWrap/>
            <w:hideMark/>
          </w:tcPr>
          <w:p w14:paraId="1F723DF5" w14:textId="25E7BD9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97,226,765.00 </w:t>
            </w:r>
          </w:p>
        </w:tc>
        <w:tc>
          <w:tcPr>
            <w:tcW w:w="1070" w:type="dxa"/>
            <w:noWrap/>
            <w:hideMark/>
          </w:tcPr>
          <w:p w14:paraId="7CBFA7DB" w14:textId="4CA73FF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1,605,397.00 </w:t>
            </w:r>
          </w:p>
        </w:tc>
        <w:tc>
          <w:tcPr>
            <w:tcW w:w="1070" w:type="dxa"/>
            <w:noWrap/>
            <w:hideMark/>
          </w:tcPr>
          <w:p w14:paraId="5F97842D" w14:textId="7F11D1C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3,574,586.00 </w:t>
            </w:r>
          </w:p>
        </w:tc>
        <w:tc>
          <w:tcPr>
            <w:tcW w:w="1071" w:type="dxa"/>
            <w:noWrap/>
            <w:hideMark/>
          </w:tcPr>
          <w:p w14:paraId="52B6A9DC" w14:textId="30D0B52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5,363,339.00 </w:t>
            </w:r>
          </w:p>
        </w:tc>
        <w:tc>
          <w:tcPr>
            <w:tcW w:w="1070" w:type="dxa"/>
            <w:noWrap/>
            <w:hideMark/>
          </w:tcPr>
          <w:p w14:paraId="449F2BE5" w14:textId="01EF672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6,244,871.00 </w:t>
            </w:r>
          </w:p>
        </w:tc>
        <w:tc>
          <w:tcPr>
            <w:tcW w:w="1070" w:type="dxa"/>
            <w:noWrap/>
            <w:hideMark/>
          </w:tcPr>
          <w:p w14:paraId="2963DB44" w14:textId="3E0E075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5,354,945.00 </w:t>
            </w:r>
          </w:p>
        </w:tc>
        <w:tc>
          <w:tcPr>
            <w:tcW w:w="1071" w:type="dxa"/>
            <w:noWrap/>
            <w:hideMark/>
          </w:tcPr>
          <w:p w14:paraId="76DF88D5" w14:textId="13A8D3A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5,119,785.00 </w:t>
            </w:r>
          </w:p>
        </w:tc>
      </w:tr>
      <w:tr w:rsidR="005005AA" w:rsidRPr="005005AA" w14:paraId="13856EE4" w14:textId="77777777" w:rsidTr="009C04D2">
        <w:trPr>
          <w:trHeight w:val="300"/>
        </w:trPr>
        <w:tc>
          <w:tcPr>
            <w:tcW w:w="524" w:type="dxa"/>
            <w:noWrap/>
            <w:hideMark/>
          </w:tcPr>
          <w:p w14:paraId="761E7C77"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6.1.2</w:t>
            </w:r>
          </w:p>
        </w:tc>
        <w:tc>
          <w:tcPr>
            <w:tcW w:w="2306" w:type="dxa"/>
            <w:noWrap/>
            <w:hideMark/>
          </w:tcPr>
          <w:p w14:paraId="0A99D60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Reintegros e Indemnizaciones</w:t>
            </w:r>
          </w:p>
        </w:tc>
        <w:tc>
          <w:tcPr>
            <w:tcW w:w="1276" w:type="dxa"/>
            <w:noWrap/>
            <w:hideMark/>
          </w:tcPr>
          <w:p w14:paraId="4AB544BA" w14:textId="24CE3E4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2,966.00 </w:t>
            </w:r>
          </w:p>
        </w:tc>
        <w:tc>
          <w:tcPr>
            <w:tcW w:w="1070" w:type="dxa"/>
            <w:noWrap/>
            <w:hideMark/>
          </w:tcPr>
          <w:p w14:paraId="271A8085" w14:textId="1489D90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EC125D7" w14:textId="5646E1B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2,966.00 </w:t>
            </w:r>
          </w:p>
        </w:tc>
        <w:tc>
          <w:tcPr>
            <w:tcW w:w="1071" w:type="dxa"/>
            <w:noWrap/>
            <w:hideMark/>
          </w:tcPr>
          <w:p w14:paraId="12D57370" w14:textId="4F65861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1BA4A5C" w14:textId="423C969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2C36785" w14:textId="08059A3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D67005B" w14:textId="7FEBFF5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8810EDC" w14:textId="77777777" w:rsidTr="009C04D2">
        <w:trPr>
          <w:trHeight w:val="300"/>
        </w:trPr>
        <w:tc>
          <w:tcPr>
            <w:tcW w:w="524" w:type="dxa"/>
            <w:noWrap/>
            <w:hideMark/>
          </w:tcPr>
          <w:p w14:paraId="00FBE46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6.1.3</w:t>
            </w:r>
          </w:p>
        </w:tc>
        <w:tc>
          <w:tcPr>
            <w:tcW w:w="2306" w:type="dxa"/>
            <w:noWrap/>
            <w:hideMark/>
          </w:tcPr>
          <w:p w14:paraId="5A768A3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Venta de muebles / inmuebles</w:t>
            </w:r>
          </w:p>
        </w:tc>
        <w:tc>
          <w:tcPr>
            <w:tcW w:w="1276" w:type="dxa"/>
            <w:noWrap/>
            <w:hideMark/>
          </w:tcPr>
          <w:p w14:paraId="10A0C29D" w14:textId="6DD366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256B830" w14:textId="1CEC85D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3E4B0EC" w14:textId="32B2238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07644361" w14:textId="40ADE6B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C798B19" w14:textId="50AB88A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DDA1406" w14:textId="6EB2E65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23F1122" w14:textId="0A1C374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495AD78" w14:textId="77777777" w:rsidTr="009C04D2">
        <w:trPr>
          <w:trHeight w:val="300"/>
        </w:trPr>
        <w:tc>
          <w:tcPr>
            <w:tcW w:w="524" w:type="dxa"/>
            <w:noWrap/>
            <w:hideMark/>
          </w:tcPr>
          <w:p w14:paraId="5A23C8A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6.2</w:t>
            </w:r>
          </w:p>
        </w:tc>
        <w:tc>
          <w:tcPr>
            <w:tcW w:w="2306" w:type="dxa"/>
            <w:noWrap/>
            <w:hideMark/>
          </w:tcPr>
          <w:p w14:paraId="29D60B2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Aprovechamientos Patrimoniales</w:t>
            </w:r>
          </w:p>
        </w:tc>
        <w:tc>
          <w:tcPr>
            <w:tcW w:w="1276" w:type="dxa"/>
            <w:noWrap/>
            <w:hideMark/>
          </w:tcPr>
          <w:p w14:paraId="1377D35B" w14:textId="40A9A63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6F41642" w14:textId="0DF678F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D06D7C4" w14:textId="32D7619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A90425C" w14:textId="0835357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B4E9A30" w14:textId="3B3E482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17E0A50" w14:textId="792553B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B5E880A" w14:textId="2071112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F4615B7" w14:textId="77777777" w:rsidTr="009C04D2">
        <w:trPr>
          <w:trHeight w:val="300"/>
        </w:trPr>
        <w:tc>
          <w:tcPr>
            <w:tcW w:w="524" w:type="dxa"/>
            <w:noWrap/>
            <w:hideMark/>
          </w:tcPr>
          <w:p w14:paraId="4D2C932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6.3</w:t>
            </w:r>
          </w:p>
        </w:tc>
        <w:tc>
          <w:tcPr>
            <w:tcW w:w="2306" w:type="dxa"/>
            <w:noWrap/>
            <w:hideMark/>
          </w:tcPr>
          <w:p w14:paraId="4216591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Accesorios de Aprovechamientos </w:t>
            </w:r>
          </w:p>
        </w:tc>
        <w:tc>
          <w:tcPr>
            <w:tcW w:w="1276" w:type="dxa"/>
            <w:noWrap/>
            <w:hideMark/>
          </w:tcPr>
          <w:p w14:paraId="6E63E4D3" w14:textId="02AF9C8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239.00 </w:t>
            </w:r>
          </w:p>
        </w:tc>
        <w:tc>
          <w:tcPr>
            <w:tcW w:w="1070" w:type="dxa"/>
            <w:noWrap/>
            <w:hideMark/>
          </w:tcPr>
          <w:p w14:paraId="094E51F7" w14:textId="2EFAAED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CAB2602" w14:textId="4A9F2A6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CDDD3D2" w14:textId="11EEA58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51408DE" w14:textId="4785173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CA4DD94" w14:textId="4FE08E7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BD541B2" w14:textId="7F41A2E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107.00 </w:t>
            </w:r>
          </w:p>
        </w:tc>
      </w:tr>
      <w:tr w:rsidR="005005AA" w:rsidRPr="005005AA" w14:paraId="71CA3800" w14:textId="77777777" w:rsidTr="009C04D2">
        <w:trPr>
          <w:trHeight w:val="528"/>
        </w:trPr>
        <w:tc>
          <w:tcPr>
            <w:tcW w:w="524" w:type="dxa"/>
            <w:noWrap/>
            <w:hideMark/>
          </w:tcPr>
          <w:p w14:paraId="1EBBF55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6.9</w:t>
            </w:r>
          </w:p>
        </w:tc>
        <w:tc>
          <w:tcPr>
            <w:tcW w:w="2306" w:type="dxa"/>
            <w:hideMark/>
          </w:tcPr>
          <w:p w14:paraId="2BBF8E47" w14:textId="2D635804"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Aprovechamientos no comprendidos en las fracciones de la Ley de Ingresos causadas en Ejercicios Fiscales Anteriores Pendiente de Liquidación</w:t>
            </w:r>
            <w:r w:rsidR="00E87810">
              <w:rPr>
                <w:rFonts w:asciiTheme="minorHAnsi" w:hAnsiTheme="minorHAnsi" w:cstheme="minorHAnsi"/>
                <w:sz w:val="14"/>
              </w:rPr>
              <w:t xml:space="preserve"> </w:t>
            </w:r>
            <w:r w:rsidRPr="005005AA">
              <w:rPr>
                <w:rFonts w:asciiTheme="minorHAnsi" w:hAnsiTheme="minorHAnsi" w:cstheme="minorHAnsi"/>
                <w:sz w:val="14"/>
              </w:rPr>
              <w:t>o Pago</w:t>
            </w:r>
          </w:p>
        </w:tc>
        <w:tc>
          <w:tcPr>
            <w:tcW w:w="1276" w:type="dxa"/>
            <w:noWrap/>
            <w:hideMark/>
          </w:tcPr>
          <w:p w14:paraId="6EC20FCF" w14:textId="0DDD324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5E5661F" w14:textId="5212E31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C8B78B8" w14:textId="176BCC9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DA3134B" w14:textId="75F0A05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428062E" w14:textId="160711B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E81D5B1" w14:textId="7D97CAD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5EFF656" w14:textId="1F1AF0A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E3136D1" w14:textId="77777777" w:rsidTr="009C04D2">
        <w:trPr>
          <w:trHeight w:val="300"/>
        </w:trPr>
        <w:tc>
          <w:tcPr>
            <w:tcW w:w="524" w:type="dxa"/>
            <w:noWrap/>
            <w:hideMark/>
          </w:tcPr>
          <w:p w14:paraId="75D35461"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7</w:t>
            </w:r>
          </w:p>
        </w:tc>
        <w:tc>
          <w:tcPr>
            <w:tcW w:w="2306" w:type="dxa"/>
            <w:noWrap/>
            <w:hideMark/>
          </w:tcPr>
          <w:p w14:paraId="4758FB28"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Ingresos por Venta de bienes y servicios</w:t>
            </w:r>
          </w:p>
        </w:tc>
        <w:tc>
          <w:tcPr>
            <w:tcW w:w="1276" w:type="dxa"/>
            <w:noWrap/>
            <w:hideMark/>
          </w:tcPr>
          <w:p w14:paraId="3BA8195B" w14:textId="584EC564"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3AE17A25" w14:textId="3011503C"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7717BF38" w14:textId="628D6853"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650FC91E" w14:textId="020F0678"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29A374D1" w14:textId="04B45610"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7EC5457F" w14:textId="03DECDDB"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71081597" w14:textId="57F5782C"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r>
      <w:tr w:rsidR="005005AA" w:rsidRPr="005005AA" w14:paraId="5E39458B" w14:textId="77777777" w:rsidTr="009C04D2">
        <w:trPr>
          <w:trHeight w:val="528"/>
        </w:trPr>
        <w:tc>
          <w:tcPr>
            <w:tcW w:w="524" w:type="dxa"/>
            <w:noWrap/>
            <w:hideMark/>
          </w:tcPr>
          <w:p w14:paraId="2110DE9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7.1</w:t>
            </w:r>
          </w:p>
        </w:tc>
        <w:tc>
          <w:tcPr>
            <w:tcW w:w="2306" w:type="dxa"/>
            <w:hideMark/>
          </w:tcPr>
          <w:p w14:paraId="1F3851E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Ingresos por ventas de bienes y Prestación de servicios de Instituciones Públicas de Seguridad Social </w:t>
            </w:r>
          </w:p>
        </w:tc>
        <w:tc>
          <w:tcPr>
            <w:tcW w:w="1276" w:type="dxa"/>
            <w:noWrap/>
            <w:hideMark/>
          </w:tcPr>
          <w:p w14:paraId="4EABA95E" w14:textId="62D59F1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A8D64CD" w14:textId="4BA42B8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D60C44C" w14:textId="64A299F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4575773" w14:textId="3FAF1B6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5C2A754" w14:textId="407CE8D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799FF1C" w14:textId="3D622F2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9DC947D" w14:textId="6A7A403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6A203578" w14:textId="77777777" w:rsidTr="009C04D2">
        <w:trPr>
          <w:trHeight w:val="300"/>
        </w:trPr>
        <w:tc>
          <w:tcPr>
            <w:tcW w:w="524" w:type="dxa"/>
            <w:noWrap/>
            <w:hideMark/>
          </w:tcPr>
          <w:p w14:paraId="562DBFE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7.2</w:t>
            </w:r>
          </w:p>
        </w:tc>
        <w:tc>
          <w:tcPr>
            <w:tcW w:w="2306" w:type="dxa"/>
            <w:noWrap/>
            <w:hideMark/>
          </w:tcPr>
          <w:p w14:paraId="342916E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Ingresos por Venta de Bienes y Prestación de Servicios de Empresas Productivas del Estado</w:t>
            </w:r>
          </w:p>
        </w:tc>
        <w:tc>
          <w:tcPr>
            <w:tcW w:w="1276" w:type="dxa"/>
            <w:noWrap/>
            <w:hideMark/>
          </w:tcPr>
          <w:p w14:paraId="275F9486" w14:textId="587A814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8D1A9E8" w14:textId="1EC078C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E6FD8DC" w14:textId="26A550A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3DF56DF" w14:textId="2D4EA24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A1498E2" w14:textId="500507E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339D0D8" w14:textId="5416EC1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C0DD7E4" w14:textId="57682C3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99CB88E" w14:textId="77777777" w:rsidTr="009C04D2">
        <w:trPr>
          <w:trHeight w:val="528"/>
        </w:trPr>
        <w:tc>
          <w:tcPr>
            <w:tcW w:w="524" w:type="dxa"/>
            <w:noWrap/>
            <w:hideMark/>
          </w:tcPr>
          <w:p w14:paraId="70B02F4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7.3</w:t>
            </w:r>
          </w:p>
        </w:tc>
        <w:tc>
          <w:tcPr>
            <w:tcW w:w="2306" w:type="dxa"/>
            <w:hideMark/>
          </w:tcPr>
          <w:p w14:paraId="3213C71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Ingresos por venta de Bienes y Prestación de Servicios de Entidades Paraestatales y Fideicomisos No Empresariales y No Financieros</w:t>
            </w:r>
          </w:p>
        </w:tc>
        <w:tc>
          <w:tcPr>
            <w:tcW w:w="1276" w:type="dxa"/>
            <w:noWrap/>
            <w:hideMark/>
          </w:tcPr>
          <w:p w14:paraId="3BC870E0" w14:textId="059C7E1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39F26D5" w14:textId="49DD0B7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BA16A9B" w14:textId="173858B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A83A31C" w14:textId="6EA7293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7154B1B" w14:textId="7D01B71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6EF0DCB" w14:textId="6D549A6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BF10D6C" w14:textId="7894E84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E1ADF70" w14:textId="77777777" w:rsidTr="009C04D2">
        <w:trPr>
          <w:trHeight w:val="528"/>
        </w:trPr>
        <w:tc>
          <w:tcPr>
            <w:tcW w:w="524" w:type="dxa"/>
            <w:noWrap/>
            <w:hideMark/>
          </w:tcPr>
          <w:p w14:paraId="6C6114F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7.4</w:t>
            </w:r>
          </w:p>
        </w:tc>
        <w:tc>
          <w:tcPr>
            <w:tcW w:w="2306" w:type="dxa"/>
            <w:hideMark/>
          </w:tcPr>
          <w:p w14:paraId="636F6CA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Ingresos por Venta de Bienes y Prestación de Servicios de Entidades Paraestatales Empresariales No Financieras con Participación Estatal Mayoritaria </w:t>
            </w:r>
          </w:p>
        </w:tc>
        <w:tc>
          <w:tcPr>
            <w:tcW w:w="1276" w:type="dxa"/>
            <w:noWrap/>
            <w:hideMark/>
          </w:tcPr>
          <w:p w14:paraId="44A9145F" w14:textId="11511A4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57F4D17" w14:textId="4BF0247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FBD3743" w14:textId="6475E28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8FDB8E4" w14:textId="3EB9A53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8AADB77" w14:textId="2328B87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DB25FDD" w14:textId="54F10BF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F147009" w14:textId="231459C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21EBC2D" w14:textId="77777777" w:rsidTr="009C04D2">
        <w:trPr>
          <w:trHeight w:val="528"/>
        </w:trPr>
        <w:tc>
          <w:tcPr>
            <w:tcW w:w="524" w:type="dxa"/>
            <w:noWrap/>
            <w:hideMark/>
          </w:tcPr>
          <w:p w14:paraId="47FAA12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7.5</w:t>
            </w:r>
          </w:p>
        </w:tc>
        <w:tc>
          <w:tcPr>
            <w:tcW w:w="2306" w:type="dxa"/>
            <w:hideMark/>
          </w:tcPr>
          <w:p w14:paraId="7506453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Ingresos por Venta de Bienes y Prestación de Servicios de Entidades Paraestatales Empresariales Financieras Monetarias con Participación Estatal Mayoritaria</w:t>
            </w:r>
          </w:p>
        </w:tc>
        <w:tc>
          <w:tcPr>
            <w:tcW w:w="1276" w:type="dxa"/>
            <w:noWrap/>
            <w:hideMark/>
          </w:tcPr>
          <w:p w14:paraId="0C9A3137" w14:textId="1CA26C8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25EC38E" w14:textId="42DEB81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880D761" w14:textId="021DDAB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1D3984D" w14:textId="3A9501D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D86A9AD" w14:textId="134019E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2281450" w14:textId="020AABF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69FF8F5" w14:textId="17C8035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298EC232" w14:textId="77777777" w:rsidTr="009C04D2">
        <w:trPr>
          <w:trHeight w:val="528"/>
        </w:trPr>
        <w:tc>
          <w:tcPr>
            <w:tcW w:w="524" w:type="dxa"/>
            <w:noWrap/>
            <w:hideMark/>
          </w:tcPr>
          <w:p w14:paraId="0025EDC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7.6</w:t>
            </w:r>
          </w:p>
        </w:tc>
        <w:tc>
          <w:tcPr>
            <w:tcW w:w="2306" w:type="dxa"/>
            <w:hideMark/>
          </w:tcPr>
          <w:p w14:paraId="4A1FC68E"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Ingresos por Venta de Bienes y Prestación de Servicios de Entidades Paraestatales Empresariales Financieras No Monetarias con Participación Estatal Mayoritaria</w:t>
            </w:r>
          </w:p>
        </w:tc>
        <w:tc>
          <w:tcPr>
            <w:tcW w:w="1276" w:type="dxa"/>
            <w:noWrap/>
            <w:hideMark/>
          </w:tcPr>
          <w:p w14:paraId="40111891" w14:textId="761E68B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AE858E0" w14:textId="4BA0FAE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EA68049" w14:textId="6C585B6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0494548E" w14:textId="532A2E2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97C6B94" w14:textId="54EDE9C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537FC1C" w14:textId="1E77D21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0FCF94DE" w14:textId="4ACD254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EFFFD88" w14:textId="77777777" w:rsidTr="009C04D2">
        <w:trPr>
          <w:trHeight w:val="528"/>
        </w:trPr>
        <w:tc>
          <w:tcPr>
            <w:tcW w:w="524" w:type="dxa"/>
            <w:noWrap/>
            <w:hideMark/>
          </w:tcPr>
          <w:p w14:paraId="64BCBED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7.7</w:t>
            </w:r>
          </w:p>
        </w:tc>
        <w:tc>
          <w:tcPr>
            <w:tcW w:w="2306" w:type="dxa"/>
            <w:hideMark/>
          </w:tcPr>
          <w:p w14:paraId="37F16325" w14:textId="2D2D9DD1"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Ingresos por Venta de Bienes y Prestación de Servicios de Fideicomisos Financieros Públicos con</w:t>
            </w:r>
            <w:r w:rsidR="00E87810">
              <w:rPr>
                <w:rFonts w:asciiTheme="minorHAnsi" w:hAnsiTheme="minorHAnsi" w:cstheme="minorHAnsi"/>
                <w:sz w:val="14"/>
              </w:rPr>
              <w:t xml:space="preserve"> </w:t>
            </w:r>
            <w:r w:rsidRPr="005005AA">
              <w:rPr>
                <w:rFonts w:asciiTheme="minorHAnsi" w:hAnsiTheme="minorHAnsi" w:cstheme="minorHAnsi"/>
                <w:sz w:val="14"/>
              </w:rPr>
              <w:t>Participación Estatal Mayoritaria</w:t>
            </w:r>
          </w:p>
        </w:tc>
        <w:tc>
          <w:tcPr>
            <w:tcW w:w="1276" w:type="dxa"/>
            <w:noWrap/>
            <w:hideMark/>
          </w:tcPr>
          <w:p w14:paraId="427548A6" w14:textId="5162541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870E9B7" w14:textId="12F944A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EC2CA0E" w14:textId="35064FE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1CE33E1" w14:textId="39970B0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EA932CD" w14:textId="67FB433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C0ECA2C" w14:textId="4D5627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E6EE2CF" w14:textId="1CA6AD4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0FDCA50" w14:textId="77777777" w:rsidTr="009C04D2">
        <w:trPr>
          <w:trHeight w:val="528"/>
        </w:trPr>
        <w:tc>
          <w:tcPr>
            <w:tcW w:w="524" w:type="dxa"/>
            <w:noWrap/>
            <w:hideMark/>
          </w:tcPr>
          <w:p w14:paraId="1DAE3E8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7.8</w:t>
            </w:r>
          </w:p>
        </w:tc>
        <w:tc>
          <w:tcPr>
            <w:tcW w:w="2306" w:type="dxa"/>
            <w:hideMark/>
          </w:tcPr>
          <w:p w14:paraId="40A2492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Ingresos por Venta de Bienes y Prestación de Servicios de los Poderes Legislativo y Judicial y de los Órganos Autónomos</w:t>
            </w:r>
          </w:p>
        </w:tc>
        <w:tc>
          <w:tcPr>
            <w:tcW w:w="1276" w:type="dxa"/>
            <w:noWrap/>
            <w:hideMark/>
          </w:tcPr>
          <w:p w14:paraId="2CDDB4F7" w14:textId="2F1D62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0742000" w14:textId="7D5283E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1FC89A7" w14:textId="2F28C7F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039837E" w14:textId="13CE5F6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976389C" w14:textId="1B26D06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766AF96" w14:textId="744D6B4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96ACB16" w14:textId="1A3A554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D70A496" w14:textId="77777777" w:rsidTr="009C04D2">
        <w:trPr>
          <w:trHeight w:val="300"/>
        </w:trPr>
        <w:tc>
          <w:tcPr>
            <w:tcW w:w="524" w:type="dxa"/>
            <w:noWrap/>
            <w:hideMark/>
          </w:tcPr>
          <w:p w14:paraId="2346FED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7.9</w:t>
            </w:r>
          </w:p>
        </w:tc>
        <w:tc>
          <w:tcPr>
            <w:tcW w:w="2306" w:type="dxa"/>
            <w:hideMark/>
          </w:tcPr>
          <w:p w14:paraId="75AB0BD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Otros Ingresos</w:t>
            </w:r>
          </w:p>
        </w:tc>
        <w:tc>
          <w:tcPr>
            <w:tcW w:w="1276" w:type="dxa"/>
            <w:noWrap/>
            <w:hideMark/>
          </w:tcPr>
          <w:p w14:paraId="3DF13F7C" w14:textId="5A54707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B1D3F27" w14:textId="7314DA3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C0CA377" w14:textId="5EFFC10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BE80670" w14:textId="5CFDFDD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F4BDA58" w14:textId="0439FB9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C042BEC" w14:textId="1528E00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715E14A" w14:textId="4A64989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B239BD7" w14:textId="77777777" w:rsidTr="009C04D2">
        <w:trPr>
          <w:trHeight w:val="300"/>
        </w:trPr>
        <w:tc>
          <w:tcPr>
            <w:tcW w:w="524" w:type="dxa"/>
            <w:noWrap/>
            <w:hideMark/>
          </w:tcPr>
          <w:p w14:paraId="3566B3A8"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8</w:t>
            </w:r>
          </w:p>
        </w:tc>
        <w:tc>
          <w:tcPr>
            <w:tcW w:w="2306" w:type="dxa"/>
            <w:noWrap/>
            <w:hideMark/>
          </w:tcPr>
          <w:p w14:paraId="40071178"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Participaciones y Aportaciones</w:t>
            </w:r>
          </w:p>
        </w:tc>
        <w:tc>
          <w:tcPr>
            <w:tcW w:w="1276" w:type="dxa"/>
            <w:noWrap/>
            <w:hideMark/>
          </w:tcPr>
          <w:p w14:paraId="6A35EF79" w14:textId="6DD0D4FB"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3,731,228,917.00 </w:t>
            </w:r>
          </w:p>
        </w:tc>
        <w:tc>
          <w:tcPr>
            <w:tcW w:w="1070" w:type="dxa"/>
            <w:noWrap/>
            <w:hideMark/>
          </w:tcPr>
          <w:p w14:paraId="3230EEB7" w14:textId="11EDDD37"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302,255,783.00 </w:t>
            </w:r>
          </w:p>
        </w:tc>
        <w:tc>
          <w:tcPr>
            <w:tcW w:w="1070" w:type="dxa"/>
            <w:noWrap/>
            <w:hideMark/>
          </w:tcPr>
          <w:p w14:paraId="1A42C2B1" w14:textId="2015300F"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338,603,184.00 </w:t>
            </w:r>
          </w:p>
        </w:tc>
        <w:tc>
          <w:tcPr>
            <w:tcW w:w="1071" w:type="dxa"/>
            <w:noWrap/>
            <w:hideMark/>
          </w:tcPr>
          <w:p w14:paraId="0E33BC79" w14:textId="4DD361CD"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374,626,436.00 </w:t>
            </w:r>
          </w:p>
        </w:tc>
        <w:tc>
          <w:tcPr>
            <w:tcW w:w="1070" w:type="dxa"/>
            <w:noWrap/>
            <w:hideMark/>
          </w:tcPr>
          <w:p w14:paraId="71D21BF6" w14:textId="7C662820"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304,412,637.00 </w:t>
            </w:r>
          </w:p>
        </w:tc>
        <w:tc>
          <w:tcPr>
            <w:tcW w:w="1070" w:type="dxa"/>
            <w:noWrap/>
            <w:hideMark/>
          </w:tcPr>
          <w:p w14:paraId="24879A70" w14:textId="02E4D064"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399,586,455.00 </w:t>
            </w:r>
          </w:p>
        </w:tc>
        <w:tc>
          <w:tcPr>
            <w:tcW w:w="1071" w:type="dxa"/>
            <w:noWrap/>
            <w:hideMark/>
          </w:tcPr>
          <w:p w14:paraId="013C8E16" w14:textId="715AAB4E"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 xml:space="preserve">310,051,809.00 </w:t>
            </w:r>
          </w:p>
        </w:tc>
      </w:tr>
      <w:tr w:rsidR="005005AA" w:rsidRPr="005005AA" w14:paraId="41A4AF15" w14:textId="77777777" w:rsidTr="009C04D2">
        <w:trPr>
          <w:trHeight w:val="300"/>
        </w:trPr>
        <w:tc>
          <w:tcPr>
            <w:tcW w:w="524" w:type="dxa"/>
            <w:noWrap/>
            <w:hideMark/>
          </w:tcPr>
          <w:p w14:paraId="701E434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8.1</w:t>
            </w:r>
          </w:p>
        </w:tc>
        <w:tc>
          <w:tcPr>
            <w:tcW w:w="2306" w:type="dxa"/>
            <w:noWrap/>
            <w:hideMark/>
          </w:tcPr>
          <w:p w14:paraId="5407B44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Participaciones </w:t>
            </w:r>
          </w:p>
        </w:tc>
        <w:tc>
          <w:tcPr>
            <w:tcW w:w="1276" w:type="dxa"/>
            <w:noWrap/>
            <w:hideMark/>
          </w:tcPr>
          <w:p w14:paraId="469CC45D" w14:textId="552EC42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2,288,840,816.00 </w:t>
            </w:r>
          </w:p>
        </w:tc>
        <w:tc>
          <w:tcPr>
            <w:tcW w:w="1070" w:type="dxa"/>
            <w:noWrap/>
            <w:hideMark/>
          </w:tcPr>
          <w:p w14:paraId="07260E30" w14:textId="6EFCEE1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177,716,826.00 </w:t>
            </w:r>
          </w:p>
        </w:tc>
        <w:tc>
          <w:tcPr>
            <w:tcW w:w="1070" w:type="dxa"/>
            <w:noWrap/>
            <w:hideMark/>
          </w:tcPr>
          <w:p w14:paraId="59FAF837" w14:textId="49BDB62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213,773,602.00 </w:t>
            </w:r>
          </w:p>
        </w:tc>
        <w:tc>
          <w:tcPr>
            <w:tcW w:w="1071" w:type="dxa"/>
            <w:noWrap/>
            <w:hideMark/>
          </w:tcPr>
          <w:p w14:paraId="0C113957" w14:textId="64D23AF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249,796,854.00 </w:t>
            </w:r>
          </w:p>
        </w:tc>
        <w:tc>
          <w:tcPr>
            <w:tcW w:w="1070" w:type="dxa"/>
            <w:noWrap/>
            <w:hideMark/>
          </w:tcPr>
          <w:p w14:paraId="0BD16C8A" w14:textId="2EC63AD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179,583,055.00 </w:t>
            </w:r>
          </w:p>
        </w:tc>
        <w:tc>
          <w:tcPr>
            <w:tcW w:w="1070" w:type="dxa"/>
            <w:noWrap/>
            <w:hideMark/>
          </w:tcPr>
          <w:p w14:paraId="7C3DAADE" w14:textId="253B489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274,756,873.00 </w:t>
            </w:r>
          </w:p>
        </w:tc>
        <w:tc>
          <w:tcPr>
            <w:tcW w:w="1071" w:type="dxa"/>
            <w:noWrap/>
            <w:hideMark/>
          </w:tcPr>
          <w:p w14:paraId="64D10473" w14:textId="0E00DFA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185,222,227.00 </w:t>
            </w:r>
          </w:p>
        </w:tc>
      </w:tr>
      <w:tr w:rsidR="005005AA" w:rsidRPr="005005AA" w14:paraId="7840D09E" w14:textId="77777777" w:rsidTr="009C04D2">
        <w:trPr>
          <w:trHeight w:val="300"/>
        </w:trPr>
        <w:tc>
          <w:tcPr>
            <w:tcW w:w="524" w:type="dxa"/>
            <w:noWrap/>
            <w:hideMark/>
          </w:tcPr>
          <w:p w14:paraId="65DD836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8.2</w:t>
            </w:r>
          </w:p>
        </w:tc>
        <w:tc>
          <w:tcPr>
            <w:tcW w:w="2306" w:type="dxa"/>
            <w:noWrap/>
            <w:hideMark/>
          </w:tcPr>
          <w:p w14:paraId="7E07114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Aportaciones</w:t>
            </w:r>
          </w:p>
        </w:tc>
        <w:tc>
          <w:tcPr>
            <w:tcW w:w="1276" w:type="dxa"/>
            <w:noWrap/>
            <w:hideMark/>
          </w:tcPr>
          <w:p w14:paraId="702E0111" w14:textId="749B035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1,442,388,101.00 </w:t>
            </w:r>
          </w:p>
        </w:tc>
        <w:tc>
          <w:tcPr>
            <w:tcW w:w="1070" w:type="dxa"/>
            <w:noWrap/>
            <w:hideMark/>
          </w:tcPr>
          <w:p w14:paraId="2FEBDF30" w14:textId="2D793FA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124,538,957.00 </w:t>
            </w:r>
          </w:p>
        </w:tc>
        <w:tc>
          <w:tcPr>
            <w:tcW w:w="1070" w:type="dxa"/>
            <w:noWrap/>
            <w:hideMark/>
          </w:tcPr>
          <w:p w14:paraId="06DE1194" w14:textId="41170DD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124,829,582.00 </w:t>
            </w:r>
          </w:p>
        </w:tc>
        <w:tc>
          <w:tcPr>
            <w:tcW w:w="1071" w:type="dxa"/>
            <w:noWrap/>
            <w:hideMark/>
          </w:tcPr>
          <w:p w14:paraId="105505C7" w14:textId="7317F2B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124,829,582.00 </w:t>
            </w:r>
          </w:p>
        </w:tc>
        <w:tc>
          <w:tcPr>
            <w:tcW w:w="1070" w:type="dxa"/>
            <w:noWrap/>
            <w:hideMark/>
          </w:tcPr>
          <w:p w14:paraId="28CB60D0" w14:textId="7CCC015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124,829,582.00 </w:t>
            </w:r>
          </w:p>
        </w:tc>
        <w:tc>
          <w:tcPr>
            <w:tcW w:w="1070" w:type="dxa"/>
            <w:noWrap/>
            <w:hideMark/>
          </w:tcPr>
          <w:p w14:paraId="1D4DC3E9" w14:textId="4C9009F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124,829,582.00 </w:t>
            </w:r>
          </w:p>
        </w:tc>
        <w:tc>
          <w:tcPr>
            <w:tcW w:w="1071" w:type="dxa"/>
            <w:noWrap/>
            <w:hideMark/>
          </w:tcPr>
          <w:p w14:paraId="4B618BE6" w14:textId="758C03E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 xml:space="preserve">124,829,582.00 </w:t>
            </w:r>
          </w:p>
        </w:tc>
      </w:tr>
      <w:tr w:rsidR="005005AA" w:rsidRPr="005005AA" w14:paraId="3543E448" w14:textId="77777777" w:rsidTr="009C04D2">
        <w:trPr>
          <w:trHeight w:val="300"/>
        </w:trPr>
        <w:tc>
          <w:tcPr>
            <w:tcW w:w="524" w:type="dxa"/>
            <w:noWrap/>
            <w:hideMark/>
          </w:tcPr>
          <w:p w14:paraId="699023F9"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8.3</w:t>
            </w:r>
          </w:p>
        </w:tc>
        <w:tc>
          <w:tcPr>
            <w:tcW w:w="2306" w:type="dxa"/>
            <w:noWrap/>
            <w:hideMark/>
          </w:tcPr>
          <w:p w14:paraId="59C0FAE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Convenios</w:t>
            </w:r>
          </w:p>
        </w:tc>
        <w:tc>
          <w:tcPr>
            <w:tcW w:w="1276" w:type="dxa"/>
            <w:noWrap/>
            <w:hideMark/>
          </w:tcPr>
          <w:p w14:paraId="5B67060D" w14:textId="1EF13D9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A600428" w14:textId="4379662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08C276E" w14:textId="143AEDB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BD189F1" w14:textId="407A342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0A5BA71" w14:textId="02BC39B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0EE5D5D" w14:textId="7CD28C4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3808A3B" w14:textId="5D7E3A2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27BA8D39" w14:textId="77777777" w:rsidTr="009C04D2">
        <w:trPr>
          <w:trHeight w:val="300"/>
        </w:trPr>
        <w:tc>
          <w:tcPr>
            <w:tcW w:w="524" w:type="dxa"/>
            <w:noWrap/>
            <w:hideMark/>
          </w:tcPr>
          <w:p w14:paraId="089978C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8.4</w:t>
            </w:r>
          </w:p>
        </w:tc>
        <w:tc>
          <w:tcPr>
            <w:tcW w:w="2306" w:type="dxa"/>
            <w:noWrap/>
            <w:hideMark/>
          </w:tcPr>
          <w:p w14:paraId="02BA0205"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Incentivos Derivados de la Colaboración Fiscal</w:t>
            </w:r>
          </w:p>
        </w:tc>
        <w:tc>
          <w:tcPr>
            <w:tcW w:w="1276" w:type="dxa"/>
            <w:noWrap/>
            <w:hideMark/>
          </w:tcPr>
          <w:p w14:paraId="34EC29FF" w14:textId="248DCCF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313ED9C" w14:textId="1FEA52F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E8F5F94" w14:textId="311F081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D526571" w14:textId="285CE02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D0A6E20" w14:textId="297BB10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42FA5CE" w14:textId="5EE9652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2F8A40E" w14:textId="7540B23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AC8CD90" w14:textId="77777777" w:rsidTr="009C04D2">
        <w:trPr>
          <w:trHeight w:val="300"/>
        </w:trPr>
        <w:tc>
          <w:tcPr>
            <w:tcW w:w="524" w:type="dxa"/>
            <w:noWrap/>
            <w:hideMark/>
          </w:tcPr>
          <w:p w14:paraId="3AC878E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lastRenderedPageBreak/>
              <w:t>8.5</w:t>
            </w:r>
          </w:p>
        </w:tc>
        <w:tc>
          <w:tcPr>
            <w:tcW w:w="2306" w:type="dxa"/>
            <w:noWrap/>
            <w:hideMark/>
          </w:tcPr>
          <w:p w14:paraId="37D334C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Fondos Distintos de Aportaciones</w:t>
            </w:r>
          </w:p>
        </w:tc>
        <w:tc>
          <w:tcPr>
            <w:tcW w:w="1276" w:type="dxa"/>
            <w:noWrap/>
            <w:hideMark/>
          </w:tcPr>
          <w:p w14:paraId="3C9C5743" w14:textId="0EA41A9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4CC7C2E" w14:textId="5DFF53A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3C4DE8E" w14:textId="734F36E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29AD25D" w14:textId="4ABE9CE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8851F64" w14:textId="74C4409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611FE7E" w14:textId="2C7A7FE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5B5D0655" w14:textId="0CB082C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94E55D5" w14:textId="77777777" w:rsidTr="009C04D2">
        <w:trPr>
          <w:trHeight w:val="300"/>
        </w:trPr>
        <w:tc>
          <w:tcPr>
            <w:tcW w:w="524" w:type="dxa"/>
            <w:noWrap/>
            <w:hideMark/>
          </w:tcPr>
          <w:p w14:paraId="2482C942"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9</w:t>
            </w:r>
          </w:p>
        </w:tc>
        <w:tc>
          <w:tcPr>
            <w:tcW w:w="2306" w:type="dxa"/>
            <w:noWrap/>
            <w:hideMark/>
          </w:tcPr>
          <w:p w14:paraId="486FA871"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Transferencias, Asignaciones, Subsidios y Otras Ayudas</w:t>
            </w:r>
          </w:p>
        </w:tc>
        <w:tc>
          <w:tcPr>
            <w:tcW w:w="1276" w:type="dxa"/>
            <w:noWrap/>
            <w:hideMark/>
          </w:tcPr>
          <w:p w14:paraId="7E9DCB1E" w14:textId="54817C72"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06863676" w14:textId="408FC5D8"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65E40A62" w14:textId="0D75ABD3"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786F304F" w14:textId="5299474A"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5C9D3751" w14:textId="728CD2C9"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165FF891" w14:textId="36A41843"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7ACF99DB" w14:textId="1C63E1BC"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r>
      <w:tr w:rsidR="005005AA" w:rsidRPr="005005AA" w14:paraId="11469A6D" w14:textId="77777777" w:rsidTr="009C04D2">
        <w:trPr>
          <w:trHeight w:val="300"/>
        </w:trPr>
        <w:tc>
          <w:tcPr>
            <w:tcW w:w="524" w:type="dxa"/>
            <w:noWrap/>
            <w:hideMark/>
          </w:tcPr>
          <w:p w14:paraId="1D3F75D1"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9.1</w:t>
            </w:r>
          </w:p>
        </w:tc>
        <w:tc>
          <w:tcPr>
            <w:tcW w:w="2306" w:type="dxa"/>
            <w:noWrap/>
            <w:hideMark/>
          </w:tcPr>
          <w:p w14:paraId="26979790"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Transferencias y Asignaciones</w:t>
            </w:r>
          </w:p>
        </w:tc>
        <w:tc>
          <w:tcPr>
            <w:tcW w:w="1276" w:type="dxa"/>
            <w:noWrap/>
            <w:hideMark/>
          </w:tcPr>
          <w:p w14:paraId="209E317A" w14:textId="7786FC1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FDCD7B4" w14:textId="03E22E3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64C120D" w14:textId="617A70D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F5D215D" w14:textId="1C6EA24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2D5BFCF" w14:textId="3E5F040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D2C2590" w14:textId="3FE7DCF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1A9FC73" w14:textId="03A54EB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C61B0B9" w14:textId="77777777" w:rsidTr="009C04D2">
        <w:trPr>
          <w:trHeight w:val="300"/>
        </w:trPr>
        <w:tc>
          <w:tcPr>
            <w:tcW w:w="524" w:type="dxa"/>
            <w:noWrap/>
            <w:hideMark/>
          </w:tcPr>
          <w:p w14:paraId="5C9F087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9.2</w:t>
            </w:r>
          </w:p>
        </w:tc>
        <w:tc>
          <w:tcPr>
            <w:tcW w:w="2306" w:type="dxa"/>
            <w:noWrap/>
            <w:hideMark/>
          </w:tcPr>
          <w:p w14:paraId="5C15626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Transferencias al Resto del Sector Público (Derogado)</w:t>
            </w:r>
          </w:p>
        </w:tc>
        <w:tc>
          <w:tcPr>
            <w:tcW w:w="1276" w:type="dxa"/>
            <w:noWrap/>
            <w:hideMark/>
          </w:tcPr>
          <w:p w14:paraId="3B6DC039" w14:textId="675153A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C740F43" w14:textId="36D4E9B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B7A8543" w14:textId="043ADDE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65721FF" w14:textId="28600CA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7C0187E" w14:textId="1AAC6B8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F786021" w14:textId="17A8B43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80CC154" w14:textId="6CCD117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1588A720" w14:textId="77777777" w:rsidTr="009C04D2">
        <w:trPr>
          <w:trHeight w:val="300"/>
        </w:trPr>
        <w:tc>
          <w:tcPr>
            <w:tcW w:w="524" w:type="dxa"/>
            <w:noWrap/>
            <w:hideMark/>
          </w:tcPr>
          <w:p w14:paraId="6AC570C3"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9.3</w:t>
            </w:r>
          </w:p>
        </w:tc>
        <w:tc>
          <w:tcPr>
            <w:tcW w:w="2306" w:type="dxa"/>
            <w:noWrap/>
            <w:hideMark/>
          </w:tcPr>
          <w:p w14:paraId="3383D496"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Subsidios y Subvenciones</w:t>
            </w:r>
          </w:p>
        </w:tc>
        <w:tc>
          <w:tcPr>
            <w:tcW w:w="1276" w:type="dxa"/>
            <w:noWrap/>
            <w:hideMark/>
          </w:tcPr>
          <w:p w14:paraId="637F601F" w14:textId="726B435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897791A" w14:textId="576BB71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560DAD3D" w14:textId="7BAB0D8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5BBF259" w14:textId="5732D54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64D1D77" w14:textId="4DE3379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77055F8" w14:textId="117CE6F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B9EC8C2" w14:textId="7C9C688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305A7BB2" w14:textId="77777777" w:rsidTr="009C04D2">
        <w:trPr>
          <w:trHeight w:val="300"/>
        </w:trPr>
        <w:tc>
          <w:tcPr>
            <w:tcW w:w="524" w:type="dxa"/>
            <w:noWrap/>
            <w:hideMark/>
          </w:tcPr>
          <w:p w14:paraId="368038CA"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9.4</w:t>
            </w:r>
          </w:p>
        </w:tc>
        <w:tc>
          <w:tcPr>
            <w:tcW w:w="2306" w:type="dxa"/>
            <w:noWrap/>
            <w:hideMark/>
          </w:tcPr>
          <w:p w14:paraId="700F5FC4"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Ayudas sociales (Derogado)</w:t>
            </w:r>
          </w:p>
        </w:tc>
        <w:tc>
          <w:tcPr>
            <w:tcW w:w="1276" w:type="dxa"/>
            <w:noWrap/>
            <w:hideMark/>
          </w:tcPr>
          <w:p w14:paraId="18D9DFDC" w14:textId="6C07EE7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96DC5EC" w14:textId="61E8A73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34EE81F" w14:textId="7315C6C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052BAAA2" w14:textId="65D7118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73DB343" w14:textId="5ECA8F7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512FAD5" w14:textId="5BE11FF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42D7E7F" w14:textId="4238182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322A03BF" w14:textId="77777777" w:rsidTr="009C04D2">
        <w:trPr>
          <w:trHeight w:val="300"/>
        </w:trPr>
        <w:tc>
          <w:tcPr>
            <w:tcW w:w="524" w:type="dxa"/>
            <w:noWrap/>
            <w:hideMark/>
          </w:tcPr>
          <w:p w14:paraId="1A481FED"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9.5</w:t>
            </w:r>
          </w:p>
        </w:tc>
        <w:tc>
          <w:tcPr>
            <w:tcW w:w="2306" w:type="dxa"/>
            <w:noWrap/>
            <w:hideMark/>
          </w:tcPr>
          <w:p w14:paraId="5BFD8CC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Pensiones y Jubilaciones</w:t>
            </w:r>
          </w:p>
        </w:tc>
        <w:tc>
          <w:tcPr>
            <w:tcW w:w="1276" w:type="dxa"/>
            <w:noWrap/>
            <w:hideMark/>
          </w:tcPr>
          <w:p w14:paraId="290EABA6" w14:textId="0577126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2DBD4B9" w14:textId="1F49315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67C99BF" w14:textId="5E808D1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522F460" w14:textId="02D1DC2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905E55D" w14:textId="1407EE8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23CD622" w14:textId="579B895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2EFBCC8" w14:textId="76372A5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24A93ABC" w14:textId="77777777" w:rsidTr="009C04D2">
        <w:trPr>
          <w:trHeight w:val="300"/>
        </w:trPr>
        <w:tc>
          <w:tcPr>
            <w:tcW w:w="524" w:type="dxa"/>
            <w:noWrap/>
            <w:hideMark/>
          </w:tcPr>
          <w:p w14:paraId="10DE8DF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9.6</w:t>
            </w:r>
          </w:p>
        </w:tc>
        <w:tc>
          <w:tcPr>
            <w:tcW w:w="2306" w:type="dxa"/>
            <w:noWrap/>
            <w:hideMark/>
          </w:tcPr>
          <w:p w14:paraId="44F9969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Transferencias a Fideicomisos, Mandatos y Análogos (Derogado)</w:t>
            </w:r>
          </w:p>
        </w:tc>
        <w:tc>
          <w:tcPr>
            <w:tcW w:w="1276" w:type="dxa"/>
            <w:noWrap/>
            <w:hideMark/>
          </w:tcPr>
          <w:p w14:paraId="361433B2" w14:textId="47EC3CC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00FF6A6" w14:textId="23E1F92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3F7626FB" w14:textId="03E37718"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2C23B82" w14:textId="21E36D8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071B946" w14:textId="2385347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5DDA479" w14:textId="056EC1A9"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2FB7AF8" w14:textId="258E4597"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6BC231A2" w14:textId="77777777" w:rsidTr="009C04D2">
        <w:trPr>
          <w:trHeight w:val="300"/>
        </w:trPr>
        <w:tc>
          <w:tcPr>
            <w:tcW w:w="524" w:type="dxa"/>
            <w:noWrap/>
            <w:hideMark/>
          </w:tcPr>
          <w:p w14:paraId="0B3F127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9.7</w:t>
            </w:r>
          </w:p>
        </w:tc>
        <w:tc>
          <w:tcPr>
            <w:tcW w:w="2306" w:type="dxa"/>
            <w:noWrap/>
            <w:hideMark/>
          </w:tcPr>
          <w:p w14:paraId="0DB3523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 xml:space="preserve">Transferencias del Fondo Mexicano del </w:t>
            </w:r>
            <w:proofErr w:type="spellStart"/>
            <w:r w:rsidRPr="005005AA">
              <w:rPr>
                <w:rFonts w:asciiTheme="minorHAnsi" w:hAnsiTheme="minorHAnsi" w:cstheme="minorHAnsi"/>
                <w:sz w:val="14"/>
              </w:rPr>
              <w:t>Petroleo</w:t>
            </w:r>
            <w:proofErr w:type="spellEnd"/>
            <w:r w:rsidRPr="005005AA">
              <w:rPr>
                <w:rFonts w:asciiTheme="minorHAnsi" w:hAnsiTheme="minorHAnsi" w:cstheme="minorHAnsi"/>
                <w:sz w:val="14"/>
              </w:rPr>
              <w:t xml:space="preserve"> para la Estabilización y el Desarrollo</w:t>
            </w:r>
          </w:p>
        </w:tc>
        <w:tc>
          <w:tcPr>
            <w:tcW w:w="1276" w:type="dxa"/>
            <w:noWrap/>
            <w:hideMark/>
          </w:tcPr>
          <w:p w14:paraId="3365E7AA" w14:textId="37A74D0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7753CDF" w14:textId="54596B4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7AD283B" w14:textId="62D9905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68ED2484" w14:textId="55CF5062"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C9EC7EC" w14:textId="27787F2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2689F20" w14:textId="7BE7A40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22AD41CE" w14:textId="07ACEA9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04929FD8" w14:textId="77777777" w:rsidTr="009C04D2">
        <w:trPr>
          <w:trHeight w:val="300"/>
        </w:trPr>
        <w:tc>
          <w:tcPr>
            <w:tcW w:w="524" w:type="dxa"/>
            <w:noWrap/>
            <w:hideMark/>
          </w:tcPr>
          <w:p w14:paraId="13F6FDBA"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0</w:t>
            </w:r>
          </w:p>
        </w:tc>
        <w:tc>
          <w:tcPr>
            <w:tcW w:w="2306" w:type="dxa"/>
            <w:noWrap/>
            <w:hideMark/>
          </w:tcPr>
          <w:p w14:paraId="05709560" w14:textId="77777777" w:rsidR="005005AA" w:rsidRPr="005005AA" w:rsidRDefault="005005AA" w:rsidP="005005AA">
            <w:pPr>
              <w:autoSpaceDE w:val="0"/>
              <w:autoSpaceDN w:val="0"/>
              <w:adjustRightInd w:val="0"/>
              <w:jc w:val="both"/>
              <w:rPr>
                <w:rFonts w:asciiTheme="minorHAnsi" w:hAnsiTheme="minorHAnsi" w:cstheme="minorHAnsi"/>
                <w:bCs/>
                <w:sz w:val="14"/>
              </w:rPr>
            </w:pPr>
            <w:r w:rsidRPr="005005AA">
              <w:rPr>
                <w:rFonts w:asciiTheme="minorHAnsi" w:hAnsiTheme="minorHAnsi" w:cstheme="minorHAnsi"/>
                <w:bCs/>
                <w:sz w:val="14"/>
              </w:rPr>
              <w:t>Ingresos Derivados de Financiamientos</w:t>
            </w:r>
          </w:p>
        </w:tc>
        <w:tc>
          <w:tcPr>
            <w:tcW w:w="1276" w:type="dxa"/>
            <w:noWrap/>
            <w:hideMark/>
          </w:tcPr>
          <w:p w14:paraId="4B1F3E52" w14:textId="58A66003"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08A69D58" w14:textId="030DA907"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7AEEEC5E" w14:textId="1FEA2BA7"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3AEEC337" w14:textId="7EFC8EB4"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74C3F290" w14:textId="19D7E743"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0" w:type="dxa"/>
            <w:noWrap/>
            <w:hideMark/>
          </w:tcPr>
          <w:p w14:paraId="1C3D797F" w14:textId="69DA82B9"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c>
          <w:tcPr>
            <w:tcW w:w="1071" w:type="dxa"/>
            <w:noWrap/>
            <w:hideMark/>
          </w:tcPr>
          <w:p w14:paraId="7D6AC849" w14:textId="197F8758" w:rsidR="005005AA" w:rsidRPr="009C04D2" w:rsidRDefault="00E87810" w:rsidP="00DF5566">
            <w:pPr>
              <w:autoSpaceDE w:val="0"/>
              <w:autoSpaceDN w:val="0"/>
              <w:adjustRightInd w:val="0"/>
              <w:ind w:right="34"/>
              <w:jc w:val="right"/>
              <w:rPr>
                <w:rFonts w:asciiTheme="minorHAnsi" w:hAnsiTheme="minorHAnsi" w:cstheme="minorHAnsi"/>
                <w:bCs/>
                <w:sz w:val="12"/>
                <w:szCs w:val="12"/>
              </w:rPr>
            </w:pPr>
            <w:r w:rsidRPr="009C04D2">
              <w:rPr>
                <w:rFonts w:asciiTheme="minorHAnsi" w:hAnsiTheme="minorHAnsi" w:cstheme="minorHAnsi"/>
                <w:bCs/>
                <w:sz w:val="12"/>
                <w:szCs w:val="12"/>
              </w:rPr>
              <w:t xml:space="preserve"> </w:t>
            </w:r>
            <w:r w:rsidR="005005AA" w:rsidRPr="009C04D2">
              <w:rPr>
                <w:rFonts w:asciiTheme="minorHAnsi" w:hAnsiTheme="minorHAnsi" w:cstheme="minorHAnsi"/>
                <w:bCs/>
                <w:sz w:val="12"/>
                <w:szCs w:val="12"/>
              </w:rPr>
              <w:t>-</w:t>
            </w:r>
            <w:r w:rsidRPr="009C04D2">
              <w:rPr>
                <w:rFonts w:asciiTheme="minorHAnsi" w:hAnsiTheme="minorHAnsi" w:cstheme="minorHAnsi"/>
                <w:bCs/>
                <w:sz w:val="12"/>
                <w:szCs w:val="12"/>
              </w:rPr>
              <w:t xml:space="preserve"> </w:t>
            </w:r>
          </w:p>
        </w:tc>
      </w:tr>
      <w:tr w:rsidR="005005AA" w:rsidRPr="005005AA" w14:paraId="2AF1CAA8" w14:textId="77777777" w:rsidTr="009C04D2">
        <w:trPr>
          <w:trHeight w:val="300"/>
        </w:trPr>
        <w:tc>
          <w:tcPr>
            <w:tcW w:w="524" w:type="dxa"/>
            <w:noWrap/>
            <w:hideMark/>
          </w:tcPr>
          <w:p w14:paraId="080AD6BF"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0.1</w:t>
            </w:r>
          </w:p>
        </w:tc>
        <w:tc>
          <w:tcPr>
            <w:tcW w:w="2306" w:type="dxa"/>
            <w:noWrap/>
            <w:hideMark/>
          </w:tcPr>
          <w:p w14:paraId="22DD167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Endeudamiento interno</w:t>
            </w:r>
          </w:p>
        </w:tc>
        <w:tc>
          <w:tcPr>
            <w:tcW w:w="1276" w:type="dxa"/>
            <w:noWrap/>
            <w:hideMark/>
          </w:tcPr>
          <w:p w14:paraId="16B45643" w14:textId="0C123293"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F5DF932" w14:textId="578B371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32DB71F" w14:textId="793286E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BD716CD" w14:textId="25D9F5CC"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459277BC" w14:textId="579C664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F084928" w14:textId="72126DD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1BEB3F8D" w14:textId="2801435B"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250C8D1C" w14:textId="77777777" w:rsidTr="009C04D2">
        <w:trPr>
          <w:trHeight w:val="300"/>
        </w:trPr>
        <w:tc>
          <w:tcPr>
            <w:tcW w:w="524" w:type="dxa"/>
            <w:noWrap/>
            <w:hideMark/>
          </w:tcPr>
          <w:p w14:paraId="18F85EFC"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0.2</w:t>
            </w:r>
          </w:p>
        </w:tc>
        <w:tc>
          <w:tcPr>
            <w:tcW w:w="2306" w:type="dxa"/>
            <w:noWrap/>
            <w:hideMark/>
          </w:tcPr>
          <w:p w14:paraId="0B6095C2"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Endeudamiento Externo</w:t>
            </w:r>
          </w:p>
        </w:tc>
        <w:tc>
          <w:tcPr>
            <w:tcW w:w="1276" w:type="dxa"/>
            <w:noWrap/>
            <w:hideMark/>
          </w:tcPr>
          <w:p w14:paraId="135DED66" w14:textId="354F1FE0"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5692532" w14:textId="44C2268F"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DC4990C" w14:textId="38286941"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A304FCD" w14:textId="1291CD9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A7261C9" w14:textId="54D1C1F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011E2EAB" w14:textId="4B29443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7DF11701" w14:textId="5A8F488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r w:rsidR="005005AA" w:rsidRPr="005005AA" w14:paraId="57332621" w14:textId="77777777" w:rsidTr="009C04D2">
        <w:trPr>
          <w:trHeight w:val="300"/>
        </w:trPr>
        <w:tc>
          <w:tcPr>
            <w:tcW w:w="524" w:type="dxa"/>
            <w:noWrap/>
            <w:hideMark/>
          </w:tcPr>
          <w:p w14:paraId="6D8E210B"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0.3</w:t>
            </w:r>
          </w:p>
        </w:tc>
        <w:tc>
          <w:tcPr>
            <w:tcW w:w="2306" w:type="dxa"/>
            <w:noWrap/>
            <w:hideMark/>
          </w:tcPr>
          <w:p w14:paraId="009693D8" w14:textId="77777777" w:rsidR="005005AA" w:rsidRPr="005005AA" w:rsidRDefault="005005AA" w:rsidP="005005AA">
            <w:pPr>
              <w:autoSpaceDE w:val="0"/>
              <w:autoSpaceDN w:val="0"/>
              <w:adjustRightInd w:val="0"/>
              <w:jc w:val="both"/>
              <w:rPr>
                <w:rFonts w:asciiTheme="minorHAnsi" w:hAnsiTheme="minorHAnsi" w:cstheme="minorHAnsi"/>
                <w:sz w:val="14"/>
              </w:rPr>
            </w:pPr>
            <w:r w:rsidRPr="005005AA">
              <w:rPr>
                <w:rFonts w:asciiTheme="minorHAnsi" w:hAnsiTheme="minorHAnsi" w:cstheme="minorHAnsi"/>
                <w:sz w:val="14"/>
              </w:rPr>
              <w:t>Financiamiento Interno</w:t>
            </w:r>
          </w:p>
        </w:tc>
        <w:tc>
          <w:tcPr>
            <w:tcW w:w="1276" w:type="dxa"/>
            <w:noWrap/>
            <w:hideMark/>
          </w:tcPr>
          <w:p w14:paraId="2BB267DD" w14:textId="74E7746A"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76474B12" w14:textId="74C9C346"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2817E950" w14:textId="13BF1B0D"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385E765C" w14:textId="58597EF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1AEF682A" w14:textId="4C56916E"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0" w:type="dxa"/>
            <w:noWrap/>
            <w:hideMark/>
          </w:tcPr>
          <w:p w14:paraId="6D7BC455" w14:textId="58453AD5"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c>
          <w:tcPr>
            <w:tcW w:w="1071" w:type="dxa"/>
            <w:noWrap/>
            <w:hideMark/>
          </w:tcPr>
          <w:p w14:paraId="4027F01C" w14:textId="51390034" w:rsidR="005005AA" w:rsidRPr="009C04D2" w:rsidRDefault="00E87810" w:rsidP="00DF5566">
            <w:pPr>
              <w:autoSpaceDE w:val="0"/>
              <w:autoSpaceDN w:val="0"/>
              <w:adjustRightInd w:val="0"/>
              <w:ind w:right="34"/>
              <w:jc w:val="right"/>
              <w:rPr>
                <w:rFonts w:asciiTheme="minorHAnsi" w:hAnsiTheme="minorHAnsi" w:cstheme="minorHAnsi"/>
                <w:sz w:val="12"/>
                <w:szCs w:val="12"/>
              </w:rPr>
            </w:pPr>
            <w:r w:rsidRPr="009C04D2">
              <w:rPr>
                <w:rFonts w:asciiTheme="minorHAnsi" w:hAnsiTheme="minorHAnsi" w:cstheme="minorHAnsi"/>
                <w:sz w:val="12"/>
                <w:szCs w:val="12"/>
              </w:rPr>
              <w:t xml:space="preserve"> </w:t>
            </w:r>
            <w:r w:rsidR="005005AA" w:rsidRPr="009C04D2">
              <w:rPr>
                <w:rFonts w:asciiTheme="minorHAnsi" w:hAnsiTheme="minorHAnsi" w:cstheme="minorHAnsi"/>
                <w:sz w:val="12"/>
                <w:szCs w:val="12"/>
              </w:rPr>
              <w:t>-</w:t>
            </w:r>
            <w:r w:rsidRPr="009C04D2">
              <w:rPr>
                <w:rFonts w:asciiTheme="minorHAnsi" w:hAnsiTheme="minorHAnsi" w:cstheme="minorHAnsi"/>
                <w:sz w:val="12"/>
                <w:szCs w:val="12"/>
              </w:rPr>
              <w:t xml:space="preserve"> </w:t>
            </w:r>
          </w:p>
        </w:tc>
      </w:tr>
    </w:tbl>
    <w:p w14:paraId="604AB686" w14:textId="77777777" w:rsidR="00310745" w:rsidRDefault="00310745" w:rsidP="00DC5AD2">
      <w:pPr>
        <w:autoSpaceDE w:val="0"/>
        <w:autoSpaceDN w:val="0"/>
        <w:adjustRightInd w:val="0"/>
        <w:jc w:val="both"/>
        <w:rPr>
          <w:rFonts w:ascii="Arial" w:hAnsi="Arial" w:cs="Arial"/>
          <w:b/>
          <w:highlight w:val="green"/>
        </w:rPr>
      </w:pPr>
    </w:p>
    <w:p w14:paraId="2D491A28" w14:textId="77777777" w:rsidR="00EF1897" w:rsidRDefault="00EF1897">
      <w:pPr>
        <w:rPr>
          <w:rFonts w:ascii="Arial" w:hAnsi="Arial" w:cs="Arial"/>
          <w:b/>
        </w:rPr>
      </w:pPr>
      <w:r>
        <w:rPr>
          <w:rFonts w:ascii="Arial" w:hAnsi="Arial" w:cs="Arial"/>
          <w:b/>
        </w:rPr>
        <w:br w:type="page"/>
      </w:r>
    </w:p>
    <w:p w14:paraId="687D4473" w14:textId="77777777" w:rsidR="00DC5AD2" w:rsidRDefault="00DC5AD2" w:rsidP="00DC5AD2">
      <w:pPr>
        <w:autoSpaceDE w:val="0"/>
        <w:autoSpaceDN w:val="0"/>
        <w:adjustRightInd w:val="0"/>
        <w:jc w:val="both"/>
        <w:rPr>
          <w:rFonts w:ascii="Arial" w:hAnsi="Arial" w:cs="Arial"/>
          <w:b/>
        </w:rPr>
      </w:pPr>
      <w:r w:rsidRPr="00310745">
        <w:rPr>
          <w:rFonts w:ascii="Arial" w:hAnsi="Arial" w:cs="Arial"/>
          <w:b/>
        </w:rPr>
        <w:lastRenderedPageBreak/>
        <w:t xml:space="preserve">Calendario </w:t>
      </w:r>
      <w:r w:rsidR="00877006">
        <w:rPr>
          <w:rFonts w:ascii="Arial" w:hAnsi="Arial" w:cs="Arial"/>
          <w:b/>
        </w:rPr>
        <w:t>del Presupue</w:t>
      </w:r>
      <w:r w:rsidR="00717810">
        <w:rPr>
          <w:rFonts w:ascii="Arial" w:hAnsi="Arial" w:cs="Arial"/>
          <w:b/>
        </w:rPr>
        <w:t>sto de Ingresos 202</w:t>
      </w:r>
      <w:r w:rsidR="005005AA">
        <w:rPr>
          <w:rFonts w:ascii="Arial" w:hAnsi="Arial" w:cs="Arial"/>
          <w:b/>
        </w:rPr>
        <w:t>2</w:t>
      </w:r>
      <w:r w:rsidR="006866C1" w:rsidRPr="00310745">
        <w:rPr>
          <w:rFonts w:ascii="Arial" w:hAnsi="Arial" w:cs="Arial"/>
          <w:b/>
        </w:rPr>
        <w:t xml:space="preserve"> (Segundo S</w:t>
      </w:r>
      <w:r w:rsidRPr="00310745">
        <w:rPr>
          <w:rFonts w:ascii="Arial" w:hAnsi="Arial" w:cs="Arial"/>
          <w:b/>
        </w:rPr>
        <w:t>emestre)</w:t>
      </w:r>
    </w:p>
    <w:p w14:paraId="28B7DA67" w14:textId="77777777" w:rsidR="00C36DBC" w:rsidRDefault="00C36DBC" w:rsidP="00DC5AD2">
      <w:pPr>
        <w:autoSpaceDE w:val="0"/>
        <w:autoSpaceDN w:val="0"/>
        <w:adjustRightInd w:val="0"/>
        <w:jc w:val="both"/>
        <w:rPr>
          <w:rFonts w:ascii="Arial" w:hAnsi="Arial" w:cs="Arial"/>
          <w:b/>
        </w:rPr>
      </w:pPr>
    </w:p>
    <w:tbl>
      <w:tblPr>
        <w:tblStyle w:val="Tablaconcuadrcula"/>
        <w:tblW w:w="0" w:type="auto"/>
        <w:tblLayout w:type="fixed"/>
        <w:tblLook w:val="04A0" w:firstRow="1" w:lastRow="0" w:firstColumn="1" w:lastColumn="0" w:noHBand="0" w:noVBand="1"/>
      </w:tblPr>
      <w:tblGrid>
        <w:gridCol w:w="565"/>
        <w:gridCol w:w="2265"/>
        <w:gridCol w:w="1200"/>
        <w:gridCol w:w="1083"/>
        <w:gridCol w:w="1083"/>
        <w:gridCol w:w="1083"/>
        <w:gridCol w:w="1083"/>
        <w:gridCol w:w="1083"/>
        <w:gridCol w:w="1083"/>
      </w:tblGrid>
      <w:tr w:rsidR="005005AA" w:rsidRPr="005005AA" w14:paraId="066586C2" w14:textId="77777777" w:rsidTr="00DF5566">
        <w:trPr>
          <w:trHeight w:val="300"/>
          <w:tblHeader/>
        </w:trPr>
        <w:tc>
          <w:tcPr>
            <w:tcW w:w="565" w:type="dxa"/>
            <w:vMerge w:val="restart"/>
            <w:shd w:val="clear" w:color="auto" w:fill="365F91" w:themeFill="accent1" w:themeFillShade="BF"/>
            <w:noWrap/>
            <w:hideMark/>
          </w:tcPr>
          <w:p w14:paraId="3042671A"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 </w:t>
            </w:r>
          </w:p>
        </w:tc>
        <w:tc>
          <w:tcPr>
            <w:tcW w:w="2265" w:type="dxa"/>
            <w:vMerge w:val="restart"/>
            <w:shd w:val="clear" w:color="auto" w:fill="365F91" w:themeFill="accent1" w:themeFillShade="BF"/>
            <w:noWrap/>
            <w:hideMark/>
          </w:tcPr>
          <w:p w14:paraId="7E7A276F"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 </w:t>
            </w:r>
          </w:p>
        </w:tc>
        <w:tc>
          <w:tcPr>
            <w:tcW w:w="1200" w:type="dxa"/>
            <w:vMerge w:val="restart"/>
            <w:shd w:val="clear" w:color="auto" w:fill="365F91" w:themeFill="accent1" w:themeFillShade="BF"/>
            <w:vAlign w:val="center"/>
            <w:hideMark/>
          </w:tcPr>
          <w:p w14:paraId="2F47C91B"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ANUAL</w:t>
            </w:r>
          </w:p>
        </w:tc>
        <w:tc>
          <w:tcPr>
            <w:tcW w:w="1083" w:type="dxa"/>
            <w:vMerge w:val="restart"/>
            <w:shd w:val="clear" w:color="auto" w:fill="365F91" w:themeFill="accent1" w:themeFillShade="BF"/>
            <w:vAlign w:val="center"/>
            <w:hideMark/>
          </w:tcPr>
          <w:p w14:paraId="6FFAED58"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Julio</w:t>
            </w:r>
          </w:p>
        </w:tc>
        <w:tc>
          <w:tcPr>
            <w:tcW w:w="1083" w:type="dxa"/>
            <w:vMerge w:val="restart"/>
            <w:shd w:val="clear" w:color="auto" w:fill="365F91" w:themeFill="accent1" w:themeFillShade="BF"/>
            <w:vAlign w:val="center"/>
            <w:hideMark/>
          </w:tcPr>
          <w:p w14:paraId="08702F53"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Agosto</w:t>
            </w:r>
          </w:p>
        </w:tc>
        <w:tc>
          <w:tcPr>
            <w:tcW w:w="1083" w:type="dxa"/>
            <w:vMerge w:val="restart"/>
            <w:shd w:val="clear" w:color="auto" w:fill="365F91" w:themeFill="accent1" w:themeFillShade="BF"/>
            <w:vAlign w:val="center"/>
            <w:hideMark/>
          </w:tcPr>
          <w:p w14:paraId="52D43B6C"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Septiembre</w:t>
            </w:r>
          </w:p>
        </w:tc>
        <w:tc>
          <w:tcPr>
            <w:tcW w:w="1083" w:type="dxa"/>
            <w:vMerge w:val="restart"/>
            <w:shd w:val="clear" w:color="auto" w:fill="365F91" w:themeFill="accent1" w:themeFillShade="BF"/>
            <w:vAlign w:val="center"/>
            <w:hideMark/>
          </w:tcPr>
          <w:p w14:paraId="32F887E2"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Octubre</w:t>
            </w:r>
          </w:p>
        </w:tc>
        <w:tc>
          <w:tcPr>
            <w:tcW w:w="1083" w:type="dxa"/>
            <w:vMerge w:val="restart"/>
            <w:shd w:val="clear" w:color="auto" w:fill="365F91" w:themeFill="accent1" w:themeFillShade="BF"/>
            <w:vAlign w:val="center"/>
            <w:hideMark/>
          </w:tcPr>
          <w:p w14:paraId="0381C74A"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Noviembre</w:t>
            </w:r>
          </w:p>
        </w:tc>
        <w:tc>
          <w:tcPr>
            <w:tcW w:w="1083" w:type="dxa"/>
            <w:vMerge w:val="restart"/>
            <w:shd w:val="clear" w:color="auto" w:fill="365F91" w:themeFill="accent1" w:themeFillShade="BF"/>
            <w:vAlign w:val="center"/>
            <w:hideMark/>
          </w:tcPr>
          <w:p w14:paraId="24C721B9" w14:textId="77777777" w:rsidR="005005AA" w:rsidRPr="005005AA" w:rsidRDefault="005005AA" w:rsidP="005005AA">
            <w:pPr>
              <w:autoSpaceDE w:val="0"/>
              <w:autoSpaceDN w:val="0"/>
              <w:adjustRightInd w:val="0"/>
              <w:jc w:val="center"/>
              <w:rPr>
                <w:rFonts w:asciiTheme="minorHAnsi" w:hAnsiTheme="minorHAnsi" w:cstheme="minorHAnsi"/>
                <w:bCs/>
                <w:color w:val="FFFFFF" w:themeColor="background1"/>
                <w:sz w:val="14"/>
                <w:szCs w:val="14"/>
              </w:rPr>
            </w:pPr>
            <w:r w:rsidRPr="005005AA">
              <w:rPr>
                <w:rFonts w:asciiTheme="minorHAnsi" w:hAnsiTheme="minorHAnsi" w:cstheme="minorHAnsi"/>
                <w:bCs/>
                <w:color w:val="FFFFFF" w:themeColor="background1"/>
                <w:sz w:val="14"/>
                <w:szCs w:val="14"/>
              </w:rPr>
              <w:t>Diciembre</w:t>
            </w:r>
          </w:p>
        </w:tc>
      </w:tr>
      <w:tr w:rsidR="005005AA" w:rsidRPr="005005AA" w14:paraId="4D5753EB" w14:textId="77777777" w:rsidTr="00DF5566">
        <w:trPr>
          <w:trHeight w:val="276"/>
        </w:trPr>
        <w:tc>
          <w:tcPr>
            <w:tcW w:w="565" w:type="dxa"/>
            <w:vMerge/>
            <w:shd w:val="clear" w:color="auto" w:fill="365F91" w:themeFill="accent1" w:themeFillShade="BF"/>
            <w:hideMark/>
          </w:tcPr>
          <w:p w14:paraId="7FEF7E10"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2265" w:type="dxa"/>
            <w:vMerge/>
            <w:shd w:val="clear" w:color="auto" w:fill="365F91" w:themeFill="accent1" w:themeFillShade="BF"/>
            <w:hideMark/>
          </w:tcPr>
          <w:p w14:paraId="21C437DB"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200" w:type="dxa"/>
            <w:vMerge/>
            <w:shd w:val="clear" w:color="auto" w:fill="365F91" w:themeFill="accent1" w:themeFillShade="BF"/>
            <w:hideMark/>
          </w:tcPr>
          <w:p w14:paraId="7F9F92C3"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083" w:type="dxa"/>
            <w:vMerge/>
            <w:shd w:val="clear" w:color="auto" w:fill="365F91" w:themeFill="accent1" w:themeFillShade="BF"/>
            <w:hideMark/>
          </w:tcPr>
          <w:p w14:paraId="27CE4A9D"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083" w:type="dxa"/>
            <w:vMerge/>
            <w:shd w:val="clear" w:color="auto" w:fill="365F91" w:themeFill="accent1" w:themeFillShade="BF"/>
            <w:hideMark/>
          </w:tcPr>
          <w:p w14:paraId="3011219B"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083" w:type="dxa"/>
            <w:vMerge/>
            <w:shd w:val="clear" w:color="auto" w:fill="365F91" w:themeFill="accent1" w:themeFillShade="BF"/>
            <w:hideMark/>
          </w:tcPr>
          <w:p w14:paraId="1C431678"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083" w:type="dxa"/>
            <w:vMerge/>
            <w:shd w:val="clear" w:color="auto" w:fill="365F91" w:themeFill="accent1" w:themeFillShade="BF"/>
            <w:hideMark/>
          </w:tcPr>
          <w:p w14:paraId="54C1C74B"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083" w:type="dxa"/>
            <w:vMerge/>
            <w:shd w:val="clear" w:color="auto" w:fill="365F91" w:themeFill="accent1" w:themeFillShade="BF"/>
            <w:hideMark/>
          </w:tcPr>
          <w:p w14:paraId="29076FF3"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c>
          <w:tcPr>
            <w:tcW w:w="1083" w:type="dxa"/>
            <w:vMerge/>
            <w:shd w:val="clear" w:color="auto" w:fill="365F91" w:themeFill="accent1" w:themeFillShade="BF"/>
            <w:hideMark/>
          </w:tcPr>
          <w:p w14:paraId="1D5E7FBE"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p>
        </w:tc>
      </w:tr>
      <w:tr w:rsidR="005005AA" w:rsidRPr="005005AA" w14:paraId="32BEE9C6" w14:textId="77777777" w:rsidTr="00DF5566">
        <w:trPr>
          <w:trHeight w:val="300"/>
        </w:trPr>
        <w:tc>
          <w:tcPr>
            <w:tcW w:w="565" w:type="dxa"/>
            <w:noWrap/>
            <w:hideMark/>
          </w:tcPr>
          <w:p w14:paraId="2A3B4B8B"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 </w:t>
            </w:r>
          </w:p>
        </w:tc>
        <w:tc>
          <w:tcPr>
            <w:tcW w:w="2265" w:type="dxa"/>
            <w:noWrap/>
            <w:hideMark/>
          </w:tcPr>
          <w:p w14:paraId="3FCDDFEC"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TOTAL</w:t>
            </w:r>
          </w:p>
        </w:tc>
        <w:tc>
          <w:tcPr>
            <w:tcW w:w="1200" w:type="dxa"/>
            <w:noWrap/>
            <w:hideMark/>
          </w:tcPr>
          <w:p w14:paraId="58144510" w14:textId="5CE3EA0D"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5,384,271,526.00 </w:t>
            </w:r>
          </w:p>
        </w:tc>
        <w:tc>
          <w:tcPr>
            <w:tcW w:w="1083" w:type="dxa"/>
            <w:noWrap/>
            <w:hideMark/>
          </w:tcPr>
          <w:p w14:paraId="1CAA58F9" w14:textId="6E844DA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383,646,125.00 </w:t>
            </w:r>
          </w:p>
        </w:tc>
        <w:tc>
          <w:tcPr>
            <w:tcW w:w="1083" w:type="dxa"/>
            <w:noWrap/>
            <w:hideMark/>
          </w:tcPr>
          <w:p w14:paraId="4E23F9FC" w14:textId="2DE7ED14"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409,726,326.00 </w:t>
            </w:r>
          </w:p>
        </w:tc>
        <w:tc>
          <w:tcPr>
            <w:tcW w:w="1083" w:type="dxa"/>
            <w:noWrap/>
            <w:hideMark/>
          </w:tcPr>
          <w:p w14:paraId="553A14DC" w14:textId="61D2EAB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359,524,297.00 </w:t>
            </w:r>
          </w:p>
        </w:tc>
        <w:tc>
          <w:tcPr>
            <w:tcW w:w="1083" w:type="dxa"/>
            <w:noWrap/>
            <w:hideMark/>
          </w:tcPr>
          <w:p w14:paraId="303F0D5F" w14:textId="0C9A3910"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364,622,349.00 </w:t>
            </w:r>
          </w:p>
        </w:tc>
        <w:tc>
          <w:tcPr>
            <w:tcW w:w="1083" w:type="dxa"/>
            <w:noWrap/>
            <w:hideMark/>
          </w:tcPr>
          <w:p w14:paraId="7DF0B9FE" w14:textId="750E4335"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326,087,418.00 </w:t>
            </w:r>
          </w:p>
        </w:tc>
        <w:tc>
          <w:tcPr>
            <w:tcW w:w="1083" w:type="dxa"/>
            <w:noWrap/>
            <w:hideMark/>
          </w:tcPr>
          <w:p w14:paraId="171C463A" w14:textId="7954CBD1"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412,498,812.00 </w:t>
            </w:r>
          </w:p>
        </w:tc>
      </w:tr>
      <w:tr w:rsidR="005005AA" w:rsidRPr="005005AA" w14:paraId="2C063787" w14:textId="77777777" w:rsidTr="00DF5566">
        <w:trPr>
          <w:trHeight w:val="300"/>
        </w:trPr>
        <w:tc>
          <w:tcPr>
            <w:tcW w:w="565" w:type="dxa"/>
            <w:noWrap/>
            <w:hideMark/>
          </w:tcPr>
          <w:p w14:paraId="611B2E70"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1</w:t>
            </w:r>
          </w:p>
        </w:tc>
        <w:tc>
          <w:tcPr>
            <w:tcW w:w="2265" w:type="dxa"/>
            <w:noWrap/>
            <w:hideMark/>
          </w:tcPr>
          <w:p w14:paraId="6AD172E6"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Impuestos</w:t>
            </w:r>
          </w:p>
        </w:tc>
        <w:tc>
          <w:tcPr>
            <w:tcW w:w="1200" w:type="dxa"/>
            <w:noWrap/>
            <w:hideMark/>
          </w:tcPr>
          <w:p w14:paraId="0031D732" w14:textId="617948C5"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1,009,451,097.00 </w:t>
            </w:r>
          </w:p>
        </w:tc>
        <w:tc>
          <w:tcPr>
            <w:tcW w:w="1083" w:type="dxa"/>
            <w:noWrap/>
            <w:hideMark/>
          </w:tcPr>
          <w:p w14:paraId="13195389" w14:textId="4DC910F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44,266,975.00 </w:t>
            </w:r>
          </w:p>
        </w:tc>
        <w:tc>
          <w:tcPr>
            <w:tcW w:w="1083" w:type="dxa"/>
            <w:noWrap/>
            <w:hideMark/>
          </w:tcPr>
          <w:p w14:paraId="4DA6755A" w14:textId="52ADDA6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41,331,639.00 </w:t>
            </w:r>
          </w:p>
        </w:tc>
        <w:tc>
          <w:tcPr>
            <w:tcW w:w="1083" w:type="dxa"/>
            <w:noWrap/>
            <w:hideMark/>
          </w:tcPr>
          <w:p w14:paraId="05F0E9F4" w14:textId="0A8F9642"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36,672,128.00 </w:t>
            </w:r>
          </w:p>
        </w:tc>
        <w:tc>
          <w:tcPr>
            <w:tcW w:w="1083" w:type="dxa"/>
            <w:noWrap/>
            <w:hideMark/>
          </w:tcPr>
          <w:p w14:paraId="064BDCAF" w14:textId="01EA63D2"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36,722,528.00 </w:t>
            </w:r>
          </w:p>
        </w:tc>
        <w:tc>
          <w:tcPr>
            <w:tcW w:w="1083" w:type="dxa"/>
            <w:noWrap/>
            <w:hideMark/>
          </w:tcPr>
          <w:p w14:paraId="275DCB0A" w14:textId="6E8BEF58"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28,876,602.00 </w:t>
            </w:r>
          </w:p>
        </w:tc>
        <w:tc>
          <w:tcPr>
            <w:tcW w:w="1083" w:type="dxa"/>
            <w:noWrap/>
            <w:hideMark/>
          </w:tcPr>
          <w:p w14:paraId="54431194" w14:textId="425928B2"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90,777,157.00 </w:t>
            </w:r>
          </w:p>
        </w:tc>
      </w:tr>
      <w:tr w:rsidR="005005AA" w:rsidRPr="005005AA" w14:paraId="579C45E4" w14:textId="77777777" w:rsidTr="00DF5566">
        <w:trPr>
          <w:trHeight w:val="300"/>
        </w:trPr>
        <w:tc>
          <w:tcPr>
            <w:tcW w:w="565" w:type="dxa"/>
            <w:noWrap/>
            <w:hideMark/>
          </w:tcPr>
          <w:p w14:paraId="058D0AF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1.1</w:t>
            </w:r>
          </w:p>
        </w:tc>
        <w:tc>
          <w:tcPr>
            <w:tcW w:w="2265" w:type="dxa"/>
            <w:noWrap/>
            <w:hideMark/>
          </w:tcPr>
          <w:p w14:paraId="0EE96B5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Impuestos sobre los Ingresos </w:t>
            </w:r>
          </w:p>
        </w:tc>
        <w:tc>
          <w:tcPr>
            <w:tcW w:w="1200" w:type="dxa"/>
            <w:noWrap/>
            <w:hideMark/>
          </w:tcPr>
          <w:p w14:paraId="2BC69289" w14:textId="107D759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27,762,826.00 </w:t>
            </w:r>
          </w:p>
        </w:tc>
        <w:tc>
          <w:tcPr>
            <w:tcW w:w="1083" w:type="dxa"/>
            <w:noWrap/>
            <w:hideMark/>
          </w:tcPr>
          <w:p w14:paraId="7BF06DA1" w14:textId="185B62E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1,793,232.00 </w:t>
            </w:r>
          </w:p>
        </w:tc>
        <w:tc>
          <w:tcPr>
            <w:tcW w:w="1083" w:type="dxa"/>
            <w:noWrap/>
            <w:hideMark/>
          </w:tcPr>
          <w:p w14:paraId="51AAADDA" w14:textId="0FA3D20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4,312,131.00 </w:t>
            </w:r>
          </w:p>
        </w:tc>
        <w:tc>
          <w:tcPr>
            <w:tcW w:w="1083" w:type="dxa"/>
            <w:noWrap/>
            <w:hideMark/>
          </w:tcPr>
          <w:p w14:paraId="1BDC617C" w14:textId="0F56A03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3,006,938.00 </w:t>
            </w:r>
          </w:p>
        </w:tc>
        <w:tc>
          <w:tcPr>
            <w:tcW w:w="1083" w:type="dxa"/>
            <w:noWrap/>
            <w:hideMark/>
          </w:tcPr>
          <w:p w14:paraId="70948AFD" w14:textId="766856A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2,893,860.00 </w:t>
            </w:r>
          </w:p>
        </w:tc>
        <w:tc>
          <w:tcPr>
            <w:tcW w:w="1083" w:type="dxa"/>
            <w:noWrap/>
            <w:hideMark/>
          </w:tcPr>
          <w:p w14:paraId="0DA50DEA" w14:textId="4F198B5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3,557,154.00 </w:t>
            </w:r>
          </w:p>
        </w:tc>
        <w:tc>
          <w:tcPr>
            <w:tcW w:w="1083" w:type="dxa"/>
            <w:noWrap/>
            <w:hideMark/>
          </w:tcPr>
          <w:p w14:paraId="1013832E" w14:textId="1EDAD4D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3,249,792.00 </w:t>
            </w:r>
          </w:p>
        </w:tc>
      </w:tr>
      <w:tr w:rsidR="005005AA" w:rsidRPr="005005AA" w14:paraId="46C38E63" w14:textId="77777777" w:rsidTr="00DF5566">
        <w:trPr>
          <w:trHeight w:val="300"/>
        </w:trPr>
        <w:tc>
          <w:tcPr>
            <w:tcW w:w="565" w:type="dxa"/>
            <w:noWrap/>
            <w:hideMark/>
          </w:tcPr>
          <w:p w14:paraId="21320EE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1.1.1</w:t>
            </w:r>
          </w:p>
        </w:tc>
        <w:tc>
          <w:tcPr>
            <w:tcW w:w="2265" w:type="dxa"/>
            <w:noWrap/>
            <w:hideMark/>
          </w:tcPr>
          <w:p w14:paraId="18735E6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Sobre Diversiones y Espectáculos Públicos</w:t>
            </w:r>
          </w:p>
        </w:tc>
        <w:tc>
          <w:tcPr>
            <w:tcW w:w="1200" w:type="dxa"/>
            <w:noWrap/>
            <w:hideMark/>
          </w:tcPr>
          <w:p w14:paraId="1CFA94FA" w14:textId="7B0C397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4,453,590.00 </w:t>
            </w:r>
          </w:p>
        </w:tc>
        <w:tc>
          <w:tcPr>
            <w:tcW w:w="1083" w:type="dxa"/>
            <w:noWrap/>
            <w:hideMark/>
          </w:tcPr>
          <w:p w14:paraId="54320DB1" w14:textId="3AB7FDD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19,435.00 </w:t>
            </w:r>
          </w:p>
        </w:tc>
        <w:tc>
          <w:tcPr>
            <w:tcW w:w="1083" w:type="dxa"/>
            <w:noWrap/>
            <w:hideMark/>
          </w:tcPr>
          <w:p w14:paraId="1F441519" w14:textId="0E124BD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434,086.00 </w:t>
            </w:r>
          </w:p>
        </w:tc>
        <w:tc>
          <w:tcPr>
            <w:tcW w:w="1083" w:type="dxa"/>
            <w:noWrap/>
            <w:hideMark/>
          </w:tcPr>
          <w:p w14:paraId="11EA12BD" w14:textId="5098751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467,073.00 </w:t>
            </w:r>
          </w:p>
        </w:tc>
        <w:tc>
          <w:tcPr>
            <w:tcW w:w="1083" w:type="dxa"/>
            <w:noWrap/>
            <w:hideMark/>
          </w:tcPr>
          <w:p w14:paraId="5BDD880B" w14:textId="55DF042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417,218.00 </w:t>
            </w:r>
          </w:p>
        </w:tc>
        <w:tc>
          <w:tcPr>
            <w:tcW w:w="1083" w:type="dxa"/>
            <w:noWrap/>
            <w:hideMark/>
          </w:tcPr>
          <w:p w14:paraId="5CB8EE5A" w14:textId="57E4567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1,011,113.00 </w:t>
            </w:r>
          </w:p>
        </w:tc>
        <w:tc>
          <w:tcPr>
            <w:tcW w:w="1083" w:type="dxa"/>
            <w:noWrap/>
            <w:hideMark/>
          </w:tcPr>
          <w:p w14:paraId="3D9CE32A" w14:textId="6CFEB90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347,439.00 </w:t>
            </w:r>
          </w:p>
        </w:tc>
      </w:tr>
      <w:tr w:rsidR="005005AA" w:rsidRPr="005005AA" w14:paraId="746DBC29" w14:textId="77777777" w:rsidTr="00DF5566">
        <w:trPr>
          <w:trHeight w:val="300"/>
        </w:trPr>
        <w:tc>
          <w:tcPr>
            <w:tcW w:w="565" w:type="dxa"/>
            <w:noWrap/>
            <w:hideMark/>
          </w:tcPr>
          <w:p w14:paraId="573A346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1.1.2</w:t>
            </w:r>
          </w:p>
        </w:tc>
        <w:tc>
          <w:tcPr>
            <w:tcW w:w="2265" w:type="dxa"/>
            <w:noWrap/>
            <w:hideMark/>
          </w:tcPr>
          <w:p w14:paraId="6EF9DF8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Sobre Rifas, </w:t>
            </w:r>
            <w:proofErr w:type="spellStart"/>
            <w:r w:rsidRPr="005005AA">
              <w:rPr>
                <w:rFonts w:asciiTheme="minorHAnsi" w:hAnsiTheme="minorHAnsi" w:cstheme="minorHAnsi"/>
                <w:sz w:val="14"/>
                <w:szCs w:val="14"/>
              </w:rPr>
              <w:t>Loterias</w:t>
            </w:r>
            <w:proofErr w:type="spellEnd"/>
            <w:r w:rsidRPr="005005AA">
              <w:rPr>
                <w:rFonts w:asciiTheme="minorHAnsi" w:hAnsiTheme="minorHAnsi" w:cstheme="minorHAnsi"/>
                <w:sz w:val="14"/>
                <w:szCs w:val="14"/>
              </w:rPr>
              <w:t>, Sorteos, Concursos y toda clase de juegos permitidos</w:t>
            </w:r>
          </w:p>
        </w:tc>
        <w:tc>
          <w:tcPr>
            <w:tcW w:w="1200" w:type="dxa"/>
            <w:noWrap/>
            <w:hideMark/>
          </w:tcPr>
          <w:p w14:paraId="03007AFC" w14:textId="6AC2F86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23,309,236.00 </w:t>
            </w:r>
          </w:p>
        </w:tc>
        <w:tc>
          <w:tcPr>
            <w:tcW w:w="1083" w:type="dxa"/>
            <w:noWrap/>
            <w:hideMark/>
          </w:tcPr>
          <w:p w14:paraId="447AD9A8" w14:textId="1681A3E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1,773,797.00 </w:t>
            </w:r>
          </w:p>
        </w:tc>
        <w:tc>
          <w:tcPr>
            <w:tcW w:w="1083" w:type="dxa"/>
            <w:noWrap/>
            <w:hideMark/>
          </w:tcPr>
          <w:p w14:paraId="37FCE025" w14:textId="272F49A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3,878,045.00 </w:t>
            </w:r>
          </w:p>
        </w:tc>
        <w:tc>
          <w:tcPr>
            <w:tcW w:w="1083" w:type="dxa"/>
            <w:noWrap/>
            <w:hideMark/>
          </w:tcPr>
          <w:p w14:paraId="7B2FBB50" w14:textId="66C4879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2,539,865.00 </w:t>
            </w:r>
          </w:p>
        </w:tc>
        <w:tc>
          <w:tcPr>
            <w:tcW w:w="1083" w:type="dxa"/>
            <w:noWrap/>
            <w:hideMark/>
          </w:tcPr>
          <w:p w14:paraId="7131DE07" w14:textId="46409AA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2,476,642.00 </w:t>
            </w:r>
          </w:p>
        </w:tc>
        <w:tc>
          <w:tcPr>
            <w:tcW w:w="1083" w:type="dxa"/>
            <w:noWrap/>
            <w:hideMark/>
          </w:tcPr>
          <w:p w14:paraId="211F9706" w14:textId="06157EF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2,546,041.00 </w:t>
            </w:r>
          </w:p>
        </w:tc>
        <w:tc>
          <w:tcPr>
            <w:tcW w:w="1083" w:type="dxa"/>
            <w:noWrap/>
            <w:hideMark/>
          </w:tcPr>
          <w:p w14:paraId="53F18AFC" w14:textId="147C306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2,902,353.00 </w:t>
            </w:r>
          </w:p>
        </w:tc>
      </w:tr>
      <w:tr w:rsidR="005005AA" w:rsidRPr="005005AA" w14:paraId="2B003649" w14:textId="77777777" w:rsidTr="00DF5566">
        <w:trPr>
          <w:trHeight w:val="300"/>
        </w:trPr>
        <w:tc>
          <w:tcPr>
            <w:tcW w:w="565" w:type="dxa"/>
            <w:noWrap/>
            <w:hideMark/>
          </w:tcPr>
          <w:p w14:paraId="30D8703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1.2</w:t>
            </w:r>
          </w:p>
        </w:tc>
        <w:tc>
          <w:tcPr>
            <w:tcW w:w="2265" w:type="dxa"/>
            <w:noWrap/>
            <w:hideMark/>
          </w:tcPr>
          <w:p w14:paraId="7A551F6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Impuestos sobre el Patrimonio</w:t>
            </w:r>
          </w:p>
        </w:tc>
        <w:tc>
          <w:tcPr>
            <w:tcW w:w="1200" w:type="dxa"/>
            <w:noWrap/>
            <w:hideMark/>
          </w:tcPr>
          <w:p w14:paraId="2EA1B7B0" w14:textId="515709A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927,445,806.00 </w:t>
            </w:r>
          </w:p>
        </w:tc>
        <w:tc>
          <w:tcPr>
            <w:tcW w:w="1083" w:type="dxa"/>
            <w:noWrap/>
            <w:hideMark/>
          </w:tcPr>
          <w:p w14:paraId="0D10A0B3" w14:textId="108902C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38,826,470.00 </w:t>
            </w:r>
          </w:p>
        </w:tc>
        <w:tc>
          <w:tcPr>
            <w:tcW w:w="1083" w:type="dxa"/>
            <w:noWrap/>
            <w:hideMark/>
          </w:tcPr>
          <w:p w14:paraId="51F1AAA0" w14:textId="007A507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34,130,129.00 </w:t>
            </w:r>
          </w:p>
        </w:tc>
        <w:tc>
          <w:tcPr>
            <w:tcW w:w="1083" w:type="dxa"/>
            <w:noWrap/>
            <w:hideMark/>
          </w:tcPr>
          <w:p w14:paraId="3F2B8D6C" w14:textId="6D26130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30,558,531.00 </w:t>
            </w:r>
          </w:p>
        </w:tc>
        <w:tc>
          <w:tcPr>
            <w:tcW w:w="1083" w:type="dxa"/>
            <w:noWrap/>
            <w:hideMark/>
          </w:tcPr>
          <w:p w14:paraId="04DD4526" w14:textId="59C7BB7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30,900,277.00 </w:t>
            </w:r>
          </w:p>
        </w:tc>
        <w:tc>
          <w:tcPr>
            <w:tcW w:w="1083" w:type="dxa"/>
            <w:noWrap/>
            <w:hideMark/>
          </w:tcPr>
          <w:p w14:paraId="37B27F46" w14:textId="12793C9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21,559,785.00 </w:t>
            </w:r>
          </w:p>
        </w:tc>
        <w:tc>
          <w:tcPr>
            <w:tcW w:w="1083" w:type="dxa"/>
            <w:noWrap/>
            <w:hideMark/>
          </w:tcPr>
          <w:p w14:paraId="55C96A4F" w14:textId="5F3898B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75,504,834.00 </w:t>
            </w:r>
          </w:p>
        </w:tc>
      </w:tr>
      <w:tr w:rsidR="005005AA" w:rsidRPr="005005AA" w14:paraId="7FAB459D" w14:textId="77777777" w:rsidTr="00DF5566">
        <w:trPr>
          <w:trHeight w:val="300"/>
        </w:trPr>
        <w:tc>
          <w:tcPr>
            <w:tcW w:w="565" w:type="dxa"/>
            <w:noWrap/>
            <w:hideMark/>
          </w:tcPr>
          <w:p w14:paraId="422F635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1.2.1</w:t>
            </w:r>
          </w:p>
        </w:tc>
        <w:tc>
          <w:tcPr>
            <w:tcW w:w="2265" w:type="dxa"/>
            <w:noWrap/>
            <w:hideMark/>
          </w:tcPr>
          <w:p w14:paraId="2F02CBC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Predial</w:t>
            </w:r>
          </w:p>
        </w:tc>
        <w:tc>
          <w:tcPr>
            <w:tcW w:w="1200" w:type="dxa"/>
            <w:noWrap/>
            <w:hideMark/>
          </w:tcPr>
          <w:p w14:paraId="194FB270" w14:textId="0B7A603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704,039,631.00 </w:t>
            </w:r>
          </w:p>
        </w:tc>
        <w:tc>
          <w:tcPr>
            <w:tcW w:w="1083" w:type="dxa"/>
            <w:noWrap/>
            <w:hideMark/>
          </w:tcPr>
          <w:p w14:paraId="217D27D0" w14:textId="6DE16F9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17,035,943.00 </w:t>
            </w:r>
          </w:p>
        </w:tc>
        <w:tc>
          <w:tcPr>
            <w:tcW w:w="1083" w:type="dxa"/>
            <w:noWrap/>
            <w:hideMark/>
          </w:tcPr>
          <w:p w14:paraId="596D2815" w14:textId="4C8B13B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12,218,077.00 </w:t>
            </w:r>
          </w:p>
        </w:tc>
        <w:tc>
          <w:tcPr>
            <w:tcW w:w="1083" w:type="dxa"/>
            <w:noWrap/>
            <w:hideMark/>
          </w:tcPr>
          <w:p w14:paraId="4BA79F72" w14:textId="5477425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10,671,610.00 </w:t>
            </w:r>
          </w:p>
        </w:tc>
        <w:tc>
          <w:tcPr>
            <w:tcW w:w="1083" w:type="dxa"/>
            <w:noWrap/>
            <w:hideMark/>
          </w:tcPr>
          <w:p w14:paraId="789CAEE1" w14:textId="3D7272A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9,573,110.00 </w:t>
            </w:r>
          </w:p>
        </w:tc>
        <w:tc>
          <w:tcPr>
            <w:tcW w:w="1083" w:type="dxa"/>
            <w:noWrap/>
            <w:hideMark/>
          </w:tcPr>
          <w:p w14:paraId="2DEDDF1B" w14:textId="5E179DB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8,688,691.00 </w:t>
            </w:r>
          </w:p>
        </w:tc>
        <w:tc>
          <w:tcPr>
            <w:tcW w:w="1083" w:type="dxa"/>
            <w:noWrap/>
            <w:hideMark/>
          </w:tcPr>
          <w:p w14:paraId="1994E1E8" w14:textId="72196B6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62,474,974.00 </w:t>
            </w:r>
          </w:p>
        </w:tc>
      </w:tr>
      <w:tr w:rsidR="005005AA" w:rsidRPr="005005AA" w14:paraId="272B085F" w14:textId="77777777" w:rsidTr="00DF5566">
        <w:trPr>
          <w:trHeight w:val="300"/>
        </w:trPr>
        <w:tc>
          <w:tcPr>
            <w:tcW w:w="565" w:type="dxa"/>
            <w:noWrap/>
            <w:hideMark/>
          </w:tcPr>
          <w:p w14:paraId="689A8B0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1.2.2</w:t>
            </w:r>
          </w:p>
        </w:tc>
        <w:tc>
          <w:tcPr>
            <w:tcW w:w="2265" w:type="dxa"/>
            <w:noWrap/>
            <w:hideMark/>
          </w:tcPr>
          <w:p w14:paraId="0BD544A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Sobre Adquisición de Bienes Inmuebles</w:t>
            </w:r>
          </w:p>
        </w:tc>
        <w:tc>
          <w:tcPr>
            <w:tcW w:w="1200" w:type="dxa"/>
            <w:noWrap/>
            <w:hideMark/>
          </w:tcPr>
          <w:p w14:paraId="0FB830E3" w14:textId="7B32AB6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223,406,175.00 </w:t>
            </w:r>
          </w:p>
        </w:tc>
        <w:tc>
          <w:tcPr>
            <w:tcW w:w="1083" w:type="dxa"/>
            <w:noWrap/>
            <w:hideMark/>
          </w:tcPr>
          <w:p w14:paraId="283822FF" w14:textId="4F1A0EF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21,790,527.00 </w:t>
            </w:r>
          </w:p>
        </w:tc>
        <w:tc>
          <w:tcPr>
            <w:tcW w:w="1083" w:type="dxa"/>
            <w:noWrap/>
            <w:hideMark/>
          </w:tcPr>
          <w:p w14:paraId="0CA362C3" w14:textId="083B3F7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21,912,052.00 </w:t>
            </w:r>
          </w:p>
        </w:tc>
        <w:tc>
          <w:tcPr>
            <w:tcW w:w="1083" w:type="dxa"/>
            <w:noWrap/>
            <w:hideMark/>
          </w:tcPr>
          <w:p w14:paraId="7310894F" w14:textId="1764683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19,886,921.00 </w:t>
            </w:r>
          </w:p>
        </w:tc>
        <w:tc>
          <w:tcPr>
            <w:tcW w:w="1083" w:type="dxa"/>
            <w:noWrap/>
            <w:hideMark/>
          </w:tcPr>
          <w:p w14:paraId="5C709DEC" w14:textId="40C2654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21,327,167.00 </w:t>
            </w:r>
          </w:p>
        </w:tc>
        <w:tc>
          <w:tcPr>
            <w:tcW w:w="1083" w:type="dxa"/>
            <w:noWrap/>
            <w:hideMark/>
          </w:tcPr>
          <w:p w14:paraId="67675B3F" w14:textId="15EC8F2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12,871,094.00 </w:t>
            </w:r>
          </w:p>
        </w:tc>
        <w:tc>
          <w:tcPr>
            <w:tcW w:w="1083" w:type="dxa"/>
            <w:noWrap/>
            <w:hideMark/>
          </w:tcPr>
          <w:p w14:paraId="03246B0A" w14:textId="3A6104D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13,029,860.00 </w:t>
            </w:r>
          </w:p>
        </w:tc>
      </w:tr>
      <w:tr w:rsidR="005005AA" w:rsidRPr="005005AA" w14:paraId="5E876D9C" w14:textId="77777777" w:rsidTr="00DF5566">
        <w:trPr>
          <w:trHeight w:val="300"/>
        </w:trPr>
        <w:tc>
          <w:tcPr>
            <w:tcW w:w="565" w:type="dxa"/>
            <w:noWrap/>
            <w:hideMark/>
          </w:tcPr>
          <w:p w14:paraId="38ECDEA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1.3</w:t>
            </w:r>
          </w:p>
        </w:tc>
        <w:tc>
          <w:tcPr>
            <w:tcW w:w="2265" w:type="dxa"/>
            <w:noWrap/>
            <w:hideMark/>
          </w:tcPr>
          <w:p w14:paraId="7226C21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Impuestos sobre la producción, el consumo y las transacciones</w:t>
            </w:r>
          </w:p>
        </w:tc>
        <w:tc>
          <w:tcPr>
            <w:tcW w:w="1200" w:type="dxa"/>
            <w:noWrap/>
            <w:hideMark/>
          </w:tcPr>
          <w:p w14:paraId="53F03415" w14:textId="093F8C8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10AFA19" w14:textId="0054E0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D295D35" w14:textId="083BFE6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6E9A913" w14:textId="5DD8BE2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D080A2F" w14:textId="27EE78F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87B5D1A" w14:textId="45BF368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FAF98D9" w14:textId="1E403F2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4049568A" w14:textId="77777777" w:rsidTr="00DF5566">
        <w:trPr>
          <w:trHeight w:val="300"/>
        </w:trPr>
        <w:tc>
          <w:tcPr>
            <w:tcW w:w="565" w:type="dxa"/>
            <w:noWrap/>
            <w:hideMark/>
          </w:tcPr>
          <w:p w14:paraId="0C84DD0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1.4</w:t>
            </w:r>
          </w:p>
        </w:tc>
        <w:tc>
          <w:tcPr>
            <w:tcW w:w="2265" w:type="dxa"/>
            <w:noWrap/>
            <w:hideMark/>
          </w:tcPr>
          <w:p w14:paraId="602029D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Impuestos al Comercio Exterior</w:t>
            </w:r>
          </w:p>
        </w:tc>
        <w:tc>
          <w:tcPr>
            <w:tcW w:w="1200" w:type="dxa"/>
            <w:noWrap/>
            <w:hideMark/>
          </w:tcPr>
          <w:p w14:paraId="4CF1DDD8" w14:textId="03C8F66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5D87EE8" w14:textId="7A6BB87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D898983" w14:textId="026F41E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06D2A8C" w14:textId="2703DAD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7063366" w14:textId="4800564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3EE9151" w14:textId="4036610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249B248" w14:textId="6C08F5E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5D030F21" w14:textId="77777777" w:rsidTr="00DF5566">
        <w:trPr>
          <w:trHeight w:val="300"/>
        </w:trPr>
        <w:tc>
          <w:tcPr>
            <w:tcW w:w="565" w:type="dxa"/>
            <w:noWrap/>
            <w:hideMark/>
          </w:tcPr>
          <w:p w14:paraId="5889B29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1.5</w:t>
            </w:r>
          </w:p>
        </w:tc>
        <w:tc>
          <w:tcPr>
            <w:tcW w:w="2265" w:type="dxa"/>
            <w:noWrap/>
            <w:hideMark/>
          </w:tcPr>
          <w:p w14:paraId="359434A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Impuestos Sobre Nóminas y Asimilables</w:t>
            </w:r>
          </w:p>
        </w:tc>
        <w:tc>
          <w:tcPr>
            <w:tcW w:w="1200" w:type="dxa"/>
            <w:noWrap/>
            <w:hideMark/>
          </w:tcPr>
          <w:p w14:paraId="11B3B0B3" w14:textId="2E5DC99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58E7CF3" w14:textId="0307885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65C396A" w14:textId="13F331E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B1367C2" w14:textId="2D18F2B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2804590" w14:textId="7BF043B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DF94EC0" w14:textId="23B847D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04EE063" w14:textId="270C551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E672F46" w14:textId="77777777" w:rsidTr="00DF5566">
        <w:trPr>
          <w:trHeight w:val="300"/>
        </w:trPr>
        <w:tc>
          <w:tcPr>
            <w:tcW w:w="565" w:type="dxa"/>
            <w:noWrap/>
            <w:hideMark/>
          </w:tcPr>
          <w:p w14:paraId="596844A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1.6</w:t>
            </w:r>
          </w:p>
        </w:tc>
        <w:tc>
          <w:tcPr>
            <w:tcW w:w="2265" w:type="dxa"/>
            <w:noWrap/>
            <w:hideMark/>
          </w:tcPr>
          <w:p w14:paraId="101F529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Impuestos Ecológicos</w:t>
            </w:r>
          </w:p>
        </w:tc>
        <w:tc>
          <w:tcPr>
            <w:tcW w:w="1200" w:type="dxa"/>
            <w:noWrap/>
            <w:hideMark/>
          </w:tcPr>
          <w:p w14:paraId="1CB0A8CD" w14:textId="223D8E6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048858F" w14:textId="588C686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938848F" w14:textId="06124FF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84231F9" w14:textId="15FE909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E83F6FF" w14:textId="3BDD846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7A770CD" w14:textId="16F9AE7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D9F2BFD" w14:textId="5BB673A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36FB305E" w14:textId="77777777" w:rsidTr="00DF5566">
        <w:trPr>
          <w:trHeight w:val="300"/>
        </w:trPr>
        <w:tc>
          <w:tcPr>
            <w:tcW w:w="565" w:type="dxa"/>
            <w:noWrap/>
            <w:hideMark/>
          </w:tcPr>
          <w:p w14:paraId="478D6A4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1.7</w:t>
            </w:r>
          </w:p>
        </w:tc>
        <w:tc>
          <w:tcPr>
            <w:tcW w:w="2265" w:type="dxa"/>
            <w:noWrap/>
            <w:hideMark/>
          </w:tcPr>
          <w:p w14:paraId="1732AAB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Accesorios de Impuestos</w:t>
            </w:r>
          </w:p>
        </w:tc>
        <w:tc>
          <w:tcPr>
            <w:tcW w:w="1200" w:type="dxa"/>
            <w:noWrap/>
            <w:hideMark/>
          </w:tcPr>
          <w:p w14:paraId="0DCCEE0E" w14:textId="396CC5C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54,242,465.00 </w:t>
            </w:r>
          </w:p>
        </w:tc>
        <w:tc>
          <w:tcPr>
            <w:tcW w:w="1083" w:type="dxa"/>
            <w:noWrap/>
            <w:hideMark/>
          </w:tcPr>
          <w:p w14:paraId="09D536F4" w14:textId="456AB9C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3,647,273.00 </w:t>
            </w:r>
          </w:p>
        </w:tc>
        <w:tc>
          <w:tcPr>
            <w:tcW w:w="1083" w:type="dxa"/>
            <w:noWrap/>
            <w:hideMark/>
          </w:tcPr>
          <w:p w14:paraId="53A9D407" w14:textId="2D675DA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2,889,379.00 </w:t>
            </w:r>
          </w:p>
        </w:tc>
        <w:tc>
          <w:tcPr>
            <w:tcW w:w="1083" w:type="dxa"/>
            <w:noWrap/>
            <w:hideMark/>
          </w:tcPr>
          <w:p w14:paraId="353802E2" w14:textId="17A7E89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3,106,659.00 </w:t>
            </w:r>
          </w:p>
        </w:tc>
        <w:tc>
          <w:tcPr>
            <w:tcW w:w="1083" w:type="dxa"/>
            <w:noWrap/>
            <w:hideMark/>
          </w:tcPr>
          <w:p w14:paraId="40D378FC" w14:textId="6E5DA7D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2,928,391.00 </w:t>
            </w:r>
          </w:p>
        </w:tc>
        <w:tc>
          <w:tcPr>
            <w:tcW w:w="1083" w:type="dxa"/>
            <w:noWrap/>
            <w:hideMark/>
          </w:tcPr>
          <w:p w14:paraId="0BD53012" w14:textId="3165200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3,759,663.00 </w:t>
            </w:r>
          </w:p>
        </w:tc>
        <w:tc>
          <w:tcPr>
            <w:tcW w:w="1083" w:type="dxa"/>
            <w:noWrap/>
            <w:hideMark/>
          </w:tcPr>
          <w:p w14:paraId="0CA1D1D3" w14:textId="1FD7C0E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12,022,531.00 </w:t>
            </w:r>
          </w:p>
        </w:tc>
      </w:tr>
      <w:tr w:rsidR="005005AA" w:rsidRPr="005005AA" w14:paraId="4EB6C3E7" w14:textId="77777777" w:rsidTr="00DF5566">
        <w:trPr>
          <w:trHeight w:val="300"/>
        </w:trPr>
        <w:tc>
          <w:tcPr>
            <w:tcW w:w="565" w:type="dxa"/>
            <w:noWrap/>
            <w:hideMark/>
          </w:tcPr>
          <w:p w14:paraId="5D7B602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1.7.1</w:t>
            </w:r>
          </w:p>
        </w:tc>
        <w:tc>
          <w:tcPr>
            <w:tcW w:w="2265" w:type="dxa"/>
            <w:noWrap/>
            <w:hideMark/>
          </w:tcPr>
          <w:p w14:paraId="6123FE5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Predial</w:t>
            </w:r>
          </w:p>
        </w:tc>
        <w:tc>
          <w:tcPr>
            <w:tcW w:w="1200" w:type="dxa"/>
            <w:noWrap/>
            <w:hideMark/>
          </w:tcPr>
          <w:p w14:paraId="3CE0874D" w14:textId="2B3EC7D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39,232,497.00 </w:t>
            </w:r>
          </w:p>
        </w:tc>
        <w:tc>
          <w:tcPr>
            <w:tcW w:w="1083" w:type="dxa"/>
            <w:noWrap/>
            <w:hideMark/>
          </w:tcPr>
          <w:p w14:paraId="0CB363F3" w14:textId="3864A2D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2,659,783.00 </w:t>
            </w:r>
          </w:p>
        </w:tc>
        <w:tc>
          <w:tcPr>
            <w:tcW w:w="1083" w:type="dxa"/>
            <w:noWrap/>
            <w:hideMark/>
          </w:tcPr>
          <w:p w14:paraId="590E25FC" w14:textId="4364CB6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1,766,289.00 </w:t>
            </w:r>
          </w:p>
        </w:tc>
        <w:tc>
          <w:tcPr>
            <w:tcW w:w="1083" w:type="dxa"/>
            <w:noWrap/>
            <w:hideMark/>
          </w:tcPr>
          <w:p w14:paraId="0ED4240B" w14:textId="08A7641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2,399,491.00 </w:t>
            </w:r>
          </w:p>
        </w:tc>
        <w:tc>
          <w:tcPr>
            <w:tcW w:w="1083" w:type="dxa"/>
            <w:noWrap/>
            <w:hideMark/>
          </w:tcPr>
          <w:p w14:paraId="7B777842" w14:textId="6F48FE4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2,268,191.00 </w:t>
            </w:r>
          </w:p>
        </w:tc>
        <w:tc>
          <w:tcPr>
            <w:tcW w:w="1083" w:type="dxa"/>
            <w:noWrap/>
            <w:hideMark/>
          </w:tcPr>
          <w:p w14:paraId="314D7A02" w14:textId="679B096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2,802,304.00 </w:t>
            </w:r>
          </w:p>
        </w:tc>
        <w:tc>
          <w:tcPr>
            <w:tcW w:w="1083" w:type="dxa"/>
            <w:noWrap/>
            <w:hideMark/>
          </w:tcPr>
          <w:p w14:paraId="044E6649" w14:textId="1079FA7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10,777,442.00 </w:t>
            </w:r>
          </w:p>
        </w:tc>
      </w:tr>
      <w:tr w:rsidR="005005AA" w:rsidRPr="005005AA" w14:paraId="21DF71E5" w14:textId="77777777" w:rsidTr="00DF5566">
        <w:trPr>
          <w:trHeight w:val="300"/>
        </w:trPr>
        <w:tc>
          <w:tcPr>
            <w:tcW w:w="565" w:type="dxa"/>
            <w:noWrap/>
            <w:hideMark/>
          </w:tcPr>
          <w:p w14:paraId="5486566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1.7.2</w:t>
            </w:r>
          </w:p>
        </w:tc>
        <w:tc>
          <w:tcPr>
            <w:tcW w:w="2265" w:type="dxa"/>
            <w:noWrap/>
            <w:hideMark/>
          </w:tcPr>
          <w:p w14:paraId="40AD6CF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Sobre Adquisición de Bienes Inmuebles</w:t>
            </w:r>
          </w:p>
        </w:tc>
        <w:tc>
          <w:tcPr>
            <w:tcW w:w="1200" w:type="dxa"/>
            <w:noWrap/>
            <w:hideMark/>
          </w:tcPr>
          <w:p w14:paraId="5839CE0A" w14:textId="6DAD1F6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15,009,968.00 </w:t>
            </w:r>
          </w:p>
        </w:tc>
        <w:tc>
          <w:tcPr>
            <w:tcW w:w="1083" w:type="dxa"/>
            <w:noWrap/>
            <w:hideMark/>
          </w:tcPr>
          <w:p w14:paraId="3CA24A12" w14:textId="51D6BE6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987,490.00 </w:t>
            </w:r>
          </w:p>
        </w:tc>
        <w:tc>
          <w:tcPr>
            <w:tcW w:w="1083" w:type="dxa"/>
            <w:noWrap/>
            <w:hideMark/>
          </w:tcPr>
          <w:p w14:paraId="390078B8" w14:textId="48F163D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1,123,090.00 </w:t>
            </w:r>
          </w:p>
        </w:tc>
        <w:tc>
          <w:tcPr>
            <w:tcW w:w="1083" w:type="dxa"/>
            <w:noWrap/>
            <w:hideMark/>
          </w:tcPr>
          <w:p w14:paraId="6223FF10" w14:textId="31758E9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707,168.00 </w:t>
            </w:r>
          </w:p>
        </w:tc>
        <w:tc>
          <w:tcPr>
            <w:tcW w:w="1083" w:type="dxa"/>
            <w:noWrap/>
            <w:hideMark/>
          </w:tcPr>
          <w:p w14:paraId="19FCE8F3" w14:textId="4234027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660,200.00 </w:t>
            </w:r>
          </w:p>
        </w:tc>
        <w:tc>
          <w:tcPr>
            <w:tcW w:w="1083" w:type="dxa"/>
            <w:noWrap/>
            <w:hideMark/>
          </w:tcPr>
          <w:p w14:paraId="1681677B" w14:textId="69D948F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957,359.00 </w:t>
            </w:r>
          </w:p>
        </w:tc>
        <w:tc>
          <w:tcPr>
            <w:tcW w:w="1083" w:type="dxa"/>
            <w:noWrap/>
            <w:hideMark/>
          </w:tcPr>
          <w:p w14:paraId="7D6B8BCF" w14:textId="496F6FC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1,245,089.00 </w:t>
            </w:r>
          </w:p>
        </w:tc>
      </w:tr>
      <w:tr w:rsidR="005005AA" w:rsidRPr="005005AA" w14:paraId="579B7D91" w14:textId="77777777" w:rsidTr="00DF5566">
        <w:trPr>
          <w:trHeight w:val="300"/>
        </w:trPr>
        <w:tc>
          <w:tcPr>
            <w:tcW w:w="565" w:type="dxa"/>
            <w:noWrap/>
            <w:hideMark/>
          </w:tcPr>
          <w:p w14:paraId="1421350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1.8</w:t>
            </w:r>
          </w:p>
        </w:tc>
        <w:tc>
          <w:tcPr>
            <w:tcW w:w="2265" w:type="dxa"/>
            <w:noWrap/>
            <w:hideMark/>
          </w:tcPr>
          <w:p w14:paraId="58FC61C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Otros Impuestos</w:t>
            </w:r>
          </w:p>
        </w:tc>
        <w:tc>
          <w:tcPr>
            <w:tcW w:w="1200" w:type="dxa"/>
            <w:noWrap/>
            <w:hideMark/>
          </w:tcPr>
          <w:p w14:paraId="653EE787" w14:textId="3EDC803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9450BA5" w14:textId="4E9A4AB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8DC9E79" w14:textId="499F7B0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2B84028" w14:textId="789972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181FAD9" w14:textId="102D7DD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2813923" w14:textId="3364B22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279D98B" w14:textId="1BE49F9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D97750F" w14:textId="77777777" w:rsidTr="00DF5566">
        <w:trPr>
          <w:trHeight w:val="528"/>
        </w:trPr>
        <w:tc>
          <w:tcPr>
            <w:tcW w:w="565" w:type="dxa"/>
            <w:noWrap/>
            <w:hideMark/>
          </w:tcPr>
          <w:p w14:paraId="032CF5E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1.9</w:t>
            </w:r>
          </w:p>
        </w:tc>
        <w:tc>
          <w:tcPr>
            <w:tcW w:w="2265" w:type="dxa"/>
            <w:hideMark/>
          </w:tcPr>
          <w:p w14:paraId="6EE14FD0" w14:textId="335482D3"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Impuestos no comprendidos en las</w:t>
            </w:r>
            <w:r w:rsidR="00E87810">
              <w:rPr>
                <w:rFonts w:asciiTheme="minorHAnsi" w:hAnsiTheme="minorHAnsi" w:cstheme="minorHAnsi"/>
                <w:sz w:val="14"/>
                <w:szCs w:val="14"/>
              </w:rPr>
              <w:t xml:space="preserve"> </w:t>
            </w:r>
            <w:r w:rsidRPr="005005AA">
              <w:rPr>
                <w:rFonts w:asciiTheme="minorHAnsi" w:hAnsiTheme="minorHAnsi" w:cstheme="minorHAnsi"/>
                <w:sz w:val="14"/>
                <w:szCs w:val="14"/>
              </w:rPr>
              <w:t xml:space="preserve">fracciones de la ley de Ingresos causadas en ejercicios fiscales anteriores pendientes de </w:t>
            </w:r>
            <w:proofErr w:type="spellStart"/>
            <w:r w:rsidRPr="005005AA">
              <w:rPr>
                <w:rFonts w:asciiTheme="minorHAnsi" w:hAnsiTheme="minorHAnsi" w:cstheme="minorHAnsi"/>
                <w:sz w:val="14"/>
                <w:szCs w:val="14"/>
              </w:rPr>
              <w:t>liquidacion</w:t>
            </w:r>
            <w:proofErr w:type="spellEnd"/>
            <w:r w:rsidRPr="005005AA">
              <w:rPr>
                <w:rFonts w:asciiTheme="minorHAnsi" w:hAnsiTheme="minorHAnsi" w:cstheme="minorHAnsi"/>
                <w:sz w:val="14"/>
                <w:szCs w:val="14"/>
              </w:rPr>
              <w:t xml:space="preserve"> o pago.</w:t>
            </w:r>
          </w:p>
        </w:tc>
        <w:tc>
          <w:tcPr>
            <w:tcW w:w="1200" w:type="dxa"/>
            <w:noWrap/>
            <w:hideMark/>
          </w:tcPr>
          <w:p w14:paraId="54BFDCAB" w14:textId="441AB58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F81717F" w14:textId="4583446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3EC0C20" w14:textId="08E6ACF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199EC30" w14:textId="6556E80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906A8A1" w14:textId="74B9053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F80155B" w14:textId="754ABA1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FC04157" w14:textId="3F7D1D9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59E656CF" w14:textId="77777777" w:rsidTr="00DF5566">
        <w:trPr>
          <w:trHeight w:val="300"/>
        </w:trPr>
        <w:tc>
          <w:tcPr>
            <w:tcW w:w="565" w:type="dxa"/>
            <w:noWrap/>
            <w:hideMark/>
          </w:tcPr>
          <w:p w14:paraId="26727ABF"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2</w:t>
            </w:r>
          </w:p>
        </w:tc>
        <w:tc>
          <w:tcPr>
            <w:tcW w:w="2265" w:type="dxa"/>
            <w:hideMark/>
          </w:tcPr>
          <w:p w14:paraId="10DBB101"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Cuotas y Aportaciones de Seguridad Social</w:t>
            </w:r>
          </w:p>
        </w:tc>
        <w:tc>
          <w:tcPr>
            <w:tcW w:w="1200" w:type="dxa"/>
            <w:noWrap/>
            <w:hideMark/>
          </w:tcPr>
          <w:p w14:paraId="57222F01" w14:textId="1080621E"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557229AE" w14:textId="198F26E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17B5DCC4" w14:textId="0DE03CFC"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36E31BE7" w14:textId="583F5C3A"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41B23872" w14:textId="342E8E1E"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6D2C4AD9" w14:textId="5C778409"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57405414" w14:textId="0A176F69"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r>
      <w:tr w:rsidR="005005AA" w:rsidRPr="005005AA" w14:paraId="69BE9451" w14:textId="77777777" w:rsidTr="00DF5566">
        <w:trPr>
          <w:trHeight w:val="300"/>
        </w:trPr>
        <w:tc>
          <w:tcPr>
            <w:tcW w:w="565" w:type="dxa"/>
            <w:noWrap/>
            <w:hideMark/>
          </w:tcPr>
          <w:p w14:paraId="749D315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2.1</w:t>
            </w:r>
          </w:p>
        </w:tc>
        <w:tc>
          <w:tcPr>
            <w:tcW w:w="2265" w:type="dxa"/>
            <w:hideMark/>
          </w:tcPr>
          <w:p w14:paraId="4D7AD74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Aportaciones para Fondos de Vivienda</w:t>
            </w:r>
          </w:p>
        </w:tc>
        <w:tc>
          <w:tcPr>
            <w:tcW w:w="1200" w:type="dxa"/>
            <w:noWrap/>
            <w:hideMark/>
          </w:tcPr>
          <w:p w14:paraId="7CA0D42B" w14:textId="0AC7B4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0F8639E" w14:textId="36D0072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41270C1" w14:textId="1E34B59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27C531D" w14:textId="51CBC37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68D3F74" w14:textId="0802443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3C7F64B" w14:textId="415595D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9407B14" w14:textId="4D0D905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30582227" w14:textId="77777777" w:rsidTr="00DF5566">
        <w:trPr>
          <w:trHeight w:val="300"/>
        </w:trPr>
        <w:tc>
          <w:tcPr>
            <w:tcW w:w="565" w:type="dxa"/>
            <w:noWrap/>
            <w:hideMark/>
          </w:tcPr>
          <w:p w14:paraId="4F4CD06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2.2</w:t>
            </w:r>
          </w:p>
        </w:tc>
        <w:tc>
          <w:tcPr>
            <w:tcW w:w="2265" w:type="dxa"/>
            <w:hideMark/>
          </w:tcPr>
          <w:p w14:paraId="50E3C54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Cuotas para el Seguro Social</w:t>
            </w:r>
          </w:p>
        </w:tc>
        <w:tc>
          <w:tcPr>
            <w:tcW w:w="1200" w:type="dxa"/>
            <w:noWrap/>
            <w:hideMark/>
          </w:tcPr>
          <w:p w14:paraId="4D130D2E" w14:textId="40F92DE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EED6AE2" w14:textId="78924F5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52A63C1" w14:textId="47A1613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6419C22" w14:textId="0486C59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E0FA6F4" w14:textId="613E05B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984E058" w14:textId="54C5F0D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99F53A1" w14:textId="59E0EB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5D80856E" w14:textId="77777777" w:rsidTr="00DF5566">
        <w:trPr>
          <w:trHeight w:val="300"/>
        </w:trPr>
        <w:tc>
          <w:tcPr>
            <w:tcW w:w="565" w:type="dxa"/>
            <w:noWrap/>
            <w:hideMark/>
          </w:tcPr>
          <w:p w14:paraId="402303C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2.3</w:t>
            </w:r>
          </w:p>
        </w:tc>
        <w:tc>
          <w:tcPr>
            <w:tcW w:w="2265" w:type="dxa"/>
            <w:hideMark/>
          </w:tcPr>
          <w:p w14:paraId="1A5448A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Cuotas de Ahorro para el Retiro</w:t>
            </w:r>
          </w:p>
        </w:tc>
        <w:tc>
          <w:tcPr>
            <w:tcW w:w="1200" w:type="dxa"/>
            <w:noWrap/>
            <w:hideMark/>
          </w:tcPr>
          <w:p w14:paraId="2E72F479" w14:textId="7B61D1B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B199157" w14:textId="58FBF5C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EE95FBD" w14:textId="5B9AB5E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A0ACB27" w14:textId="5ED6A7B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B204373" w14:textId="1267A5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FC87A06" w14:textId="1124577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8FE43EC" w14:textId="462EEB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A89FDA9" w14:textId="77777777" w:rsidTr="00DF5566">
        <w:trPr>
          <w:trHeight w:val="300"/>
        </w:trPr>
        <w:tc>
          <w:tcPr>
            <w:tcW w:w="565" w:type="dxa"/>
            <w:noWrap/>
            <w:hideMark/>
          </w:tcPr>
          <w:p w14:paraId="268BBED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2.4</w:t>
            </w:r>
          </w:p>
        </w:tc>
        <w:tc>
          <w:tcPr>
            <w:tcW w:w="2265" w:type="dxa"/>
            <w:hideMark/>
          </w:tcPr>
          <w:p w14:paraId="5A258EA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Otras Cuotas y Aportaciones para la Seguridad Social</w:t>
            </w:r>
          </w:p>
        </w:tc>
        <w:tc>
          <w:tcPr>
            <w:tcW w:w="1200" w:type="dxa"/>
            <w:noWrap/>
            <w:hideMark/>
          </w:tcPr>
          <w:p w14:paraId="6DDDA3BB" w14:textId="191BC32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ADF36B1" w14:textId="696BAA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0420496" w14:textId="21488DB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FB6B1B4" w14:textId="335426E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ECC1D9C" w14:textId="57168EB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798ADA1" w14:textId="77A548F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749F006" w14:textId="2892FF9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284C302" w14:textId="77777777" w:rsidTr="00DF5566">
        <w:trPr>
          <w:trHeight w:val="300"/>
        </w:trPr>
        <w:tc>
          <w:tcPr>
            <w:tcW w:w="565" w:type="dxa"/>
            <w:noWrap/>
            <w:hideMark/>
          </w:tcPr>
          <w:p w14:paraId="3AD4E9F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2.5</w:t>
            </w:r>
          </w:p>
        </w:tc>
        <w:tc>
          <w:tcPr>
            <w:tcW w:w="2265" w:type="dxa"/>
            <w:noWrap/>
            <w:hideMark/>
          </w:tcPr>
          <w:p w14:paraId="151FF9E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Accesorios </w:t>
            </w:r>
          </w:p>
        </w:tc>
        <w:tc>
          <w:tcPr>
            <w:tcW w:w="1200" w:type="dxa"/>
            <w:noWrap/>
            <w:hideMark/>
          </w:tcPr>
          <w:p w14:paraId="06C2D89B" w14:textId="528B294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BFC62EF" w14:textId="4074044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C6C669C" w14:textId="496181D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5A924D9" w14:textId="67C6AF4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4F758D2" w14:textId="3AE6CAC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0174EC6" w14:textId="4C3CB83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935DDA4" w14:textId="1612BAB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6B0F397" w14:textId="77777777" w:rsidTr="00DF5566">
        <w:trPr>
          <w:trHeight w:val="300"/>
        </w:trPr>
        <w:tc>
          <w:tcPr>
            <w:tcW w:w="565" w:type="dxa"/>
            <w:noWrap/>
            <w:hideMark/>
          </w:tcPr>
          <w:p w14:paraId="5A39E2E4"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3</w:t>
            </w:r>
          </w:p>
        </w:tc>
        <w:tc>
          <w:tcPr>
            <w:tcW w:w="2265" w:type="dxa"/>
            <w:noWrap/>
            <w:hideMark/>
          </w:tcPr>
          <w:p w14:paraId="79C22362"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Contribuciones de Mejoras</w:t>
            </w:r>
          </w:p>
        </w:tc>
        <w:tc>
          <w:tcPr>
            <w:tcW w:w="1200" w:type="dxa"/>
            <w:noWrap/>
            <w:hideMark/>
          </w:tcPr>
          <w:p w14:paraId="27D46FA6" w14:textId="78E82B00"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1,783,735.00 </w:t>
            </w:r>
          </w:p>
        </w:tc>
        <w:tc>
          <w:tcPr>
            <w:tcW w:w="1083" w:type="dxa"/>
            <w:noWrap/>
            <w:hideMark/>
          </w:tcPr>
          <w:p w14:paraId="1BCBEF53" w14:textId="488B7791"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124,011.00 </w:t>
            </w:r>
          </w:p>
        </w:tc>
        <w:tc>
          <w:tcPr>
            <w:tcW w:w="1083" w:type="dxa"/>
            <w:noWrap/>
            <w:hideMark/>
          </w:tcPr>
          <w:p w14:paraId="79A90995" w14:textId="4BA2680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189,953.00 </w:t>
            </w:r>
          </w:p>
        </w:tc>
        <w:tc>
          <w:tcPr>
            <w:tcW w:w="1083" w:type="dxa"/>
            <w:noWrap/>
            <w:hideMark/>
          </w:tcPr>
          <w:p w14:paraId="64E18F70" w14:textId="7637FE30"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204,589.00 </w:t>
            </w:r>
          </w:p>
        </w:tc>
        <w:tc>
          <w:tcPr>
            <w:tcW w:w="1083" w:type="dxa"/>
            <w:noWrap/>
            <w:hideMark/>
          </w:tcPr>
          <w:p w14:paraId="3C48B4B2" w14:textId="1BC79A1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121,634.00 </w:t>
            </w:r>
          </w:p>
        </w:tc>
        <w:tc>
          <w:tcPr>
            <w:tcW w:w="1083" w:type="dxa"/>
            <w:noWrap/>
            <w:hideMark/>
          </w:tcPr>
          <w:p w14:paraId="4C48F7EA" w14:textId="1604256E"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148,110.00 </w:t>
            </w:r>
          </w:p>
        </w:tc>
        <w:tc>
          <w:tcPr>
            <w:tcW w:w="1083" w:type="dxa"/>
            <w:noWrap/>
            <w:hideMark/>
          </w:tcPr>
          <w:p w14:paraId="265BB163" w14:textId="3E9F8AB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175,991.00 </w:t>
            </w:r>
          </w:p>
        </w:tc>
      </w:tr>
      <w:tr w:rsidR="005005AA" w:rsidRPr="005005AA" w14:paraId="57F61B6B" w14:textId="77777777" w:rsidTr="00DF5566">
        <w:trPr>
          <w:trHeight w:val="300"/>
        </w:trPr>
        <w:tc>
          <w:tcPr>
            <w:tcW w:w="565" w:type="dxa"/>
            <w:noWrap/>
            <w:hideMark/>
          </w:tcPr>
          <w:p w14:paraId="6D7DAC6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3.1</w:t>
            </w:r>
          </w:p>
        </w:tc>
        <w:tc>
          <w:tcPr>
            <w:tcW w:w="2265" w:type="dxa"/>
            <w:noWrap/>
            <w:hideMark/>
          </w:tcPr>
          <w:p w14:paraId="094C401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Contribuciones de Mejoras por obras Públicas</w:t>
            </w:r>
          </w:p>
        </w:tc>
        <w:tc>
          <w:tcPr>
            <w:tcW w:w="1200" w:type="dxa"/>
            <w:noWrap/>
            <w:hideMark/>
          </w:tcPr>
          <w:p w14:paraId="4D4292D5" w14:textId="5775C65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1,783,735.00 </w:t>
            </w:r>
          </w:p>
        </w:tc>
        <w:tc>
          <w:tcPr>
            <w:tcW w:w="1083" w:type="dxa"/>
            <w:noWrap/>
            <w:hideMark/>
          </w:tcPr>
          <w:p w14:paraId="0E07DA3C" w14:textId="0A245C6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124,011.00 </w:t>
            </w:r>
          </w:p>
        </w:tc>
        <w:tc>
          <w:tcPr>
            <w:tcW w:w="1083" w:type="dxa"/>
            <w:noWrap/>
            <w:hideMark/>
          </w:tcPr>
          <w:p w14:paraId="5E4BF601" w14:textId="6C34A24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189,953.00 </w:t>
            </w:r>
          </w:p>
        </w:tc>
        <w:tc>
          <w:tcPr>
            <w:tcW w:w="1083" w:type="dxa"/>
            <w:noWrap/>
            <w:hideMark/>
          </w:tcPr>
          <w:p w14:paraId="232965C6" w14:textId="2F0ED0E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204,589.00 </w:t>
            </w:r>
          </w:p>
        </w:tc>
        <w:tc>
          <w:tcPr>
            <w:tcW w:w="1083" w:type="dxa"/>
            <w:noWrap/>
            <w:hideMark/>
          </w:tcPr>
          <w:p w14:paraId="06321581" w14:textId="041902E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121,634.00 </w:t>
            </w:r>
          </w:p>
        </w:tc>
        <w:tc>
          <w:tcPr>
            <w:tcW w:w="1083" w:type="dxa"/>
            <w:noWrap/>
            <w:hideMark/>
          </w:tcPr>
          <w:p w14:paraId="4A6FAEA9" w14:textId="586D642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148,110.00 </w:t>
            </w:r>
          </w:p>
        </w:tc>
        <w:tc>
          <w:tcPr>
            <w:tcW w:w="1083" w:type="dxa"/>
            <w:noWrap/>
            <w:hideMark/>
          </w:tcPr>
          <w:p w14:paraId="398C5719" w14:textId="2493F4F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175,991.00 </w:t>
            </w:r>
          </w:p>
        </w:tc>
      </w:tr>
      <w:tr w:rsidR="005005AA" w:rsidRPr="005005AA" w14:paraId="1970E9B4" w14:textId="77777777" w:rsidTr="00DF5566">
        <w:trPr>
          <w:trHeight w:val="528"/>
        </w:trPr>
        <w:tc>
          <w:tcPr>
            <w:tcW w:w="565" w:type="dxa"/>
            <w:noWrap/>
            <w:hideMark/>
          </w:tcPr>
          <w:p w14:paraId="1786C0B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3.9</w:t>
            </w:r>
          </w:p>
        </w:tc>
        <w:tc>
          <w:tcPr>
            <w:tcW w:w="2265" w:type="dxa"/>
            <w:hideMark/>
          </w:tcPr>
          <w:p w14:paraId="279B4AED" w14:textId="771276E2"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Contribuciones de Mejoras no comprendidas en las</w:t>
            </w:r>
            <w:r w:rsidR="00E87810">
              <w:rPr>
                <w:rFonts w:asciiTheme="minorHAnsi" w:hAnsiTheme="minorHAnsi" w:cstheme="minorHAnsi"/>
                <w:sz w:val="14"/>
                <w:szCs w:val="14"/>
              </w:rPr>
              <w:t xml:space="preserve"> </w:t>
            </w:r>
            <w:r w:rsidRPr="005005AA">
              <w:rPr>
                <w:rFonts w:asciiTheme="minorHAnsi" w:hAnsiTheme="minorHAnsi" w:cstheme="minorHAnsi"/>
                <w:sz w:val="14"/>
                <w:szCs w:val="14"/>
              </w:rPr>
              <w:t xml:space="preserve">fracciones de la ley de Ingresos causadas en ejercicios fiscales anteriores pendientes de </w:t>
            </w:r>
            <w:proofErr w:type="spellStart"/>
            <w:r w:rsidRPr="005005AA">
              <w:rPr>
                <w:rFonts w:asciiTheme="minorHAnsi" w:hAnsiTheme="minorHAnsi" w:cstheme="minorHAnsi"/>
                <w:sz w:val="14"/>
                <w:szCs w:val="14"/>
              </w:rPr>
              <w:t>liquidacion</w:t>
            </w:r>
            <w:proofErr w:type="spellEnd"/>
            <w:r w:rsidRPr="005005AA">
              <w:rPr>
                <w:rFonts w:asciiTheme="minorHAnsi" w:hAnsiTheme="minorHAnsi" w:cstheme="minorHAnsi"/>
                <w:sz w:val="14"/>
                <w:szCs w:val="14"/>
              </w:rPr>
              <w:t xml:space="preserve"> o pago</w:t>
            </w:r>
          </w:p>
        </w:tc>
        <w:tc>
          <w:tcPr>
            <w:tcW w:w="1200" w:type="dxa"/>
            <w:noWrap/>
            <w:hideMark/>
          </w:tcPr>
          <w:p w14:paraId="0B962CE9" w14:textId="19CC615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B458CB6" w14:textId="64AAB0F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633E015" w14:textId="55801FB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F2867CA" w14:textId="29C8288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C2261E8" w14:textId="279871D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E1303F4" w14:textId="34E7DF1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A8B9F74" w14:textId="5746246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6315630A" w14:textId="77777777" w:rsidTr="00DF5566">
        <w:trPr>
          <w:trHeight w:val="300"/>
        </w:trPr>
        <w:tc>
          <w:tcPr>
            <w:tcW w:w="565" w:type="dxa"/>
            <w:noWrap/>
            <w:hideMark/>
          </w:tcPr>
          <w:p w14:paraId="1BC25996"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4</w:t>
            </w:r>
          </w:p>
        </w:tc>
        <w:tc>
          <w:tcPr>
            <w:tcW w:w="2265" w:type="dxa"/>
            <w:noWrap/>
            <w:hideMark/>
          </w:tcPr>
          <w:p w14:paraId="09F39601"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Derechos</w:t>
            </w:r>
          </w:p>
        </w:tc>
        <w:tc>
          <w:tcPr>
            <w:tcW w:w="1200" w:type="dxa"/>
            <w:noWrap/>
            <w:hideMark/>
          </w:tcPr>
          <w:p w14:paraId="60CE54EA" w14:textId="61414D3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513,686,370.00 </w:t>
            </w:r>
          </w:p>
        </w:tc>
        <w:tc>
          <w:tcPr>
            <w:tcW w:w="1083" w:type="dxa"/>
            <w:noWrap/>
            <w:hideMark/>
          </w:tcPr>
          <w:p w14:paraId="669C89D2" w14:textId="04D84B91"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21,961,634.00 </w:t>
            </w:r>
          </w:p>
        </w:tc>
        <w:tc>
          <w:tcPr>
            <w:tcW w:w="1083" w:type="dxa"/>
            <w:noWrap/>
            <w:hideMark/>
          </w:tcPr>
          <w:p w14:paraId="1E601DF3" w14:textId="0556E021"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41,494,912.00 </w:t>
            </w:r>
          </w:p>
        </w:tc>
        <w:tc>
          <w:tcPr>
            <w:tcW w:w="1083" w:type="dxa"/>
            <w:noWrap/>
            <w:hideMark/>
          </w:tcPr>
          <w:p w14:paraId="6869B2E4" w14:textId="0214897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27,016,868.00 </w:t>
            </w:r>
          </w:p>
        </w:tc>
        <w:tc>
          <w:tcPr>
            <w:tcW w:w="1083" w:type="dxa"/>
            <w:noWrap/>
            <w:hideMark/>
          </w:tcPr>
          <w:p w14:paraId="3A00B6D6" w14:textId="2B677318"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27,796,328.00 </w:t>
            </w:r>
          </w:p>
        </w:tc>
        <w:tc>
          <w:tcPr>
            <w:tcW w:w="1083" w:type="dxa"/>
            <w:noWrap/>
            <w:hideMark/>
          </w:tcPr>
          <w:p w14:paraId="4872F9B2" w14:textId="1F4AF59A"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27,123,638.00 </w:t>
            </w:r>
          </w:p>
        </w:tc>
        <w:tc>
          <w:tcPr>
            <w:tcW w:w="1083" w:type="dxa"/>
            <w:noWrap/>
            <w:hideMark/>
          </w:tcPr>
          <w:p w14:paraId="7DE20637" w14:textId="7C922FA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51,055,585.00 </w:t>
            </w:r>
          </w:p>
        </w:tc>
      </w:tr>
      <w:tr w:rsidR="005005AA" w:rsidRPr="005005AA" w14:paraId="206E6895" w14:textId="77777777" w:rsidTr="00DF5566">
        <w:trPr>
          <w:trHeight w:val="300"/>
        </w:trPr>
        <w:tc>
          <w:tcPr>
            <w:tcW w:w="565" w:type="dxa"/>
            <w:noWrap/>
            <w:hideMark/>
          </w:tcPr>
          <w:p w14:paraId="4685689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4.1</w:t>
            </w:r>
          </w:p>
        </w:tc>
        <w:tc>
          <w:tcPr>
            <w:tcW w:w="2265" w:type="dxa"/>
            <w:noWrap/>
            <w:hideMark/>
          </w:tcPr>
          <w:p w14:paraId="070A99F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Derechos por el uso, goce, aprovechamiento o explotación de bienes de dominio público</w:t>
            </w:r>
          </w:p>
        </w:tc>
        <w:tc>
          <w:tcPr>
            <w:tcW w:w="1200" w:type="dxa"/>
            <w:noWrap/>
            <w:hideMark/>
          </w:tcPr>
          <w:p w14:paraId="3CC241AC" w14:textId="1619741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16,683,015.00 </w:t>
            </w:r>
          </w:p>
        </w:tc>
        <w:tc>
          <w:tcPr>
            <w:tcW w:w="1083" w:type="dxa"/>
            <w:noWrap/>
            <w:hideMark/>
          </w:tcPr>
          <w:p w14:paraId="035E3742" w14:textId="17969D4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1,031,289.00 </w:t>
            </w:r>
          </w:p>
        </w:tc>
        <w:tc>
          <w:tcPr>
            <w:tcW w:w="1083" w:type="dxa"/>
            <w:noWrap/>
            <w:hideMark/>
          </w:tcPr>
          <w:p w14:paraId="507A954D" w14:textId="1F9DC7B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694,669.00 </w:t>
            </w:r>
          </w:p>
        </w:tc>
        <w:tc>
          <w:tcPr>
            <w:tcW w:w="1083" w:type="dxa"/>
            <w:noWrap/>
            <w:hideMark/>
          </w:tcPr>
          <w:p w14:paraId="09BE78E7" w14:textId="6736AA4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1,480,438.00 </w:t>
            </w:r>
          </w:p>
        </w:tc>
        <w:tc>
          <w:tcPr>
            <w:tcW w:w="1083" w:type="dxa"/>
            <w:noWrap/>
            <w:hideMark/>
          </w:tcPr>
          <w:p w14:paraId="6B30E5CB" w14:textId="205D291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1,544,635.00 </w:t>
            </w:r>
          </w:p>
        </w:tc>
        <w:tc>
          <w:tcPr>
            <w:tcW w:w="1083" w:type="dxa"/>
            <w:noWrap/>
            <w:hideMark/>
          </w:tcPr>
          <w:p w14:paraId="4DEC9F92" w14:textId="4C6BBC4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1,739,320.00 </w:t>
            </w:r>
          </w:p>
        </w:tc>
        <w:tc>
          <w:tcPr>
            <w:tcW w:w="1083" w:type="dxa"/>
            <w:noWrap/>
            <w:hideMark/>
          </w:tcPr>
          <w:p w14:paraId="09B28394" w14:textId="2585730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2,089,840.00 </w:t>
            </w:r>
          </w:p>
        </w:tc>
      </w:tr>
      <w:tr w:rsidR="005005AA" w:rsidRPr="005005AA" w14:paraId="2A403606" w14:textId="77777777" w:rsidTr="00DF5566">
        <w:trPr>
          <w:trHeight w:val="300"/>
        </w:trPr>
        <w:tc>
          <w:tcPr>
            <w:tcW w:w="565" w:type="dxa"/>
            <w:noWrap/>
            <w:hideMark/>
          </w:tcPr>
          <w:p w14:paraId="46AEEF3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4.1.1</w:t>
            </w:r>
          </w:p>
        </w:tc>
        <w:tc>
          <w:tcPr>
            <w:tcW w:w="2265" w:type="dxa"/>
            <w:noWrap/>
            <w:hideMark/>
          </w:tcPr>
          <w:p w14:paraId="401C486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Ocupación de Espacios</w:t>
            </w:r>
          </w:p>
        </w:tc>
        <w:tc>
          <w:tcPr>
            <w:tcW w:w="1200" w:type="dxa"/>
            <w:noWrap/>
            <w:hideMark/>
          </w:tcPr>
          <w:p w14:paraId="18128A70" w14:textId="045C56B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16,683,015.00 </w:t>
            </w:r>
          </w:p>
        </w:tc>
        <w:tc>
          <w:tcPr>
            <w:tcW w:w="1083" w:type="dxa"/>
            <w:noWrap/>
            <w:hideMark/>
          </w:tcPr>
          <w:p w14:paraId="1A559733" w14:textId="732F68A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1,031,289.00 </w:t>
            </w:r>
          </w:p>
        </w:tc>
        <w:tc>
          <w:tcPr>
            <w:tcW w:w="1083" w:type="dxa"/>
            <w:noWrap/>
            <w:hideMark/>
          </w:tcPr>
          <w:p w14:paraId="60962EF5" w14:textId="7A82BAD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694,669.00 </w:t>
            </w:r>
          </w:p>
        </w:tc>
        <w:tc>
          <w:tcPr>
            <w:tcW w:w="1083" w:type="dxa"/>
            <w:noWrap/>
            <w:hideMark/>
          </w:tcPr>
          <w:p w14:paraId="7C944604" w14:textId="1CE56A8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1,480,438.00 </w:t>
            </w:r>
          </w:p>
        </w:tc>
        <w:tc>
          <w:tcPr>
            <w:tcW w:w="1083" w:type="dxa"/>
            <w:noWrap/>
            <w:hideMark/>
          </w:tcPr>
          <w:p w14:paraId="5F4EFF90" w14:textId="27F4760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1,544,635.00 </w:t>
            </w:r>
          </w:p>
        </w:tc>
        <w:tc>
          <w:tcPr>
            <w:tcW w:w="1083" w:type="dxa"/>
            <w:noWrap/>
            <w:hideMark/>
          </w:tcPr>
          <w:p w14:paraId="74AF17BE" w14:textId="48428D5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1,739,320.00 </w:t>
            </w:r>
          </w:p>
        </w:tc>
        <w:tc>
          <w:tcPr>
            <w:tcW w:w="1083" w:type="dxa"/>
            <w:noWrap/>
            <w:hideMark/>
          </w:tcPr>
          <w:p w14:paraId="7C2ECB75" w14:textId="57F3A83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2,089,840.00 </w:t>
            </w:r>
          </w:p>
        </w:tc>
      </w:tr>
      <w:tr w:rsidR="005005AA" w:rsidRPr="005005AA" w14:paraId="422E9C06" w14:textId="77777777" w:rsidTr="00DF5566">
        <w:trPr>
          <w:trHeight w:val="300"/>
        </w:trPr>
        <w:tc>
          <w:tcPr>
            <w:tcW w:w="565" w:type="dxa"/>
            <w:noWrap/>
            <w:hideMark/>
          </w:tcPr>
          <w:p w14:paraId="7C655B0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4.2</w:t>
            </w:r>
          </w:p>
        </w:tc>
        <w:tc>
          <w:tcPr>
            <w:tcW w:w="2265" w:type="dxa"/>
            <w:noWrap/>
            <w:hideMark/>
          </w:tcPr>
          <w:p w14:paraId="5761BCA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Derechos a los Hidrocarburos (Derogado)</w:t>
            </w:r>
          </w:p>
        </w:tc>
        <w:tc>
          <w:tcPr>
            <w:tcW w:w="1200" w:type="dxa"/>
            <w:noWrap/>
            <w:hideMark/>
          </w:tcPr>
          <w:p w14:paraId="5B8F8452" w14:textId="5E5CF45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BD43154" w14:textId="6DAFEA2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67540CE" w14:textId="5F85E34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B43D7C8" w14:textId="06D1778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4B9EF4B" w14:textId="062602B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C1DEFB4" w14:textId="7C3E30F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381B5F7" w14:textId="5E17CBF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2251883" w14:textId="77777777" w:rsidTr="00DF5566">
        <w:trPr>
          <w:trHeight w:val="300"/>
        </w:trPr>
        <w:tc>
          <w:tcPr>
            <w:tcW w:w="565" w:type="dxa"/>
            <w:noWrap/>
            <w:hideMark/>
          </w:tcPr>
          <w:p w14:paraId="11245D1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w:t>
            </w:r>
          </w:p>
        </w:tc>
        <w:tc>
          <w:tcPr>
            <w:tcW w:w="2265" w:type="dxa"/>
            <w:noWrap/>
            <w:hideMark/>
          </w:tcPr>
          <w:p w14:paraId="3B14C73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Derechos por prestación de servicios</w:t>
            </w:r>
          </w:p>
        </w:tc>
        <w:tc>
          <w:tcPr>
            <w:tcW w:w="1200" w:type="dxa"/>
            <w:noWrap/>
            <w:hideMark/>
          </w:tcPr>
          <w:p w14:paraId="272BBD8F" w14:textId="1E8F786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305,603,590.00 </w:t>
            </w:r>
          </w:p>
        </w:tc>
        <w:tc>
          <w:tcPr>
            <w:tcW w:w="1083" w:type="dxa"/>
            <w:noWrap/>
            <w:hideMark/>
          </w:tcPr>
          <w:p w14:paraId="5413E759" w14:textId="65191BC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3,991,143.00 </w:t>
            </w:r>
          </w:p>
        </w:tc>
        <w:tc>
          <w:tcPr>
            <w:tcW w:w="1083" w:type="dxa"/>
            <w:noWrap/>
            <w:hideMark/>
          </w:tcPr>
          <w:p w14:paraId="1A9F175A" w14:textId="3A05923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28,490,900.00 </w:t>
            </w:r>
          </w:p>
        </w:tc>
        <w:tc>
          <w:tcPr>
            <w:tcW w:w="1083" w:type="dxa"/>
            <w:noWrap/>
            <w:hideMark/>
          </w:tcPr>
          <w:p w14:paraId="644F9F40" w14:textId="2CED810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15,159,734.00 </w:t>
            </w:r>
          </w:p>
        </w:tc>
        <w:tc>
          <w:tcPr>
            <w:tcW w:w="1083" w:type="dxa"/>
            <w:noWrap/>
            <w:hideMark/>
          </w:tcPr>
          <w:p w14:paraId="5D9D45FF" w14:textId="4649750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15,626,881.00 </w:t>
            </w:r>
          </w:p>
        </w:tc>
        <w:tc>
          <w:tcPr>
            <w:tcW w:w="1083" w:type="dxa"/>
            <w:noWrap/>
            <w:hideMark/>
          </w:tcPr>
          <w:p w14:paraId="7593291E" w14:textId="3C197E8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15,828,172.00 </w:t>
            </w:r>
          </w:p>
        </w:tc>
        <w:tc>
          <w:tcPr>
            <w:tcW w:w="1083" w:type="dxa"/>
            <w:noWrap/>
            <w:hideMark/>
          </w:tcPr>
          <w:p w14:paraId="299D49CD" w14:textId="02691A6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30,574,029.00 </w:t>
            </w:r>
          </w:p>
        </w:tc>
      </w:tr>
      <w:tr w:rsidR="005005AA" w:rsidRPr="005005AA" w14:paraId="7DB33AB1" w14:textId="77777777" w:rsidTr="00DF5566">
        <w:trPr>
          <w:trHeight w:val="300"/>
        </w:trPr>
        <w:tc>
          <w:tcPr>
            <w:tcW w:w="565" w:type="dxa"/>
            <w:noWrap/>
            <w:hideMark/>
          </w:tcPr>
          <w:p w14:paraId="342A27A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4.3.1</w:t>
            </w:r>
          </w:p>
        </w:tc>
        <w:tc>
          <w:tcPr>
            <w:tcW w:w="2265" w:type="dxa"/>
            <w:noWrap/>
            <w:hideMark/>
          </w:tcPr>
          <w:p w14:paraId="504088F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Servicios de Alumbrado Público</w:t>
            </w:r>
          </w:p>
        </w:tc>
        <w:tc>
          <w:tcPr>
            <w:tcW w:w="1200" w:type="dxa"/>
            <w:noWrap/>
            <w:hideMark/>
          </w:tcPr>
          <w:p w14:paraId="56D23368" w14:textId="79BADFD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140,000,000.00 </w:t>
            </w:r>
          </w:p>
        </w:tc>
        <w:tc>
          <w:tcPr>
            <w:tcW w:w="1083" w:type="dxa"/>
            <w:noWrap/>
            <w:hideMark/>
          </w:tcPr>
          <w:p w14:paraId="590AFCEA" w14:textId="6455B58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5957893" w14:textId="5656558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24,126,504.00 </w:t>
            </w:r>
          </w:p>
        </w:tc>
        <w:tc>
          <w:tcPr>
            <w:tcW w:w="1083" w:type="dxa"/>
            <w:noWrap/>
            <w:hideMark/>
          </w:tcPr>
          <w:p w14:paraId="223F5188" w14:textId="501F377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11,108,720.00 </w:t>
            </w:r>
          </w:p>
        </w:tc>
        <w:tc>
          <w:tcPr>
            <w:tcW w:w="1083" w:type="dxa"/>
            <w:noWrap/>
            <w:hideMark/>
          </w:tcPr>
          <w:p w14:paraId="722795BC" w14:textId="31974E7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11,108,753.00 </w:t>
            </w:r>
          </w:p>
        </w:tc>
        <w:tc>
          <w:tcPr>
            <w:tcW w:w="1083" w:type="dxa"/>
            <w:noWrap/>
            <w:hideMark/>
          </w:tcPr>
          <w:p w14:paraId="73A84A80" w14:textId="61A6F81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11,108,868.00 </w:t>
            </w:r>
          </w:p>
        </w:tc>
        <w:tc>
          <w:tcPr>
            <w:tcW w:w="1083" w:type="dxa"/>
            <w:noWrap/>
            <w:hideMark/>
          </w:tcPr>
          <w:p w14:paraId="1A3EFE6C" w14:textId="5DECF6F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11,108,708.00 </w:t>
            </w:r>
          </w:p>
        </w:tc>
      </w:tr>
      <w:tr w:rsidR="005005AA" w:rsidRPr="005005AA" w14:paraId="7A173F75" w14:textId="77777777" w:rsidTr="00DF5566">
        <w:trPr>
          <w:trHeight w:val="300"/>
        </w:trPr>
        <w:tc>
          <w:tcPr>
            <w:tcW w:w="565" w:type="dxa"/>
            <w:noWrap/>
            <w:hideMark/>
          </w:tcPr>
          <w:p w14:paraId="5FDF80C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4.3.2</w:t>
            </w:r>
          </w:p>
        </w:tc>
        <w:tc>
          <w:tcPr>
            <w:tcW w:w="2265" w:type="dxa"/>
            <w:noWrap/>
            <w:hideMark/>
          </w:tcPr>
          <w:p w14:paraId="1C5B27A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Derechos por servicios prestados por la Secretaría de Infraestructura y Servicios Públicos</w:t>
            </w:r>
          </w:p>
        </w:tc>
        <w:tc>
          <w:tcPr>
            <w:tcW w:w="1200" w:type="dxa"/>
            <w:noWrap/>
            <w:hideMark/>
          </w:tcPr>
          <w:p w14:paraId="700E278F" w14:textId="7E540B4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A10819F" w14:textId="0A897E9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649A787" w14:textId="07E3DE8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2AC95B3" w14:textId="65B6A0F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1F7BB95" w14:textId="685CDCC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7E42EE1" w14:textId="738E951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7E728DB" w14:textId="06A6189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4291176" w14:textId="77777777" w:rsidTr="00DF5566">
        <w:trPr>
          <w:trHeight w:val="300"/>
        </w:trPr>
        <w:tc>
          <w:tcPr>
            <w:tcW w:w="565" w:type="dxa"/>
            <w:noWrap/>
            <w:hideMark/>
          </w:tcPr>
          <w:p w14:paraId="68EA6CE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4.3.3</w:t>
            </w:r>
          </w:p>
        </w:tc>
        <w:tc>
          <w:tcPr>
            <w:tcW w:w="2265" w:type="dxa"/>
            <w:noWrap/>
            <w:hideMark/>
          </w:tcPr>
          <w:p w14:paraId="0460CE6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Derechos por servicios en panteones</w:t>
            </w:r>
          </w:p>
        </w:tc>
        <w:tc>
          <w:tcPr>
            <w:tcW w:w="1200" w:type="dxa"/>
            <w:noWrap/>
            <w:hideMark/>
          </w:tcPr>
          <w:p w14:paraId="10DC3D1D" w14:textId="216C510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11,046,115.00 </w:t>
            </w:r>
          </w:p>
        </w:tc>
        <w:tc>
          <w:tcPr>
            <w:tcW w:w="1083" w:type="dxa"/>
            <w:noWrap/>
            <w:hideMark/>
          </w:tcPr>
          <w:p w14:paraId="6C212B45" w14:textId="5AA5056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756,596.00 </w:t>
            </w:r>
          </w:p>
        </w:tc>
        <w:tc>
          <w:tcPr>
            <w:tcW w:w="1083" w:type="dxa"/>
            <w:noWrap/>
            <w:hideMark/>
          </w:tcPr>
          <w:p w14:paraId="4F85D693" w14:textId="7513113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1,013,097.00 </w:t>
            </w:r>
          </w:p>
        </w:tc>
        <w:tc>
          <w:tcPr>
            <w:tcW w:w="1083" w:type="dxa"/>
            <w:noWrap/>
            <w:hideMark/>
          </w:tcPr>
          <w:p w14:paraId="5C859D71" w14:textId="5257BF2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479,854.00 </w:t>
            </w:r>
          </w:p>
        </w:tc>
        <w:tc>
          <w:tcPr>
            <w:tcW w:w="1083" w:type="dxa"/>
            <w:noWrap/>
            <w:hideMark/>
          </w:tcPr>
          <w:p w14:paraId="0CF5E24D" w14:textId="24F858C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546,508.00 </w:t>
            </w:r>
          </w:p>
        </w:tc>
        <w:tc>
          <w:tcPr>
            <w:tcW w:w="1083" w:type="dxa"/>
            <w:noWrap/>
            <w:hideMark/>
          </w:tcPr>
          <w:p w14:paraId="4FF76D2D" w14:textId="2950CCE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681,572.00 </w:t>
            </w:r>
          </w:p>
        </w:tc>
        <w:tc>
          <w:tcPr>
            <w:tcW w:w="1083" w:type="dxa"/>
            <w:noWrap/>
            <w:hideMark/>
          </w:tcPr>
          <w:p w14:paraId="622442F1" w14:textId="4A36A63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744,438.00 </w:t>
            </w:r>
          </w:p>
        </w:tc>
      </w:tr>
      <w:tr w:rsidR="005005AA" w:rsidRPr="005005AA" w14:paraId="750AB637" w14:textId="77777777" w:rsidTr="00DF5566">
        <w:trPr>
          <w:trHeight w:val="300"/>
        </w:trPr>
        <w:tc>
          <w:tcPr>
            <w:tcW w:w="565" w:type="dxa"/>
            <w:noWrap/>
            <w:hideMark/>
          </w:tcPr>
          <w:p w14:paraId="568FA3A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4.3.4</w:t>
            </w:r>
          </w:p>
        </w:tc>
        <w:tc>
          <w:tcPr>
            <w:tcW w:w="2265" w:type="dxa"/>
            <w:noWrap/>
            <w:hideMark/>
          </w:tcPr>
          <w:p w14:paraId="5F85F19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Servicio de recolección, transporte y disposición final de desechos sólidos</w:t>
            </w:r>
          </w:p>
        </w:tc>
        <w:tc>
          <w:tcPr>
            <w:tcW w:w="1200" w:type="dxa"/>
            <w:noWrap/>
            <w:hideMark/>
          </w:tcPr>
          <w:p w14:paraId="30922957" w14:textId="2B63E1C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140,370,286.00 </w:t>
            </w:r>
          </w:p>
        </w:tc>
        <w:tc>
          <w:tcPr>
            <w:tcW w:w="1083" w:type="dxa"/>
            <w:noWrap/>
            <w:hideMark/>
          </w:tcPr>
          <w:p w14:paraId="7248AF44" w14:textId="6BBE1FA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2,172,256.00 </w:t>
            </w:r>
          </w:p>
        </w:tc>
        <w:tc>
          <w:tcPr>
            <w:tcW w:w="1083" w:type="dxa"/>
            <w:noWrap/>
            <w:hideMark/>
          </w:tcPr>
          <w:p w14:paraId="6978BA8A" w14:textId="1D88398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1,712,494.00 </w:t>
            </w:r>
          </w:p>
        </w:tc>
        <w:tc>
          <w:tcPr>
            <w:tcW w:w="1083" w:type="dxa"/>
            <w:noWrap/>
            <w:hideMark/>
          </w:tcPr>
          <w:p w14:paraId="57991D44" w14:textId="44E7EA3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2,737,754.00 </w:t>
            </w:r>
          </w:p>
        </w:tc>
        <w:tc>
          <w:tcPr>
            <w:tcW w:w="1083" w:type="dxa"/>
            <w:noWrap/>
            <w:hideMark/>
          </w:tcPr>
          <w:p w14:paraId="2804B171" w14:textId="7D7F834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2,831,790.00 </w:t>
            </w:r>
          </w:p>
        </w:tc>
        <w:tc>
          <w:tcPr>
            <w:tcW w:w="1083" w:type="dxa"/>
            <w:noWrap/>
            <w:hideMark/>
          </w:tcPr>
          <w:p w14:paraId="5717F991" w14:textId="648FD82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2,868,911.00 </w:t>
            </w:r>
          </w:p>
        </w:tc>
        <w:tc>
          <w:tcPr>
            <w:tcW w:w="1083" w:type="dxa"/>
            <w:noWrap/>
            <w:hideMark/>
          </w:tcPr>
          <w:p w14:paraId="4DCE0E62" w14:textId="135589E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17,703,371.00 </w:t>
            </w:r>
          </w:p>
        </w:tc>
      </w:tr>
      <w:tr w:rsidR="005005AA" w:rsidRPr="005005AA" w14:paraId="232270A7" w14:textId="77777777" w:rsidTr="00DF5566">
        <w:trPr>
          <w:trHeight w:val="300"/>
        </w:trPr>
        <w:tc>
          <w:tcPr>
            <w:tcW w:w="565" w:type="dxa"/>
            <w:noWrap/>
            <w:hideMark/>
          </w:tcPr>
          <w:p w14:paraId="36FD5C6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4.3.5</w:t>
            </w:r>
          </w:p>
        </w:tc>
        <w:tc>
          <w:tcPr>
            <w:tcW w:w="2265" w:type="dxa"/>
            <w:noWrap/>
            <w:hideMark/>
          </w:tcPr>
          <w:p w14:paraId="30CEE88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Servicios de centros antirrábicos</w:t>
            </w:r>
          </w:p>
        </w:tc>
        <w:tc>
          <w:tcPr>
            <w:tcW w:w="1200" w:type="dxa"/>
            <w:noWrap/>
            <w:hideMark/>
          </w:tcPr>
          <w:p w14:paraId="0CBA9E31" w14:textId="1EA56C4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334,812.00 </w:t>
            </w:r>
          </w:p>
        </w:tc>
        <w:tc>
          <w:tcPr>
            <w:tcW w:w="1083" w:type="dxa"/>
            <w:noWrap/>
            <w:hideMark/>
          </w:tcPr>
          <w:p w14:paraId="6E5384E8" w14:textId="68F96CF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40,117.00 </w:t>
            </w:r>
          </w:p>
        </w:tc>
        <w:tc>
          <w:tcPr>
            <w:tcW w:w="1083" w:type="dxa"/>
            <w:noWrap/>
            <w:hideMark/>
          </w:tcPr>
          <w:p w14:paraId="151EA096" w14:textId="136CDFC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41,430.00 </w:t>
            </w:r>
          </w:p>
        </w:tc>
        <w:tc>
          <w:tcPr>
            <w:tcW w:w="1083" w:type="dxa"/>
            <w:noWrap/>
            <w:hideMark/>
          </w:tcPr>
          <w:p w14:paraId="530347F9" w14:textId="62F9108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33,003.00 </w:t>
            </w:r>
          </w:p>
        </w:tc>
        <w:tc>
          <w:tcPr>
            <w:tcW w:w="1083" w:type="dxa"/>
            <w:noWrap/>
            <w:hideMark/>
          </w:tcPr>
          <w:p w14:paraId="3FECFF1D" w14:textId="146987D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28,858.00 </w:t>
            </w:r>
          </w:p>
        </w:tc>
        <w:tc>
          <w:tcPr>
            <w:tcW w:w="1083" w:type="dxa"/>
            <w:noWrap/>
            <w:hideMark/>
          </w:tcPr>
          <w:p w14:paraId="0203C558" w14:textId="50BF429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29,940.00 </w:t>
            </w:r>
          </w:p>
        </w:tc>
        <w:tc>
          <w:tcPr>
            <w:tcW w:w="1083" w:type="dxa"/>
            <w:noWrap/>
            <w:hideMark/>
          </w:tcPr>
          <w:p w14:paraId="65B67138" w14:textId="6CFDF89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29,278.00 </w:t>
            </w:r>
          </w:p>
        </w:tc>
      </w:tr>
      <w:tr w:rsidR="005005AA" w:rsidRPr="005005AA" w14:paraId="20D9CB23" w14:textId="77777777" w:rsidTr="00DF5566">
        <w:trPr>
          <w:trHeight w:val="300"/>
        </w:trPr>
        <w:tc>
          <w:tcPr>
            <w:tcW w:w="565" w:type="dxa"/>
            <w:noWrap/>
            <w:hideMark/>
          </w:tcPr>
          <w:p w14:paraId="7B48721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4.3.6</w:t>
            </w:r>
          </w:p>
        </w:tc>
        <w:tc>
          <w:tcPr>
            <w:tcW w:w="2265" w:type="dxa"/>
            <w:noWrap/>
            <w:hideMark/>
          </w:tcPr>
          <w:p w14:paraId="254D916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Servicios prestados por la </w:t>
            </w:r>
            <w:proofErr w:type="spellStart"/>
            <w:r w:rsidRPr="005005AA">
              <w:rPr>
                <w:rFonts w:asciiTheme="minorHAnsi" w:hAnsiTheme="minorHAnsi" w:cstheme="minorHAnsi"/>
                <w:sz w:val="14"/>
                <w:szCs w:val="14"/>
              </w:rPr>
              <w:t>Tesoreria</w:t>
            </w:r>
            <w:proofErr w:type="spellEnd"/>
          </w:p>
        </w:tc>
        <w:tc>
          <w:tcPr>
            <w:tcW w:w="1200" w:type="dxa"/>
            <w:noWrap/>
            <w:hideMark/>
          </w:tcPr>
          <w:p w14:paraId="2BD00D56" w14:textId="123AE7D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7,985,229.00 </w:t>
            </w:r>
          </w:p>
        </w:tc>
        <w:tc>
          <w:tcPr>
            <w:tcW w:w="1083" w:type="dxa"/>
            <w:noWrap/>
            <w:hideMark/>
          </w:tcPr>
          <w:p w14:paraId="679C6BD0" w14:textId="6106279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628,181.00 </w:t>
            </w:r>
          </w:p>
        </w:tc>
        <w:tc>
          <w:tcPr>
            <w:tcW w:w="1083" w:type="dxa"/>
            <w:noWrap/>
            <w:hideMark/>
          </w:tcPr>
          <w:p w14:paraId="76E10704" w14:textId="323BBFE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580,763.00 </w:t>
            </w:r>
          </w:p>
        </w:tc>
        <w:tc>
          <w:tcPr>
            <w:tcW w:w="1083" w:type="dxa"/>
            <w:noWrap/>
            <w:hideMark/>
          </w:tcPr>
          <w:p w14:paraId="31D71958" w14:textId="189BAC8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680,260.00 </w:t>
            </w:r>
          </w:p>
        </w:tc>
        <w:tc>
          <w:tcPr>
            <w:tcW w:w="1083" w:type="dxa"/>
            <w:noWrap/>
            <w:hideMark/>
          </w:tcPr>
          <w:p w14:paraId="23F4063C" w14:textId="532CF2A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990,829.00 </w:t>
            </w:r>
          </w:p>
        </w:tc>
        <w:tc>
          <w:tcPr>
            <w:tcW w:w="1083" w:type="dxa"/>
            <w:noWrap/>
            <w:hideMark/>
          </w:tcPr>
          <w:p w14:paraId="639FE74A" w14:textId="4AC21A7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946,652.00 </w:t>
            </w:r>
          </w:p>
        </w:tc>
        <w:tc>
          <w:tcPr>
            <w:tcW w:w="1083" w:type="dxa"/>
            <w:noWrap/>
            <w:hideMark/>
          </w:tcPr>
          <w:p w14:paraId="0878E444" w14:textId="7F3C7E8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747,949.00 </w:t>
            </w:r>
          </w:p>
        </w:tc>
      </w:tr>
      <w:tr w:rsidR="005005AA" w:rsidRPr="005005AA" w14:paraId="7AD27654" w14:textId="77777777" w:rsidTr="00DF5566">
        <w:trPr>
          <w:trHeight w:val="300"/>
        </w:trPr>
        <w:tc>
          <w:tcPr>
            <w:tcW w:w="565" w:type="dxa"/>
            <w:noWrap/>
            <w:hideMark/>
          </w:tcPr>
          <w:p w14:paraId="5E52CDA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4.3.7</w:t>
            </w:r>
          </w:p>
        </w:tc>
        <w:tc>
          <w:tcPr>
            <w:tcW w:w="2265" w:type="dxa"/>
            <w:noWrap/>
            <w:hideMark/>
          </w:tcPr>
          <w:p w14:paraId="29A8C55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Servicios prestados por la Contraloría</w:t>
            </w:r>
          </w:p>
        </w:tc>
        <w:tc>
          <w:tcPr>
            <w:tcW w:w="1200" w:type="dxa"/>
            <w:noWrap/>
            <w:hideMark/>
          </w:tcPr>
          <w:p w14:paraId="4AA707CC" w14:textId="1F82869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5,867,148.00 </w:t>
            </w:r>
          </w:p>
        </w:tc>
        <w:tc>
          <w:tcPr>
            <w:tcW w:w="1083" w:type="dxa"/>
            <w:noWrap/>
            <w:hideMark/>
          </w:tcPr>
          <w:p w14:paraId="04E3069D" w14:textId="22D6E97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393,993.00 </w:t>
            </w:r>
          </w:p>
        </w:tc>
        <w:tc>
          <w:tcPr>
            <w:tcW w:w="1083" w:type="dxa"/>
            <w:noWrap/>
            <w:hideMark/>
          </w:tcPr>
          <w:p w14:paraId="14815EEC" w14:textId="3B981F5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1,016,612.00 </w:t>
            </w:r>
          </w:p>
        </w:tc>
        <w:tc>
          <w:tcPr>
            <w:tcW w:w="1083" w:type="dxa"/>
            <w:noWrap/>
            <w:hideMark/>
          </w:tcPr>
          <w:p w14:paraId="42234BD1" w14:textId="752BB1A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120,143.00 </w:t>
            </w:r>
          </w:p>
        </w:tc>
        <w:tc>
          <w:tcPr>
            <w:tcW w:w="1083" w:type="dxa"/>
            <w:noWrap/>
            <w:hideMark/>
          </w:tcPr>
          <w:p w14:paraId="5F2060B9" w14:textId="595F444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120,143.00 </w:t>
            </w:r>
          </w:p>
        </w:tc>
        <w:tc>
          <w:tcPr>
            <w:tcW w:w="1083" w:type="dxa"/>
            <w:noWrap/>
            <w:hideMark/>
          </w:tcPr>
          <w:p w14:paraId="782B8434" w14:textId="1EBFA0D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192,229.00 </w:t>
            </w:r>
          </w:p>
        </w:tc>
        <w:tc>
          <w:tcPr>
            <w:tcW w:w="1083" w:type="dxa"/>
            <w:noWrap/>
            <w:hideMark/>
          </w:tcPr>
          <w:p w14:paraId="387BA76B" w14:textId="2E6D803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240,285.00 </w:t>
            </w:r>
          </w:p>
        </w:tc>
      </w:tr>
      <w:tr w:rsidR="005005AA" w:rsidRPr="005005AA" w14:paraId="7B0E94FA" w14:textId="77777777" w:rsidTr="00DF5566">
        <w:trPr>
          <w:trHeight w:val="300"/>
        </w:trPr>
        <w:tc>
          <w:tcPr>
            <w:tcW w:w="565" w:type="dxa"/>
            <w:noWrap/>
            <w:hideMark/>
          </w:tcPr>
          <w:p w14:paraId="7712792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4.4</w:t>
            </w:r>
          </w:p>
        </w:tc>
        <w:tc>
          <w:tcPr>
            <w:tcW w:w="2265" w:type="dxa"/>
            <w:noWrap/>
            <w:hideMark/>
          </w:tcPr>
          <w:p w14:paraId="1ABE210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Otros Derechos</w:t>
            </w:r>
          </w:p>
        </w:tc>
        <w:tc>
          <w:tcPr>
            <w:tcW w:w="1200" w:type="dxa"/>
            <w:noWrap/>
            <w:hideMark/>
          </w:tcPr>
          <w:p w14:paraId="0B0630B6" w14:textId="63C9CD3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163,884,940.00 </w:t>
            </w:r>
          </w:p>
        </w:tc>
        <w:tc>
          <w:tcPr>
            <w:tcW w:w="1083" w:type="dxa"/>
            <w:noWrap/>
            <w:hideMark/>
          </w:tcPr>
          <w:p w14:paraId="078772D0" w14:textId="04E0D3E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14,850,611.00 </w:t>
            </w:r>
          </w:p>
        </w:tc>
        <w:tc>
          <w:tcPr>
            <w:tcW w:w="1083" w:type="dxa"/>
            <w:noWrap/>
            <w:hideMark/>
          </w:tcPr>
          <w:p w14:paraId="724C4DFB" w14:textId="42D4FBD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10,298,774.00 </w:t>
            </w:r>
          </w:p>
        </w:tc>
        <w:tc>
          <w:tcPr>
            <w:tcW w:w="1083" w:type="dxa"/>
            <w:noWrap/>
            <w:hideMark/>
          </w:tcPr>
          <w:p w14:paraId="74588DC4" w14:textId="0647FD5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8,897,053.00 </w:t>
            </w:r>
          </w:p>
        </w:tc>
        <w:tc>
          <w:tcPr>
            <w:tcW w:w="1083" w:type="dxa"/>
            <w:noWrap/>
            <w:hideMark/>
          </w:tcPr>
          <w:p w14:paraId="04439483" w14:textId="2B61FD0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9,069,217.00 </w:t>
            </w:r>
          </w:p>
        </w:tc>
        <w:tc>
          <w:tcPr>
            <w:tcW w:w="1083" w:type="dxa"/>
            <w:noWrap/>
            <w:hideMark/>
          </w:tcPr>
          <w:p w14:paraId="2FA52641" w14:textId="481979C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7,965,581.00 </w:t>
            </w:r>
          </w:p>
        </w:tc>
        <w:tc>
          <w:tcPr>
            <w:tcW w:w="1083" w:type="dxa"/>
            <w:noWrap/>
            <w:hideMark/>
          </w:tcPr>
          <w:p w14:paraId="6DB95C15" w14:textId="4D2A799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16,298,500.00 </w:t>
            </w:r>
          </w:p>
        </w:tc>
      </w:tr>
      <w:tr w:rsidR="005005AA" w:rsidRPr="005005AA" w14:paraId="793743A7" w14:textId="77777777" w:rsidTr="00DF5566">
        <w:trPr>
          <w:trHeight w:val="300"/>
        </w:trPr>
        <w:tc>
          <w:tcPr>
            <w:tcW w:w="565" w:type="dxa"/>
            <w:noWrap/>
            <w:hideMark/>
          </w:tcPr>
          <w:p w14:paraId="797624B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4.4.1</w:t>
            </w:r>
          </w:p>
        </w:tc>
        <w:tc>
          <w:tcPr>
            <w:tcW w:w="2265" w:type="dxa"/>
            <w:noWrap/>
            <w:hideMark/>
          </w:tcPr>
          <w:p w14:paraId="446A8D7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Otorgamiento de Licencias y Refrendos</w:t>
            </w:r>
          </w:p>
        </w:tc>
        <w:tc>
          <w:tcPr>
            <w:tcW w:w="1200" w:type="dxa"/>
            <w:noWrap/>
            <w:hideMark/>
          </w:tcPr>
          <w:p w14:paraId="46C1EF1D" w14:textId="11C9F84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43,551,502.00 </w:t>
            </w:r>
          </w:p>
        </w:tc>
        <w:tc>
          <w:tcPr>
            <w:tcW w:w="1083" w:type="dxa"/>
            <w:noWrap/>
            <w:hideMark/>
          </w:tcPr>
          <w:p w14:paraId="18FF000F" w14:textId="2F9B27B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1,057,030.00 </w:t>
            </w:r>
          </w:p>
        </w:tc>
        <w:tc>
          <w:tcPr>
            <w:tcW w:w="1083" w:type="dxa"/>
            <w:noWrap/>
            <w:hideMark/>
          </w:tcPr>
          <w:p w14:paraId="09B1EEBC" w14:textId="084E151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656,317.00 </w:t>
            </w:r>
          </w:p>
        </w:tc>
        <w:tc>
          <w:tcPr>
            <w:tcW w:w="1083" w:type="dxa"/>
            <w:noWrap/>
            <w:hideMark/>
          </w:tcPr>
          <w:p w14:paraId="0A204704" w14:textId="2B51EB5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786,317.00 </w:t>
            </w:r>
          </w:p>
        </w:tc>
        <w:tc>
          <w:tcPr>
            <w:tcW w:w="1083" w:type="dxa"/>
            <w:noWrap/>
            <w:hideMark/>
          </w:tcPr>
          <w:p w14:paraId="13511815" w14:textId="7134E55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495,682.00 </w:t>
            </w:r>
          </w:p>
        </w:tc>
        <w:tc>
          <w:tcPr>
            <w:tcW w:w="1083" w:type="dxa"/>
            <w:noWrap/>
            <w:hideMark/>
          </w:tcPr>
          <w:p w14:paraId="291596E0" w14:textId="242516C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52,166.00 </w:t>
            </w:r>
          </w:p>
        </w:tc>
        <w:tc>
          <w:tcPr>
            <w:tcW w:w="1083" w:type="dxa"/>
            <w:noWrap/>
            <w:hideMark/>
          </w:tcPr>
          <w:p w14:paraId="3C49E086" w14:textId="1B1AFF9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17,145.00 </w:t>
            </w:r>
          </w:p>
        </w:tc>
      </w:tr>
      <w:tr w:rsidR="005005AA" w:rsidRPr="005005AA" w14:paraId="72807D46" w14:textId="77777777" w:rsidTr="00DF5566">
        <w:trPr>
          <w:trHeight w:val="300"/>
        </w:trPr>
        <w:tc>
          <w:tcPr>
            <w:tcW w:w="565" w:type="dxa"/>
            <w:noWrap/>
            <w:hideMark/>
          </w:tcPr>
          <w:p w14:paraId="582B48B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4.4.2</w:t>
            </w:r>
          </w:p>
        </w:tc>
        <w:tc>
          <w:tcPr>
            <w:tcW w:w="2265" w:type="dxa"/>
            <w:noWrap/>
            <w:hideMark/>
          </w:tcPr>
          <w:p w14:paraId="0F926A3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Obras Materiales</w:t>
            </w:r>
          </w:p>
        </w:tc>
        <w:tc>
          <w:tcPr>
            <w:tcW w:w="1200" w:type="dxa"/>
            <w:noWrap/>
            <w:hideMark/>
          </w:tcPr>
          <w:p w14:paraId="7F021EAA" w14:textId="28AEF9A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92,274,377.00 </w:t>
            </w:r>
          </w:p>
        </w:tc>
        <w:tc>
          <w:tcPr>
            <w:tcW w:w="1083" w:type="dxa"/>
            <w:noWrap/>
            <w:hideMark/>
          </w:tcPr>
          <w:p w14:paraId="0F5F59AB" w14:textId="0893AC9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11,417,572.00 </w:t>
            </w:r>
          </w:p>
        </w:tc>
        <w:tc>
          <w:tcPr>
            <w:tcW w:w="1083" w:type="dxa"/>
            <w:noWrap/>
            <w:hideMark/>
          </w:tcPr>
          <w:p w14:paraId="57FFBCFA" w14:textId="21FEAFE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6,882,716.00 </w:t>
            </w:r>
          </w:p>
        </w:tc>
        <w:tc>
          <w:tcPr>
            <w:tcW w:w="1083" w:type="dxa"/>
            <w:noWrap/>
            <w:hideMark/>
          </w:tcPr>
          <w:p w14:paraId="0901A415" w14:textId="6EF2447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6,166,480.00 </w:t>
            </w:r>
          </w:p>
        </w:tc>
        <w:tc>
          <w:tcPr>
            <w:tcW w:w="1083" w:type="dxa"/>
            <w:noWrap/>
            <w:hideMark/>
          </w:tcPr>
          <w:p w14:paraId="1F006444" w14:textId="1632DBF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6,750,829.00 </w:t>
            </w:r>
          </w:p>
        </w:tc>
        <w:tc>
          <w:tcPr>
            <w:tcW w:w="1083" w:type="dxa"/>
            <w:noWrap/>
            <w:hideMark/>
          </w:tcPr>
          <w:p w14:paraId="6D1345BD" w14:textId="33B02FB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6,088,910.00 </w:t>
            </w:r>
          </w:p>
        </w:tc>
        <w:tc>
          <w:tcPr>
            <w:tcW w:w="1083" w:type="dxa"/>
            <w:noWrap/>
            <w:hideMark/>
          </w:tcPr>
          <w:p w14:paraId="176756FA" w14:textId="3797C1E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14,760,391.00 </w:t>
            </w:r>
          </w:p>
        </w:tc>
      </w:tr>
      <w:tr w:rsidR="005005AA" w:rsidRPr="005005AA" w14:paraId="7E7ADBA1" w14:textId="77777777" w:rsidTr="00DF5566">
        <w:trPr>
          <w:trHeight w:val="300"/>
        </w:trPr>
        <w:tc>
          <w:tcPr>
            <w:tcW w:w="565" w:type="dxa"/>
            <w:noWrap/>
            <w:hideMark/>
          </w:tcPr>
          <w:p w14:paraId="4652D91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4.4.3</w:t>
            </w:r>
          </w:p>
        </w:tc>
        <w:tc>
          <w:tcPr>
            <w:tcW w:w="2265" w:type="dxa"/>
            <w:noWrap/>
            <w:hideMark/>
          </w:tcPr>
          <w:p w14:paraId="735E5E1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certificados y constancias</w:t>
            </w:r>
          </w:p>
        </w:tc>
        <w:tc>
          <w:tcPr>
            <w:tcW w:w="1200" w:type="dxa"/>
            <w:noWrap/>
            <w:hideMark/>
          </w:tcPr>
          <w:p w14:paraId="064C1D9B" w14:textId="3A83F0C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16,987,826.00 </w:t>
            </w:r>
          </w:p>
        </w:tc>
        <w:tc>
          <w:tcPr>
            <w:tcW w:w="1083" w:type="dxa"/>
            <w:noWrap/>
            <w:hideMark/>
          </w:tcPr>
          <w:p w14:paraId="31186BFF" w14:textId="36165E0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1,639,590.00 </w:t>
            </w:r>
          </w:p>
        </w:tc>
        <w:tc>
          <w:tcPr>
            <w:tcW w:w="1083" w:type="dxa"/>
            <w:noWrap/>
            <w:hideMark/>
          </w:tcPr>
          <w:p w14:paraId="10F3E151" w14:textId="7F0D4DA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2,347,464.00 </w:t>
            </w:r>
          </w:p>
        </w:tc>
        <w:tc>
          <w:tcPr>
            <w:tcW w:w="1083" w:type="dxa"/>
            <w:noWrap/>
            <w:hideMark/>
          </w:tcPr>
          <w:p w14:paraId="7717A56F" w14:textId="19EF2A1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1,013,904.00 </w:t>
            </w:r>
          </w:p>
        </w:tc>
        <w:tc>
          <w:tcPr>
            <w:tcW w:w="1083" w:type="dxa"/>
            <w:noWrap/>
            <w:hideMark/>
          </w:tcPr>
          <w:p w14:paraId="61327853" w14:textId="4A979C1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997,485.00 </w:t>
            </w:r>
          </w:p>
        </w:tc>
        <w:tc>
          <w:tcPr>
            <w:tcW w:w="1083" w:type="dxa"/>
            <w:noWrap/>
            <w:hideMark/>
          </w:tcPr>
          <w:p w14:paraId="683F02A8" w14:textId="2E49827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1,062,948.00 </w:t>
            </w:r>
          </w:p>
        </w:tc>
        <w:tc>
          <w:tcPr>
            <w:tcW w:w="1083" w:type="dxa"/>
            <w:noWrap/>
            <w:hideMark/>
          </w:tcPr>
          <w:p w14:paraId="5455E68F" w14:textId="0C9E0FF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1,002,159.00 </w:t>
            </w:r>
          </w:p>
        </w:tc>
      </w:tr>
      <w:tr w:rsidR="005005AA" w:rsidRPr="005005AA" w14:paraId="65EF1A12" w14:textId="77777777" w:rsidTr="00DF5566">
        <w:trPr>
          <w:trHeight w:val="300"/>
        </w:trPr>
        <w:tc>
          <w:tcPr>
            <w:tcW w:w="565" w:type="dxa"/>
            <w:noWrap/>
            <w:hideMark/>
          </w:tcPr>
          <w:p w14:paraId="4A48ADF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4.4.4</w:t>
            </w:r>
          </w:p>
        </w:tc>
        <w:tc>
          <w:tcPr>
            <w:tcW w:w="2265" w:type="dxa"/>
            <w:noWrap/>
            <w:hideMark/>
          </w:tcPr>
          <w:p w14:paraId="6146CDF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anuncios y refrendos</w:t>
            </w:r>
          </w:p>
        </w:tc>
        <w:tc>
          <w:tcPr>
            <w:tcW w:w="1200" w:type="dxa"/>
            <w:noWrap/>
            <w:hideMark/>
          </w:tcPr>
          <w:p w14:paraId="7457A85C" w14:textId="55B1CA2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11,071,235.00 </w:t>
            </w:r>
          </w:p>
        </w:tc>
        <w:tc>
          <w:tcPr>
            <w:tcW w:w="1083" w:type="dxa"/>
            <w:noWrap/>
            <w:hideMark/>
          </w:tcPr>
          <w:p w14:paraId="61E2BD64" w14:textId="4A86514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736,419.00 </w:t>
            </w:r>
          </w:p>
        </w:tc>
        <w:tc>
          <w:tcPr>
            <w:tcW w:w="1083" w:type="dxa"/>
            <w:noWrap/>
            <w:hideMark/>
          </w:tcPr>
          <w:p w14:paraId="52889BCA" w14:textId="2C673F7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412,277.00 </w:t>
            </w:r>
          </w:p>
        </w:tc>
        <w:tc>
          <w:tcPr>
            <w:tcW w:w="1083" w:type="dxa"/>
            <w:noWrap/>
            <w:hideMark/>
          </w:tcPr>
          <w:p w14:paraId="5DCD74E4" w14:textId="2148A31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930,352.00 </w:t>
            </w:r>
          </w:p>
        </w:tc>
        <w:tc>
          <w:tcPr>
            <w:tcW w:w="1083" w:type="dxa"/>
            <w:noWrap/>
            <w:hideMark/>
          </w:tcPr>
          <w:p w14:paraId="2E0A26DF" w14:textId="21382BC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825,221.00 </w:t>
            </w:r>
          </w:p>
        </w:tc>
        <w:tc>
          <w:tcPr>
            <w:tcW w:w="1083" w:type="dxa"/>
            <w:noWrap/>
            <w:hideMark/>
          </w:tcPr>
          <w:p w14:paraId="5681FCE5" w14:textId="55EF202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761,557.00 </w:t>
            </w:r>
          </w:p>
        </w:tc>
        <w:tc>
          <w:tcPr>
            <w:tcW w:w="1083" w:type="dxa"/>
            <w:noWrap/>
            <w:hideMark/>
          </w:tcPr>
          <w:p w14:paraId="53CFCCC2" w14:textId="4571926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518,805.00 </w:t>
            </w:r>
          </w:p>
        </w:tc>
      </w:tr>
      <w:tr w:rsidR="005005AA" w:rsidRPr="005005AA" w14:paraId="38D4D4E2" w14:textId="77777777" w:rsidTr="00DF5566">
        <w:trPr>
          <w:trHeight w:val="300"/>
        </w:trPr>
        <w:tc>
          <w:tcPr>
            <w:tcW w:w="565" w:type="dxa"/>
            <w:noWrap/>
            <w:hideMark/>
          </w:tcPr>
          <w:p w14:paraId="20C81E7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w:t>
            </w:r>
          </w:p>
        </w:tc>
        <w:tc>
          <w:tcPr>
            <w:tcW w:w="2265" w:type="dxa"/>
            <w:noWrap/>
            <w:hideMark/>
          </w:tcPr>
          <w:p w14:paraId="3844E98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Accesorios</w:t>
            </w:r>
          </w:p>
        </w:tc>
        <w:tc>
          <w:tcPr>
            <w:tcW w:w="1200" w:type="dxa"/>
            <w:noWrap/>
            <w:hideMark/>
          </w:tcPr>
          <w:p w14:paraId="46C0ED3D" w14:textId="16B6009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27,514,825.00 </w:t>
            </w:r>
          </w:p>
        </w:tc>
        <w:tc>
          <w:tcPr>
            <w:tcW w:w="1083" w:type="dxa"/>
            <w:noWrap/>
            <w:hideMark/>
          </w:tcPr>
          <w:p w14:paraId="725A1247" w14:textId="0126A70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2,088,591.00 </w:t>
            </w:r>
          </w:p>
        </w:tc>
        <w:tc>
          <w:tcPr>
            <w:tcW w:w="1083" w:type="dxa"/>
            <w:noWrap/>
            <w:hideMark/>
          </w:tcPr>
          <w:p w14:paraId="047C14D3" w14:textId="7BB8E67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2,010,569.00 </w:t>
            </w:r>
          </w:p>
        </w:tc>
        <w:tc>
          <w:tcPr>
            <w:tcW w:w="1083" w:type="dxa"/>
            <w:noWrap/>
            <w:hideMark/>
          </w:tcPr>
          <w:p w14:paraId="27378CD7" w14:textId="69CFB02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1,479,643.00 </w:t>
            </w:r>
          </w:p>
        </w:tc>
        <w:tc>
          <w:tcPr>
            <w:tcW w:w="1083" w:type="dxa"/>
            <w:noWrap/>
            <w:hideMark/>
          </w:tcPr>
          <w:p w14:paraId="1922D1B3" w14:textId="673820A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1,555,595.00 </w:t>
            </w:r>
          </w:p>
        </w:tc>
        <w:tc>
          <w:tcPr>
            <w:tcW w:w="1083" w:type="dxa"/>
            <w:noWrap/>
            <w:hideMark/>
          </w:tcPr>
          <w:p w14:paraId="67D37F57" w14:textId="585C72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1,590,565.00 </w:t>
            </w:r>
          </w:p>
        </w:tc>
        <w:tc>
          <w:tcPr>
            <w:tcW w:w="1083" w:type="dxa"/>
            <w:noWrap/>
            <w:hideMark/>
          </w:tcPr>
          <w:p w14:paraId="37C9191A" w14:textId="3A17820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2,093,216.00 </w:t>
            </w:r>
          </w:p>
        </w:tc>
      </w:tr>
      <w:tr w:rsidR="005005AA" w:rsidRPr="005005AA" w14:paraId="25626FD4" w14:textId="77777777" w:rsidTr="00DF5566">
        <w:trPr>
          <w:trHeight w:val="300"/>
        </w:trPr>
        <w:tc>
          <w:tcPr>
            <w:tcW w:w="565" w:type="dxa"/>
            <w:noWrap/>
            <w:hideMark/>
          </w:tcPr>
          <w:p w14:paraId="57F7C52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4.5.1</w:t>
            </w:r>
          </w:p>
        </w:tc>
        <w:tc>
          <w:tcPr>
            <w:tcW w:w="2265" w:type="dxa"/>
            <w:noWrap/>
            <w:hideMark/>
          </w:tcPr>
          <w:p w14:paraId="57536E5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Servicio de recolección, transporte y disposición final de desechos sólidos</w:t>
            </w:r>
          </w:p>
        </w:tc>
        <w:tc>
          <w:tcPr>
            <w:tcW w:w="1200" w:type="dxa"/>
            <w:noWrap/>
            <w:hideMark/>
          </w:tcPr>
          <w:p w14:paraId="36BBEAA6" w14:textId="55C905B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5,624,069.00 </w:t>
            </w:r>
          </w:p>
        </w:tc>
        <w:tc>
          <w:tcPr>
            <w:tcW w:w="1083" w:type="dxa"/>
            <w:noWrap/>
            <w:hideMark/>
          </w:tcPr>
          <w:p w14:paraId="6225B83F" w14:textId="5524FEB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312,618.00 </w:t>
            </w:r>
          </w:p>
        </w:tc>
        <w:tc>
          <w:tcPr>
            <w:tcW w:w="1083" w:type="dxa"/>
            <w:noWrap/>
            <w:hideMark/>
          </w:tcPr>
          <w:p w14:paraId="5C1A2FD6" w14:textId="7A099D9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267,994.00 </w:t>
            </w:r>
          </w:p>
        </w:tc>
        <w:tc>
          <w:tcPr>
            <w:tcW w:w="1083" w:type="dxa"/>
            <w:noWrap/>
            <w:hideMark/>
          </w:tcPr>
          <w:p w14:paraId="73AA149B" w14:textId="3AE3737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259,268.00 </w:t>
            </w:r>
          </w:p>
        </w:tc>
        <w:tc>
          <w:tcPr>
            <w:tcW w:w="1083" w:type="dxa"/>
            <w:noWrap/>
            <w:hideMark/>
          </w:tcPr>
          <w:p w14:paraId="5EE585C7" w14:textId="5E73702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317,306.00 </w:t>
            </w:r>
          </w:p>
        </w:tc>
        <w:tc>
          <w:tcPr>
            <w:tcW w:w="1083" w:type="dxa"/>
            <w:noWrap/>
            <w:hideMark/>
          </w:tcPr>
          <w:p w14:paraId="264A0CB8" w14:textId="5C49107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229,606.00 </w:t>
            </w:r>
          </w:p>
        </w:tc>
        <w:tc>
          <w:tcPr>
            <w:tcW w:w="1083" w:type="dxa"/>
            <w:noWrap/>
            <w:hideMark/>
          </w:tcPr>
          <w:p w14:paraId="01D6B821" w14:textId="017B392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707,503.00 </w:t>
            </w:r>
          </w:p>
        </w:tc>
      </w:tr>
      <w:tr w:rsidR="005005AA" w:rsidRPr="005005AA" w14:paraId="12C3C29E" w14:textId="77777777" w:rsidTr="00DF5566">
        <w:trPr>
          <w:trHeight w:val="300"/>
        </w:trPr>
        <w:tc>
          <w:tcPr>
            <w:tcW w:w="565" w:type="dxa"/>
            <w:noWrap/>
            <w:hideMark/>
          </w:tcPr>
          <w:p w14:paraId="4C68E77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4.5.2</w:t>
            </w:r>
          </w:p>
        </w:tc>
        <w:tc>
          <w:tcPr>
            <w:tcW w:w="2265" w:type="dxa"/>
            <w:noWrap/>
            <w:hideMark/>
          </w:tcPr>
          <w:p w14:paraId="6F83B93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Gastos de Notificación Ejecución Limpia</w:t>
            </w:r>
          </w:p>
        </w:tc>
        <w:tc>
          <w:tcPr>
            <w:tcW w:w="1200" w:type="dxa"/>
            <w:noWrap/>
            <w:hideMark/>
          </w:tcPr>
          <w:p w14:paraId="2B651A52" w14:textId="3F970B4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105,952.00 </w:t>
            </w:r>
          </w:p>
        </w:tc>
        <w:tc>
          <w:tcPr>
            <w:tcW w:w="1083" w:type="dxa"/>
            <w:noWrap/>
            <w:hideMark/>
          </w:tcPr>
          <w:p w14:paraId="60AF7D33" w14:textId="41FE9DA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2,288.00 </w:t>
            </w:r>
          </w:p>
        </w:tc>
        <w:tc>
          <w:tcPr>
            <w:tcW w:w="1083" w:type="dxa"/>
            <w:noWrap/>
            <w:hideMark/>
          </w:tcPr>
          <w:p w14:paraId="4762FD52" w14:textId="1C05284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2,917.00 </w:t>
            </w:r>
          </w:p>
        </w:tc>
        <w:tc>
          <w:tcPr>
            <w:tcW w:w="1083" w:type="dxa"/>
            <w:noWrap/>
            <w:hideMark/>
          </w:tcPr>
          <w:p w14:paraId="3B9D0CEE" w14:textId="00CADBA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7,287.00 </w:t>
            </w:r>
          </w:p>
        </w:tc>
        <w:tc>
          <w:tcPr>
            <w:tcW w:w="1083" w:type="dxa"/>
            <w:noWrap/>
            <w:hideMark/>
          </w:tcPr>
          <w:p w14:paraId="1305CDA5" w14:textId="31926C3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7,750.00 </w:t>
            </w:r>
          </w:p>
        </w:tc>
        <w:tc>
          <w:tcPr>
            <w:tcW w:w="1083" w:type="dxa"/>
            <w:noWrap/>
            <w:hideMark/>
          </w:tcPr>
          <w:p w14:paraId="60AEFBD8" w14:textId="46475A6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10,100.00 </w:t>
            </w:r>
          </w:p>
        </w:tc>
        <w:tc>
          <w:tcPr>
            <w:tcW w:w="1083" w:type="dxa"/>
            <w:noWrap/>
            <w:hideMark/>
          </w:tcPr>
          <w:p w14:paraId="3400838F" w14:textId="312802E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45,480.00 </w:t>
            </w:r>
          </w:p>
        </w:tc>
      </w:tr>
      <w:tr w:rsidR="005005AA" w:rsidRPr="005005AA" w14:paraId="61085C4D" w14:textId="77777777" w:rsidTr="00DF5566">
        <w:trPr>
          <w:trHeight w:val="300"/>
        </w:trPr>
        <w:tc>
          <w:tcPr>
            <w:tcW w:w="565" w:type="dxa"/>
            <w:noWrap/>
            <w:hideMark/>
          </w:tcPr>
          <w:p w14:paraId="7B0DEDA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4.5.3</w:t>
            </w:r>
          </w:p>
        </w:tc>
        <w:tc>
          <w:tcPr>
            <w:tcW w:w="2265" w:type="dxa"/>
            <w:noWrap/>
            <w:hideMark/>
          </w:tcPr>
          <w:p w14:paraId="6064149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Intereses Pago Parcialidades Limpia</w:t>
            </w:r>
          </w:p>
        </w:tc>
        <w:tc>
          <w:tcPr>
            <w:tcW w:w="1200" w:type="dxa"/>
            <w:noWrap/>
            <w:hideMark/>
          </w:tcPr>
          <w:p w14:paraId="7A769961" w14:textId="032F8D2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11,239.00 </w:t>
            </w:r>
          </w:p>
        </w:tc>
        <w:tc>
          <w:tcPr>
            <w:tcW w:w="1083" w:type="dxa"/>
            <w:noWrap/>
            <w:hideMark/>
          </w:tcPr>
          <w:p w14:paraId="32E704BE" w14:textId="2F499E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961.00 </w:t>
            </w:r>
          </w:p>
        </w:tc>
        <w:tc>
          <w:tcPr>
            <w:tcW w:w="1083" w:type="dxa"/>
            <w:noWrap/>
            <w:hideMark/>
          </w:tcPr>
          <w:p w14:paraId="63ADB314" w14:textId="5F6A49F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204.00 </w:t>
            </w:r>
          </w:p>
        </w:tc>
        <w:tc>
          <w:tcPr>
            <w:tcW w:w="1083" w:type="dxa"/>
            <w:noWrap/>
            <w:hideMark/>
          </w:tcPr>
          <w:p w14:paraId="19BC001A" w14:textId="3266FBC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2,524.00 </w:t>
            </w:r>
          </w:p>
        </w:tc>
        <w:tc>
          <w:tcPr>
            <w:tcW w:w="1083" w:type="dxa"/>
            <w:noWrap/>
            <w:hideMark/>
          </w:tcPr>
          <w:p w14:paraId="5C5CA642" w14:textId="55C2122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1,572.00 </w:t>
            </w:r>
          </w:p>
        </w:tc>
        <w:tc>
          <w:tcPr>
            <w:tcW w:w="1083" w:type="dxa"/>
            <w:noWrap/>
            <w:hideMark/>
          </w:tcPr>
          <w:p w14:paraId="69631062" w14:textId="70FCEC6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1,322.00 </w:t>
            </w:r>
          </w:p>
        </w:tc>
        <w:tc>
          <w:tcPr>
            <w:tcW w:w="1083" w:type="dxa"/>
            <w:noWrap/>
            <w:hideMark/>
          </w:tcPr>
          <w:p w14:paraId="18787AB6" w14:textId="5711399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758.00 </w:t>
            </w:r>
          </w:p>
        </w:tc>
      </w:tr>
      <w:tr w:rsidR="005005AA" w:rsidRPr="005005AA" w14:paraId="41721C62" w14:textId="77777777" w:rsidTr="00DF5566">
        <w:trPr>
          <w:trHeight w:val="300"/>
        </w:trPr>
        <w:tc>
          <w:tcPr>
            <w:tcW w:w="565" w:type="dxa"/>
            <w:noWrap/>
            <w:hideMark/>
          </w:tcPr>
          <w:p w14:paraId="18C9DB0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4.5.4</w:t>
            </w:r>
          </w:p>
        </w:tc>
        <w:tc>
          <w:tcPr>
            <w:tcW w:w="2265" w:type="dxa"/>
            <w:noWrap/>
            <w:hideMark/>
          </w:tcPr>
          <w:p w14:paraId="12E55CD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Multa Giro Comercial</w:t>
            </w:r>
          </w:p>
        </w:tc>
        <w:tc>
          <w:tcPr>
            <w:tcW w:w="1200" w:type="dxa"/>
            <w:noWrap/>
            <w:hideMark/>
          </w:tcPr>
          <w:p w14:paraId="042752CA" w14:textId="52754FC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3,148,031.00 </w:t>
            </w:r>
          </w:p>
        </w:tc>
        <w:tc>
          <w:tcPr>
            <w:tcW w:w="1083" w:type="dxa"/>
            <w:noWrap/>
            <w:hideMark/>
          </w:tcPr>
          <w:p w14:paraId="739FC913" w14:textId="7044A84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126,754.00 </w:t>
            </w:r>
          </w:p>
        </w:tc>
        <w:tc>
          <w:tcPr>
            <w:tcW w:w="1083" w:type="dxa"/>
            <w:noWrap/>
            <w:hideMark/>
          </w:tcPr>
          <w:p w14:paraId="53F1D8DC" w14:textId="38912E0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203,823.00 </w:t>
            </w:r>
          </w:p>
        </w:tc>
        <w:tc>
          <w:tcPr>
            <w:tcW w:w="1083" w:type="dxa"/>
            <w:noWrap/>
            <w:hideMark/>
          </w:tcPr>
          <w:p w14:paraId="00194C9D" w14:textId="0197406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155,376.00 </w:t>
            </w:r>
          </w:p>
        </w:tc>
        <w:tc>
          <w:tcPr>
            <w:tcW w:w="1083" w:type="dxa"/>
            <w:noWrap/>
            <w:hideMark/>
          </w:tcPr>
          <w:p w14:paraId="659CCA98" w14:textId="54FD2F1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242,717.00 </w:t>
            </w:r>
          </w:p>
        </w:tc>
        <w:tc>
          <w:tcPr>
            <w:tcW w:w="1083" w:type="dxa"/>
            <w:noWrap/>
            <w:hideMark/>
          </w:tcPr>
          <w:p w14:paraId="4B1525D3" w14:textId="70C64A5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140,665.00 </w:t>
            </w:r>
          </w:p>
        </w:tc>
        <w:tc>
          <w:tcPr>
            <w:tcW w:w="1083" w:type="dxa"/>
            <w:noWrap/>
            <w:hideMark/>
          </w:tcPr>
          <w:p w14:paraId="0558F9C1" w14:textId="66B674D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254,186.00 </w:t>
            </w:r>
          </w:p>
        </w:tc>
      </w:tr>
      <w:tr w:rsidR="005005AA" w:rsidRPr="005005AA" w14:paraId="18C98A9D" w14:textId="77777777" w:rsidTr="00DF5566">
        <w:trPr>
          <w:trHeight w:val="300"/>
        </w:trPr>
        <w:tc>
          <w:tcPr>
            <w:tcW w:w="565" w:type="dxa"/>
            <w:noWrap/>
            <w:hideMark/>
          </w:tcPr>
          <w:p w14:paraId="51B7A91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4.5.5</w:t>
            </w:r>
          </w:p>
        </w:tc>
        <w:tc>
          <w:tcPr>
            <w:tcW w:w="2265" w:type="dxa"/>
            <w:noWrap/>
            <w:hideMark/>
          </w:tcPr>
          <w:p w14:paraId="0DDE371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Multa SDUS</w:t>
            </w:r>
          </w:p>
        </w:tc>
        <w:tc>
          <w:tcPr>
            <w:tcW w:w="1200" w:type="dxa"/>
            <w:noWrap/>
            <w:hideMark/>
          </w:tcPr>
          <w:p w14:paraId="20F32FA4" w14:textId="02E6A44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831,872.00 </w:t>
            </w:r>
          </w:p>
        </w:tc>
        <w:tc>
          <w:tcPr>
            <w:tcW w:w="1083" w:type="dxa"/>
            <w:noWrap/>
            <w:hideMark/>
          </w:tcPr>
          <w:p w14:paraId="2C775D5A" w14:textId="2CB74A0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16,017.00 </w:t>
            </w:r>
          </w:p>
        </w:tc>
        <w:tc>
          <w:tcPr>
            <w:tcW w:w="1083" w:type="dxa"/>
            <w:noWrap/>
            <w:hideMark/>
          </w:tcPr>
          <w:p w14:paraId="7A451710" w14:textId="1AE124F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14,944.00 </w:t>
            </w:r>
          </w:p>
        </w:tc>
        <w:tc>
          <w:tcPr>
            <w:tcW w:w="1083" w:type="dxa"/>
            <w:noWrap/>
            <w:hideMark/>
          </w:tcPr>
          <w:p w14:paraId="4792CB0E" w14:textId="60EAE54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163,540.00 </w:t>
            </w:r>
          </w:p>
        </w:tc>
        <w:tc>
          <w:tcPr>
            <w:tcW w:w="1083" w:type="dxa"/>
            <w:noWrap/>
            <w:hideMark/>
          </w:tcPr>
          <w:p w14:paraId="6584B6DE" w14:textId="124495C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62,230.00 </w:t>
            </w:r>
          </w:p>
        </w:tc>
        <w:tc>
          <w:tcPr>
            <w:tcW w:w="1083" w:type="dxa"/>
            <w:noWrap/>
            <w:hideMark/>
          </w:tcPr>
          <w:p w14:paraId="2F685A3C" w14:textId="721E24A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178,938.00 </w:t>
            </w:r>
          </w:p>
        </w:tc>
        <w:tc>
          <w:tcPr>
            <w:tcW w:w="1083" w:type="dxa"/>
            <w:noWrap/>
            <w:hideMark/>
          </w:tcPr>
          <w:p w14:paraId="515A85BD" w14:textId="2D63818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171,611.00 </w:t>
            </w:r>
          </w:p>
        </w:tc>
      </w:tr>
      <w:tr w:rsidR="005005AA" w:rsidRPr="005005AA" w14:paraId="2A4EA23A" w14:textId="77777777" w:rsidTr="00DF5566">
        <w:trPr>
          <w:trHeight w:val="300"/>
        </w:trPr>
        <w:tc>
          <w:tcPr>
            <w:tcW w:w="565" w:type="dxa"/>
            <w:noWrap/>
            <w:hideMark/>
          </w:tcPr>
          <w:p w14:paraId="06D7728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4.5.6</w:t>
            </w:r>
          </w:p>
        </w:tc>
        <w:tc>
          <w:tcPr>
            <w:tcW w:w="2265" w:type="dxa"/>
            <w:noWrap/>
            <w:hideMark/>
          </w:tcPr>
          <w:p w14:paraId="1251F93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Multa </w:t>
            </w:r>
            <w:proofErr w:type="spellStart"/>
            <w:r w:rsidRPr="005005AA">
              <w:rPr>
                <w:rFonts w:asciiTheme="minorHAnsi" w:hAnsiTheme="minorHAnsi" w:cstheme="minorHAnsi"/>
                <w:sz w:val="14"/>
                <w:szCs w:val="14"/>
              </w:rPr>
              <w:t>Via</w:t>
            </w:r>
            <w:proofErr w:type="spellEnd"/>
            <w:r w:rsidRPr="005005AA">
              <w:rPr>
                <w:rFonts w:asciiTheme="minorHAnsi" w:hAnsiTheme="minorHAnsi" w:cstheme="minorHAnsi"/>
                <w:sz w:val="14"/>
                <w:szCs w:val="14"/>
              </w:rPr>
              <w:t xml:space="preserve"> Pública</w:t>
            </w:r>
          </w:p>
        </w:tc>
        <w:tc>
          <w:tcPr>
            <w:tcW w:w="1200" w:type="dxa"/>
            <w:noWrap/>
            <w:hideMark/>
          </w:tcPr>
          <w:p w14:paraId="6DD38295" w14:textId="0BD1D43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193,654.00 </w:t>
            </w:r>
          </w:p>
        </w:tc>
        <w:tc>
          <w:tcPr>
            <w:tcW w:w="1083" w:type="dxa"/>
            <w:noWrap/>
            <w:hideMark/>
          </w:tcPr>
          <w:p w14:paraId="66457DC5" w14:textId="140CDFA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3,388.00 </w:t>
            </w:r>
          </w:p>
        </w:tc>
        <w:tc>
          <w:tcPr>
            <w:tcW w:w="1083" w:type="dxa"/>
            <w:noWrap/>
            <w:hideMark/>
          </w:tcPr>
          <w:p w14:paraId="12F6E149" w14:textId="2B5E687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8,940.00 </w:t>
            </w:r>
          </w:p>
        </w:tc>
        <w:tc>
          <w:tcPr>
            <w:tcW w:w="1083" w:type="dxa"/>
            <w:noWrap/>
            <w:hideMark/>
          </w:tcPr>
          <w:p w14:paraId="242D6485" w14:textId="4FD5231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12,693.00 </w:t>
            </w:r>
          </w:p>
        </w:tc>
        <w:tc>
          <w:tcPr>
            <w:tcW w:w="1083" w:type="dxa"/>
            <w:noWrap/>
            <w:hideMark/>
          </w:tcPr>
          <w:p w14:paraId="7C76023A" w14:textId="5C7AD0D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13,777.00 </w:t>
            </w:r>
          </w:p>
        </w:tc>
        <w:tc>
          <w:tcPr>
            <w:tcW w:w="1083" w:type="dxa"/>
            <w:noWrap/>
            <w:hideMark/>
          </w:tcPr>
          <w:p w14:paraId="564068F3" w14:textId="1C625FA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13,777.00 </w:t>
            </w:r>
          </w:p>
        </w:tc>
        <w:tc>
          <w:tcPr>
            <w:tcW w:w="1083" w:type="dxa"/>
            <w:noWrap/>
            <w:hideMark/>
          </w:tcPr>
          <w:p w14:paraId="0007121D" w14:textId="72D87C3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12,693.00 </w:t>
            </w:r>
          </w:p>
        </w:tc>
      </w:tr>
      <w:tr w:rsidR="005005AA" w:rsidRPr="005005AA" w14:paraId="54698DA4" w14:textId="77777777" w:rsidTr="00DF5566">
        <w:trPr>
          <w:trHeight w:val="300"/>
        </w:trPr>
        <w:tc>
          <w:tcPr>
            <w:tcW w:w="565" w:type="dxa"/>
            <w:noWrap/>
            <w:hideMark/>
          </w:tcPr>
          <w:p w14:paraId="25B24DA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4.5.7</w:t>
            </w:r>
          </w:p>
        </w:tc>
        <w:tc>
          <w:tcPr>
            <w:tcW w:w="2265" w:type="dxa"/>
            <w:noWrap/>
            <w:hideMark/>
          </w:tcPr>
          <w:p w14:paraId="445B060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Multa Limpia</w:t>
            </w:r>
          </w:p>
        </w:tc>
        <w:tc>
          <w:tcPr>
            <w:tcW w:w="1200" w:type="dxa"/>
            <w:noWrap/>
            <w:hideMark/>
          </w:tcPr>
          <w:p w14:paraId="7303BB2B" w14:textId="0DA644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636,298.00 </w:t>
            </w:r>
          </w:p>
        </w:tc>
        <w:tc>
          <w:tcPr>
            <w:tcW w:w="1083" w:type="dxa"/>
            <w:noWrap/>
            <w:hideMark/>
          </w:tcPr>
          <w:p w14:paraId="71306564" w14:textId="1D42764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16,298.00 </w:t>
            </w:r>
          </w:p>
        </w:tc>
        <w:tc>
          <w:tcPr>
            <w:tcW w:w="1083" w:type="dxa"/>
            <w:noWrap/>
            <w:hideMark/>
          </w:tcPr>
          <w:p w14:paraId="68AEA86F" w14:textId="0F805DA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14,367.00 </w:t>
            </w:r>
          </w:p>
        </w:tc>
        <w:tc>
          <w:tcPr>
            <w:tcW w:w="1083" w:type="dxa"/>
            <w:noWrap/>
            <w:hideMark/>
          </w:tcPr>
          <w:p w14:paraId="0F8094F3" w14:textId="78D18DE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72,087.00 </w:t>
            </w:r>
          </w:p>
        </w:tc>
        <w:tc>
          <w:tcPr>
            <w:tcW w:w="1083" w:type="dxa"/>
            <w:noWrap/>
            <w:hideMark/>
          </w:tcPr>
          <w:p w14:paraId="52DEF3F6" w14:textId="5BAA5C5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86,864.00 </w:t>
            </w:r>
          </w:p>
        </w:tc>
        <w:tc>
          <w:tcPr>
            <w:tcW w:w="1083" w:type="dxa"/>
            <w:noWrap/>
            <w:hideMark/>
          </w:tcPr>
          <w:p w14:paraId="4E41FB5C" w14:textId="138B299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81,506.00 </w:t>
            </w:r>
          </w:p>
        </w:tc>
        <w:tc>
          <w:tcPr>
            <w:tcW w:w="1083" w:type="dxa"/>
            <w:noWrap/>
            <w:hideMark/>
          </w:tcPr>
          <w:p w14:paraId="5454CDD7" w14:textId="77395E4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167,671.00 </w:t>
            </w:r>
          </w:p>
        </w:tc>
      </w:tr>
      <w:tr w:rsidR="005005AA" w:rsidRPr="005005AA" w14:paraId="4E6AC32C" w14:textId="77777777" w:rsidTr="00DF5566">
        <w:trPr>
          <w:trHeight w:val="300"/>
        </w:trPr>
        <w:tc>
          <w:tcPr>
            <w:tcW w:w="565" w:type="dxa"/>
            <w:noWrap/>
            <w:hideMark/>
          </w:tcPr>
          <w:p w14:paraId="706BB2E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4.5.8</w:t>
            </w:r>
          </w:p>
        </w:tc>
        <w:tc>
          <w:tcPr>
            <w:tcW w:w="2265" w:type="dxa"/>
            <w:noWrap/>
            <w:hideMark/>
          </w:tcPr>
          <w:p w14:paraId="6EBC32F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Multa Anuncios Publicitarios</w:t>
            </w:r>
          </w:p>
        </w:tc>
        <w:tc>
          <w:tcPr>
            <w:tcW w:w="1200" w:type="dxa"/>
            <w:noWrap/>
            <w:hideMark/>
          </w:tcPr>
          <w:p w14:paraId="44FB49B4" w14:textId="16D2011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360,801.00 </w:t>
            </w:r>
          </w:p>
        </w:tc>
        <w:tc>
          <w:tcPr>
            <w:tcW w:w="1083" w:type="dxa"/>
            <w:noWrap/>
            <w:hideMark/>
          </w:tcPr>
          <w:p w14:paraId="7747457F" w14:textId="0ACB8CF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46,015.00 </w:t>
            </w:r>
          </w:p>
        </w:tc>
        <w:tc>
          <w:tcPr>
            <w:tcW w:w="1083" w:type="dxa"/>
            <w:noWrap/>
            <w:hideMark/>
          </w:tcPr>
          <w:p w14:paraId="04420171" w14:textId="559F4AF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121,390.00 </w:t>
            </w:r>
          </w:p>
        </w:tc>
        <w:tc>
          <w:tcPr>
            <w:tcW w:w="1083" w:type="dxa"/>
            <w:noWrap/>
            <w:hideMark/>
          </w:tcPr>
          <w:p w14:paraId="733DF988" w14:textId="69B2D42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B9ABA10" w14:textId="6E7C572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6,563.00 </w:t>
            </w:r>
          </w:p>
        </w:tc>
        <w:tc>
          <w:tcPr>
            <w:tcW w:w="1083" w:type="dxa"/>
            <w:noWrap/>
            <w:hideMark/>
          </w:tcPr>
          <w:p w14:paraId="69E0C1C4" w14:textId="424D853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E7660C1" w14:textId="344C2F8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0123C6AE" w14:textId="77777777" w:rsidTr="00DF5566">
        <w:trPr>
          <w:trHeight w:val="300"/>
        </w:trPr>
        <w:tc>
          <w:tcPr>
            <w:tcW w:w="565" w:type="dxa"/>
            <w:noWrap/>
            <w:hideMark/>
          </w:tcPr>
          <w:p w14:paraId="70CE60F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4.5.9</w:t>
            </w:r>
          </w:p>
        </w:tc>
        <w:tc>
          <w:tcPr>
            <w:tcW w:w="2265" w:type="dxa"/>
            <w:noWrap/>
            <w:hideMark/>
          </w:tcPr>
          <w:p w14:paraId="386A2EA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Multa Contaminación Ambiental</w:t>
            </w:r>
          </w:p>
        </w:tc>
        <w:tc>
          <w:tcPr>
            <w:tcW w:w="1200" w:type="dxa"/>
            <w:noWrap/>
            <w:hideMark/>
          </w:tcPr>
          <w:p w14:paraId="5C8DB255" w14:textId="0B37725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129,582.00 </w:t>
            </w:r>
          </w:p>
        </w:tc>
        <w:tc>
          <w:tcPr>
            <w:tcW w:w="1083" w:type="dxa"/>
            <w:noWrap/>
            <w:hideMark/>
          </w:tcPr>
          <w:p w14:paraId="42FF6103" w14:textId="30A357C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4,705.00 </w:t>
            </w:r>
          </w:p>
        </w:tc>
        <w:tc>
          <w:tcPr>
            <w:tcW w:w="1083" w:type="dxa"/>
            <w:noWrap/>
            <w:hideMark/>
          </w:tcPr>
          <w:p w14:paraId="5A398CC6" w14:textId="623E613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26,819.00 </w:t>
            </w:r>
          </w:p>
        </w:tc>
        <w:tc>
          <w:tcPr>
            <w:tcW w:w="1083" w:type="dxa"/>
            <w:noWrap/>
            <w:hideMark/>
          </w:tcPr>
          <w:p w14:paraId="6CDA7C37" w14:textId="0A98C52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4DC4697" w14:textId="6FA48DE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18CC507" w14:textId="0596706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06F83E4" w14:textId="3AE493A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30E52C36" w14:textId="77777777" w:rsidTr="00DF5566">
        <w:trPr>
          <w:trHeight w:val="300"/>
        </w:trPr>
        <w:tc>
          <w:tcPr>
            <w:tcW w:w="565" w:type="dxa"/>
            <w:noWrap/>
            <w:hideMark/>
          </w:tcPr>
          <w:p w14:paraId="5489B6A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4.5.10</w:t>
            </w:r>
          </w:p>
        </w:tc>
        <w:tc>
          <w:tcPr>
            <w:tcW w:w="2265" w:type="dxa"/>
            <w:noWrap/>
            <w:hideMark/>
          </w:tcPr>
          <w:p w14:paraId="4230524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Multa Unidad Normatividad Comercial</w:t>
            </w:r>
          </w:p>
        </w:tc>
        <w:tc>
          <w:tcPr>
            <w:tcW w:w="1200" w:type="dxa"/>
            <w:noWrap/>
            <w:hideMark/>
          </w:tcPr>
          <w:p w14:paraId="52D027AF" w14:textId="420FD8A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10,717,427.00 </w:t>
            </w:r>
          </w:p>
        </w:tc>
        <w:tc>
          <w:tcPr>
            <w:tcW w:w="1083" w:type="dxa"/>
            <w:noWrap/>
            <w:hideMark/>
          </w:tcPr>
          <w:p w14:paraId="168F3487" w14:textId="05C0C9B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1,014,509.00 </w:t>
            </w:r>
          </w:p>
        </w:tc>
        <w:tc>
          <w:tcPr>
            <w:tcW w:w="1083" w:type="dxa"/>
            <w:noWrap/>
            <w:hideMark/>
          </w:tcPr>
          <w:p w14:paraId="0EDECB41" w14:textId="57EC281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852,254.00 </w:t>
            </w:r>
          </w:p>
        </w:tc>
        <w:tc>
          <w:tcPr>
            <w:tcW w:w="1083" w:type="dxa"/>
            <w:noWrap/>
            <w:hideMark/>
          </w:tcPr>
          <w:p w14:paraId="14283689" w14:textId="2A62E03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641,016.00 </w:t>
            </w:r>
          </w:p>
        </w:tc>
        <w:tc>
          <w:tcPr>
            <w:tcW w:w="1083" w:type="dxa"/>
            <w:noWrap/>
            <w:hideMark/>
          </w:tcPr>
          <w:p w14:paraId="65C0E8E7" w14:textId="4FBEAE9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641,016.00 </w:t>
            </w:r>
          </w:p>
        </w:tc>
        <w:tc>
          <w:tcPr>
            <w:tcW w:w="1083" w:type="dxa"/>
            <w:noWrap/>
            <w:hideMark/>
          </w:tcPr>
          <w:p w14:paraId="34B3DC88" w14:textId="6E87830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641,016.00 </w:t>
            </w:r>
          </w:p>
        </w:tc>
        <w:tc>
          <w:tcPr>
            <w:tcW w:w="1083" w:type="dxa"/>
            <w:noWrap/>
            <w:hideMark/>
          </w:tcPr>
          <w:p w14:paraId="7320157C" w14:textId="116B9EB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641,016.00 </w:t>
            </w:r>
          </w:p>
        </w:tc>
      </w:tr>
      <w:tr w:rsidR="005005AA" w:rsidRPr="005005AA" w14:paraId="0D3540E6" w14:textId="77777777" w:rsidTr="00DF5566">
        <w:trPr>
          <w:trHeight w:val="300"/>
        </w:trPr>
        <w:tc>
          <w:tcPr>
            <w:tcW w:w="565" w:type="dxa"/>
            <w:noWrap/>
            <w:hideMark/>
          </w:tcPr>
          <w:p w14:paraId="62DDD85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4.5.11</w:t>
            </w:r>
          </w:p>
        </w:tc>
        <w:tc>
          <w:tcPr>
            <w:tcW w:w="2265" w:type="dxa"/>
            <w:noWrap/>
            <w:hideMark/>
          </w:tcPr>
          <w:p w14:paraId="73C0D7A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Multa </w:t>
            </w:r>
            <w:proofErr w:type="spellStart"/>
            <w:r w:rsidRPr="005005AA">
              <w:rPr>
                <w:rFonts w:asciiTheme="minorHAnsi" w:hAnsiTheme="minorHAnsi" w:cstheme="minorHAnsi"/>
                <w:sz w:val="14"/>
                <w:szCs w:val="14"/>
              </w:rPr>
              <w:t>Proteción</w:t>
            </w:r>
            <w:proofErr w:type="spellEnd"/>
            <w:r w:rsidRPr="005005AA">
              <w:rPr>
                <w:rFonts w:asciiTheme="minorHAnsi" w:hAnsiTheme="minorHAnsi" w:cstheme="minorHAnsi"/>
                <w:sz w:val="14"/>
                <w:szCs w:val="14"/>
              </w:rPr>
              <w:t xml:space="preserve"> Civil</w:t>
            </w:r>
          </w:p>
        </w:tc>
        <w:tc>
          <w:tcPr>
            <w:tcW w:w="1200" w:type="dxa"/>
            <w:noWrap/>
            <w:hideMark/>
          </w:tcPr>
          <w:p w14:paraId="481DB992" w14:textId="6DA6DAA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2,561,410.00 </w:t>
            </w:r>
          </w:p>
        </w:tc>
        <w:tc>
          <w:tcPr>
            <w:tcW w:w="1083" w:type="dxa"/>
            <w:noWrap/>
            <w:hideMark/>
          </w:tcPr>
          <w:p w14:paraId="3764EDC8" w14:textId="06465DD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296,418.00 </w:t>
            </w:r>
          </w:p>
        </w:tc>
        <w:tc>
          <w:tcPr>
            <w:tcW w:w="1083" w:type="dxa"/>
            <w:noWrap/>
            <w:hideMark/>
          </w:tcPr>
          <w:p w14:paraId="3602E008" w14:textId="5F12137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395,224.00 </w:t>
            </w:r>
          </w:p>
        </w:tc>
        <w:tc>
          <w:tcPr>
            <w:tcW w:w="1083" w:type="dxa"/>
            <w:noWrap/>
            <w:hideMark/>
          </w:tcPr>
          <w:p w14:paraId="27596C99" w14:textId="706D4FE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98,805.00 </w:t>
            </w:r>
          </w:p>
        </w:tc>
        <w:tc>
          <w:tcPr>
            <w:tcW w:w="1083" w:type="dxa"/>
            <w:noWrap/>
            <w:hideMark/>
          </w:tcPr>
          <w:p w14:paraId="2CA7ED52" w14:textId="024D086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100,205.00 </w:t>
            </w:r>
          </w:p>
        </w:tc>
        <w:tc>
          <w:tcPr>
            <w:tcW w:w="1083" w:type="dxa"/>
            <w:noWrap/>
            <w:hideMark/>
          </w:tcPr>
          <w:p w14:paraId="41481E0F" w14:textId="31841A7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213,534.00 </w:t>
            </w:r>
          </w:p>
        </w:tc>
        <w:tc>
          <w:tcPr>
            <w:tcW w:w="1083" w:type="dxa"/>
            <w:noWrap/>
            <w:hideMark/>
          </w:tcPr>
          <w:p w14:paraId="06B5F2EE" w14:textId="0F0ACEB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77,238.00 </w:t>
            </w:r>
          </w:p>
        </w:tc>
      </w:tr>
      <w:tr w:rsidR="005005AA" w:rsidRPr="005005AA" w14:paraId="3FB83DE6" w14:textId="77777777" w:rsidTr="00DF5566">
        <w:trPr>
          <w:trHeight w:val="300"/>
        </w:trPr>
        <w:tc>
          <w:tcPr>
            <w:tcW w:w="565" w:type="dxa"/>
            <w:noWrap/>
            <w:hideMark/>
          </w:tcPr>
          <w:p w14:paraId="4F07600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4.5.12</w:t>
            </w:r>
          </w:p>
        </w:tc>
        <w:tc>
          <w:tcPr>
            <w:tcW w:w="2265" w:type="dxa"/>
            <w:noWrap/>
            <w:hideMark/>
          </w:tcPr>
          <w:p w14:paraId="68FB569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Intereses Pago Parcialidades Derechos</w:t>
            </w:r>
          </w:p>
        </w:tc>
        <w:tc>
          <w:tcPr>
            <w:tcW w:w="1200" w:type="dxa"/>
            <w:noWrap/>
            <w:hideMark/>
          </w:tcPr>
          <w:p w14:paraId="0D35B03B" w14:textId="0A9D25D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12,370.00 </w:t>
            </w:r>
          </w:p>
        </w:tc>
        <w:tc>
          <w:tcPr>
            <w:tcW w:w="1083" w:type="dxa"/>
            <w:noWrap/>
            <w:hideMark/>
          </w:tcPr>
          <w:p w14:paraId="5FB684F3" w14:textId="20103C7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1,733.00 </w:t>
            </w:r>
          </w:p>
        </w:tc>
        <w:tc>
          <w:tcPr>
            <w:tcW w:w="1083" w:type="dxa"/>
            <w:noWrap/>
            <w:hideMark/>
          </w:tcPr>
          <w:p w14:paraId="78173CFC" w14:textId="1CB1331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2,250.00 </w:t>
            </w:r>
          </w:p>
        </w:tc>
        <w:tc>
          <w:tcPr>
            <w:tcW w:w="1083" w:type="dxa"/>
            <w:noWrap/>
            <w:hideMark/>
          </w:tcPr>
          <w:p w14:paraId="2E8B802A" w14:textId="0D90017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8C0A566" w14:textId="51E7613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196013C" w14:textId="33D5B9E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2BA4A12" w14:textId="78D74B0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5D64386" w14:textId="77777777" w:rsidTr="00DF5566">
        <w:trPr>
          <w:trHeight w:val="300"/>
        </w:trPr>
        <w:tc>
          <w:tcPr>
            <w:tcW w:w="565" w:type="dxa"/>
            <w:noWrap/>
            <w:hideMark/>
          </w:tcPr>
          <w:p w14:paraId="1A2B849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4.5.13</w:t>
            </w:r>
          </w:p>
        </w:tc>
        <w:tc>
          <w:tcPr>
            <w:tcW w:w="2265" w:type="dxa"/>
            <w:noWrap/>
            <w:hideMark/>
          </w:tcPr>
          <w:p w14:paraId="128A4BC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Otros créditos</w:t>
            </w:r>
          </w:p>
        </w:tc>
        <w:tc>
          <w:tcPr>
            <w:tcW w:w="1200" w:type="dxa"/>
            <w:noWrap/>
            <w:hideMark/>
          </w:tcPr>
          <w:p w14:paraId="5E89F09A" w14:textId="4EF3D48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3,182,120.00 </w:t>
            </w:r>
          </w:p>
        </w:tc>
        <w:tc>
          <w:tcPr>
            <w:tcW w:w="1083" w:type="dxa"/>
            <w:noWrap/>
            <w:hideMark/>
          </w:tcPr>
          <w:p w14:paraId="6CE01F95" w14:textId="36CE5C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246,887.00 </w:t>
            </w:r>
          </w:p>
        </w:tc>
        <w:tc>
          <w:tcPr>
            <w:tcW w:w="1083" w:type="dxa"/>
            <w:noWrap/>
            <w:hideMark/>
          </w:tcPr>
          <w:p w14:paraId="6D287696" w14:textId="78C39D3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99,443.00 </w:t>
            </w:r>
          </w:p>
        </w:tc>
        <w:tc>
          <w:tcPr>
            <w:tcW w:w="1083" w:type="dxa"/>
            <w:noWrap/>
            <w:hideMark/>
          </w:tcPr>
          <w:p w14:paraId="445A4237" w14:textId="248E2C5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67,047.00 </w:t>
            </w:r>
          </w:p>
        </w:tc>
        <w:tc>
          <w:tcPr>
            <w:tcW w:w="1083" w:type="dxa"/>
            <w:noWrap/>
            <w:hideMark/>
          </w:tcPr>
          <w:p w14:paraId="55AB1D35" w14:textId="52CB1D1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75,595.00 </w:t>
            </w:r>
          </w:p>
        </w:tc>
        <w:tc>
          <w:tcPr>
            <w:tcW w:w="1083" w:type="dxa"/>
            <w:noWrap/>
            <w:hideMark/>
          </w:tcPr>
          <w:p w14:paraId="208C634E" w14:textId="4E6AA3A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80,101.00 </w:t>
            </w:r>
          </w:p>
        </w:tc>
        <w:tc>
          <w:tcPr>
            <w:tcW w:w="1083" w:type="dxa"/>
            <w:noWrap/>
            <w:hideMark/>
          </w:tcPr>
          <w:p w14:paraId="44CA7423" w14:textId="5E842BE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15,060.00 </w:t>
            </w:r>
          </w:p>
        </w:tc>
      </w:tr>
      <w:tr w:rsidR="005005AA" w:rsidRPr="005005AA" w14:paraId="70F440A6" w14:textId="77777777" w:rsidTr="00DF5566">
        <w:trPr>
          <w:trHeight w:val="528"/>
        </w:trPr>
        <w:tc>
          <w:tcPr>
            <w:tcW w:w="565" w:type="dxa"/>
            <w:noWrap/>
            <w:hideMark/>
          </w:tcPr>
          <w:p w14:paraId="27E9393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4.9</w:t>
            </w:r>
          </w:p>
        </w:tc>
        <w:tc>
          <w:tcPr>
            <w:tcW w:w="2265" w:type="dxa"/>
            <w:hideMark/>
          </w:tcPr>
          <w:p w14:paraId="3945663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Derechos no comprendidos en las fracciones de la Ley de Ingresos causadas en ejercicios fiscales anteriores pendiente de liquidación o pagos</w:t>
            </w:r>
          </w:p>
        </w:tc>
        <w:tc>
          <w:tcPr>
            <w:tcW w:w="1200" w:type="dxa"/>
            <w:noWrap/>
            <w:hideMark/>
          </w:tcPr>
          <w:p w14:paraId="366E7D3B" w14:textId="3ED4209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7C71DF2" w14:textId="7EBAC17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CD49AC4" w14:textId="3E064DA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342207A" w14:textId="5D1790A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E4C8E7" w14:textId="0C0B3FA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5FC24EE" w14:textId="5D93803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5217E3B" w14:textId="6244151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0D6F8BE" w14:textId="77777777" w:rsidTr="00DF5566">
        <w:trPr>
          <w:trHeight w:val="300"/>
        </w:trPr>
        <w:tc>
          <w:tcPr>
            <w:tcW w:w="565" w:type="dxa"/>
            <w:noWrap/>
            <w:hideMark/>
          </w:tcPr>
          <w:p w14:paraId="65610861"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5</w:t>
            </w:r>
          </w:p>
        </w:tc>
        <w:tc>
          <w:tcPr>
            <w:tcW w:w="2265" w:type="dxa"/>
            <w:noWrap/>
            <w:hideMark/>
          </w:tcPr>
          <w:p w14:paraId="568B569D"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Productos</w:t>
            </w:r>
          </w:p>
        </w:tc>
        <w:tc>
          <w:tcPr>
            <w:tcW w:w="1200" w:type="dxa"/>
            <w:noWrap/>
            <w:hideMark/>
          </w:tcPr>
          <w:p w14:paraId="3A86BC06" w14:textId="7DF21ADE"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30,891,437.00 </w:t>
            </w:r>
          </w:p>
        </w:tc>
        <w:tc>
          <w:tcPr>
            <w:tcW w:w="1083" w:type="dxa"/>
            <w:noWrap/>
            <w:hideMark/>
          </w:tcPr>
          <w:p w14:paraId="5DE7F6BD" w14:textId="5DAD6E57"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2,344,144.00 </w:t>
            </w:r>
          </w:p>
        </w:tc>
        <w:tc>
          <w:tcPr>
            <w:tcW w:w="1083" w:type="dxa"/>
            <w:noWrap/>
            <w:hideMark/>
          </w:tcPr>
          <w:p w14:paraId="26F19238" w14:textId="76398955"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1,971,375.00 </w:t>
            </w:r>
          </w:p>
        </w:tc>
        <w:tc>
          <w:tcPr>
            <w:tcW w:w="1083" w:type="dxa"/>
            <w:noWrap/>
            <w:hideMark/>
          </w:tcPr>
          <w:p w14:paraId="1C8334DB" w14:textId="4667F861"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1,029,552.00 </w:t>
            </w:r>
          </w:p>
        </w:tc>
        <w:tc>
          <w:tcPr>
            <w:tcW w:w="1083" w:type="dxa"/>
            <w:noWrap/>
            <w:hideMark/>
          </w:tcPr>
          <w:p w14:paraId="708F661C" w14:textId="149FB4C3"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855,761.00 </w:t>
            </w:r>
          </w:p>
        </w:tc>
        <w:tc>
          <w:tcPr>
            <w:tcW w:w="1083" w:type="dxa"/>
            <w:noWrap/>
            <w:hideMark/>
          </w:tcPr>
          <w:p w14:paraId="484D34FC" w14:textId="1944D259"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940,379.00 </w:t>
            </w:r>
          </w:p>
        </w:tc>
        <w:tc>
          <w:tcPr>
            <w:tcW w:w="1083" w:type="dxa"/>
            <w:noWrap/>
            <w:hideMark/>
          </w:tcPr>
          <w:p w14:paraId="54F68847" w14:textId="2768829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1,247,247.00 </w:t>
            </w:r>
          </w:p>
        </w:tc>
      </w:tr>
      <w:tr w:rsidR="005005AA" w:rsidRPr="005005AA" w14:paraId="7315E8D8" w14:textId="77777777" w:rsidTr="00DF5566">
        <w:trPr>
          <w:trHeight w:val="300"/>
        </w:trPr>
        <w:tc>
          <w:tcPr>
            <w:tcW w:w="565" w:type="dxa"/>
            <w:noWrap/>
            <w:hideMark/>
          </w:tcPr>
          <w:p w14:paraId="2211488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5.1</w:t>
            </w:r>
          </w:p>
        </w:tc>
        <w:tc>
          <w:tcPr>
            <w:tcW w:w="2265" w:type="dxa"/>
            <w:noWrap/>
            <w:hideMark/>
          </w:tcPr>
          <w:p w14:paraId="0C18ED3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Productos de tipo corriente</w:t>
            </w:r>
          </w:p>
        </w:tc>
        <w:tc>
          <w:tcPr>
            <w:tcW w:w="1200" w:type="dxa"/>
            <w:noWrap/>
            <w:hideMark/>
          </w:tcPr>
          <w:p w14:paraId="33502B79" w14:textId="04318E8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30,891,437.00 </w:t>
            </w:r>
          </w:p>
        </w:tc>
        <w:tc>
          <w:tcPr>
            <w:tcW w:w="1083" w:type="dxa"/>
            <w:noWrap/>
            <w:hideMark/>
          </w:tcPr>
          <w:p w14:paraId="25A07D0D" w14:textId="4889BF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2,344,144.00 </w:t>
            </w:r>
          </w:p>
        </w:tc>
        <w:tc>
          <w:tcPr>
            <w:tcW w:w="1083" w:type="dxa"/>
            <w:noWrap/>
            <w:hideMark/>
          </w:tcPr>
          <w:p w14:paraId="18EA2920" w14:textId="2AD0FFC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1,971,375.00 </w:t>
            </w:r>
          </w:p>
        </w:tc>
        <w:tc>
          <w:tcPr>
            <w:tcW w:w="1083" w:type="dxa"/>
            <w:noWrap/>
            <w:hideMark/>
          </w:tcPr>
          <w:p w14:paraId="6A387C73" w14:textId="7BEB4C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1,029,552.00 </w:t>
            </w:r>
          </w:p>
        </w:tc>
        <w:tc>
          <w:tcPr>
            <w:tcW w:w="1083" w:type="dxa"/>
            <w:noWrap/>
            <w:hideMark/>
          </w:tcPr>
          <w:p w14:paraId="140B4117" w14:textId="447D11B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855,761.00 </w:t>
            </w:r>
          </w:p>
        </w:tc>
        <w:tc>
          <w:tcPr>
            <w:tcW w:w="1083" w:type="dxa"/>
            <w:noWrap/>
            <w:hideMark/>
          </w:tcPr>
          <w:p w14:paraId="0ECCC5C2" w14:textId="262F933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940,379.00 </w:t>
            </w:r>
          </w:p>
        </w:tc>
        <w:tc>
          <w:tcPr>
            <w:tcW w:w="1083" w:type="dxa"/>
            <w:noWrap/>
            <w:hideMark/>
          </w:tcPr>
          <w:p w14:paraId="60CB5201" w14:textId="52BDD09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1,247,247.00 </w:t>
            </w:r>
          </w:p>
        </w:tc>
      </w:tr>
      <w:tr w:rsidR="005005AA" w:rsidRPr="005005AA" w14:paraId="7C2EF261" w14:textId="77777777" w:rsidTr="00DF5566">
        <w:trPr>
          <w:trHeight w:val="300"/>
        </w:trPr>
        <w:tc>
          <w:tcPr>
            <w:tcW w:w="565" w:type="dxa"/>
            <w:noWrap/>
            <w:hideMark/>
          </w:tcPr>
          <w:p w14:paraId="2A92A9A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5.1.1</w:t>
            </w:r>
          </w:p>
        </w:tc>
        <w:tc>
          <w:tcPr>
            <w:tcW w:w="2265" w:type="dxa"/>
            <w:noWrap/>
            <w:hideMark/>
          </w:tcPr>
          <w:p w14:paraId="3F904C74" w14:textId="77777777" w:rsid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venta de información del sistema geográfico</w:t>
            </w:r>
          </w:p>
          <w:p w14:paraId="5783E10F" w14:textId="2AEF760B" w:rsidR="00B4721A" w:rsidRPr="005005AA" w:rsidRDefault="00B4721A" w:rsidP="005005AA">
            <w:pPr>
              <w:autoSpaceDE w:val="0"/>
              <w:autoSpaceDN w:val="0"/>
              <w:adjustRightInd w:val="0"/>
              <w:jc w:val="both"/>
              <w:rPr>
                <w:rFonts w:asciiTheme="minorHAnsi" w:hAnsiTheme="minorHAnsi" w:cstheme="minorHAnsi"/>
                <w:sz w:val="14"/>
                <w:szCs w:val="14"/>
              </w:rPr>
            </w:pPr>
          </w:p>
        </w:tc>
        <w:tc>
          <w:tcPr>
            <w:tcW w:w="1200" w:type="dxa"/>
            <w:noWrap/>
            <w:hideMark/>
          </w:tcPr>
          <w:p w14:paraId="795DD16A" w14:textId="6396BE3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730,695.00 </w:t>
            </w:r>
          </w:p>
        </w:tc>
        <w:tc>
          <w:tcPr>
            <w:tcW w:w="1083" w:type="dxa"/>
            <w:noWrap/>
            <w:hideMark/>
          </w:tcPr>
          <w:p w14:paraId="1F37CEF7" w14:textId="3B74C3D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57,246.00 </w:t>
            </w:r>
          </w:p>
        </w:tc>
        <w:tc>
          <w:tcPr>
            <w:tcW w:w="1083" w:type="dxa"/>
            <w:noWrap/>
            <w:hideMark/>
          </w:tcPr>
          <w:p w14:paraId="3B0B8C28" w14:textId="14626E5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53,666.00 </w:t>
            </w:r>
          </w:p>
        </w:tc>
        <w:tc>
          <w:tcPr>
            <w:tcW w:w="1083" w:type="dxa"/>
            <w:noWrap/>
            <w:hideMark/>
          </w:tcPr>
          <w:p w14:paraId="450CBDBC" w14:textId="2FAF46B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71,607.00 </w:t>
            </w:r>
          </w:p>
        </w:tc>
        <w:tc>
          <w:tcPr>
            <w:tcW w:w="1083" w:type="dxa"/>
            <w:noWrap/>
            <w:hideMark/>
          </w:tcPr>
          <w:p w14:paraId="14D7C205" w14:textId="771F189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59,429.00 </w:t>
            </w:r>
          </w:p>
        </w:tc>
        <w:tc>
          <w:tcPr>
            <w:tcW w:w="1083" w:type="dxa"/>
            <w:noWrap/>
            <w:hideMark/>
          </w:tcPr>
          <w:p w14:paraId="343B02CC" w14:textId="14D1A0F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89,738.00 </w:t>
            </w:r>
          </w:p>
        </w:tc>
        <w:tc>
          <w:tcPr>
            <w:tcW w:w="1083" w:type="dxa"/>
            <w:noWrap/>
            <w:hideMark/>
          </w:tcPr>
          <w:p w14:paraId="56E722CD" w14:textId="3DEF95D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65,847.00 </w:t>
            </w:r>
          </w:p>
        </w:tc>
      </w:tr>
      <w:tr w:rsidR="005005AA" w:rsidRPr="005005AA" w14:paraId="1DBA3998" w14:textId="77777777" w:rsidTr="00DF5566">
        <w:trPr>
          <w:trHeight w:val="300"/>
        </w:trPr>
        <w:tc>
          <w:tcPr>
            <w:tcW w:w="565" w:type="dxa"/>
            <w:noWrap/>
            <w:hideMark/>
          </w:tcPr>
          <w:p w14:paraId="3015604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5.1.2</w:t>
            </w:r>
          </w:p>
        </w:tc>
        <w:tc>
          <w:tcPr>
            <w:tcW w:w="2265" w:type="dxa"/>
            <w:noWrap/>
            <w:hideMark/>
          </w:tcPr>
          <w:p w14:paraId="144F4144" w14:textId="77777777" w:rsid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exámenes y venta de formas oficiales</w:t>
            </w:r>
          </w:p>
          <w:p w14:paraId="3F1AA8E8" w14:textId="1DD1CA6C" w:rsidR="00B4721A" w:rsidRPr="005005AA" w:rsidRDefault="00B4721A" w:rsidP="005005AA">
            <w:pPr>
              <w:autoSpaceDE w:val="0"/>
              <w:autoSpaceDN w:val="0"/>
              <w:adjustRightInd w:val="0"/>
              <w:jc w:val="both"/>
              <w:rPr>
                <w:rFonts w:asciiTheme="minorHAnsi" w:hAnsiTheme="minorHAnsi" w:cstheme="minorHAnsi"/>
                <w:sz w:val="14"/>
                <w:szCs w:val="14"/>
              </w:rPr>
            </w:pPr>
          </w:p>
        </w:tc>
        <w:tc>
          <w:tcPr>
            <w:tcW w:w="1200" w:type="dxa"/>
            <w:noWrap/>
            <w:hideMark/>
          </w:tcPr>
          <w:p w14:paraId="7CCE9974" w14:textId="11A9CBF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3,398,150.00 </w:t>
            </w:r>
          </w:p>
        </w:tc>
        <w:tc>
          <w:tcPr>
            <w:tcW w:w="1083" w:type="dxa"/>
            <w:noWrap/>
            <w:hideMark/>
          </w:tcPr>
          <w:p w14:paraId="1CE1FACB" w14:textId="21B920D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211,674.00 </w:t>
            </w:r>
          </w:p>
        </w:tc>
        <w:tc>
          <w:tcPr>
            <w:tcW w:w="1083" w:type="dxa"/>
            <w:noWrap/>
            <w:hideMark/>
          </w:tcPr>
          <w:p w14:paraId="245EF6C5" w14:textId="507E441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225,983.00 </w:t>
            </w:r>
          </w:p>
        </w:tc>
        <w:tc>
          <w:tcPr>
            <w:tcW w:w="1083" w:type="dxa"/>
            <w:noWrap/>
            <w:hideMark/>
          </w:tcPr>
          <w:p w14:paraId="6A2D9FCE" w14:textId="2465CAD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149,996.00 </w:t>
            </w:r>
          </w:p>
        </w:tc>
        <w:tc>
          <w:tcPr>
            <w:tcW w:w="1083" w:type="dxa"/>
            <w:noWrap/>
            <w:hideMark/>
          </w:tcPr>
          <w:p w14:paraId="7358A389" w14:textId="035BAE8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121,901.00 </w:t>
            </w:r>
          </w:p>
        </w:tc>
        <w:tc>
          <w:tcPr>
            <w:tcW w:w="1083" w:type="dxa"/>
            <w:noWrap/>
            <w:hideMark/>
          </w:tcPr>
          <w:p w14:paraId="2A86A8B8" w14:textId="75762E8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91,243.00 </w:t>
            </w:r>
          </w:p>
        </w:tc>
        <w:tc>
          <w:tcPr>
            <w:tcW w:w="1083" w:type="dxa"/>
            <w:noWrap/>
            <w:hideMark/>
          </w:tcPr>
          <w:p w14:paraId="0B036EB1" w14:textId="5EEDBAC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58,649.00 </w:t>
            </w:r>
          </w:p>
        </w:tc>
      </w:tr>
      <w:tr w:rsidR="005005AA" w:rsidRPr="005005AA" w14:paraId="77C95442" w14:textId="77777777" w:rsidTr="00DF5566">
        <w:trPr>
          <w:trHeight w:val="300"/>
        </w:trPr>
        <w:tc>
          <w:tcPr>
            <w:tcW w:w="565" w:type="dxa"/>
            <w:noWrap/>
            <w:hideMark/>
          </w:tcPr>
          <w:p w14:paraId="0C40460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5.1.3</w:t>
            </w:r>
          </w:p>
        </w:tc>
        <w:tc>
          <w:tcPr>
            <w:tcW w:w="2265" w:type="dxa"/>
            <w:noWrap/>
            <w:hideMark/>
          </w:tcPr>
          <w:p w14:paraId="18CB2AC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Por impartición de cursos y/o talleres</w:t>
            </w:r>
          </w:p>
        </w:tc>
        <w:tc>
          <w:tcPr>
            <w:tcW w:w="1200" w:type="dxa"/>
            <w:noWrap/>
            <w:hideMark/>
          </w:tcPr>
          <w:p w14:paraId="4535AD0D" w14:textId="3B88539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151,625.00 </w:t>
            </w:r>
          </w:p>
        </w:tc>
        <w:tc>
          <w:tcPr>
            <w:tcW w:w="1083" w:type="dxa"/>
            <w:noWrap/>
            <w:hideMark/>
          </w:tcPr>
          <w:p w14:paraId="373C9681" w14:textId="5178571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18,105.00 </w:t>
            </w:r>
          </w:p>
        </w:tc>
        <w:tc>
          <w:tcPr>
            <w:tcW w:w="1083" w:type="dxa"/>
            <w:noWrap/>
            <w:hideMark/>
          </w:tcPr>
          <w:p w14:paraId="2A6690FB" w14:textId="74DD367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5,496.00 </w:t>
            </w:r>
          </w:p>
        </w:tc>
        <w:tc>
          <w:tcPr>
            <w:tcW w:w="1083" w:type="dxa"/>
            <w:noWrap/>
            <w:hideMark/>
          </w:tcPr>
          <w:p w14:paraId="3BD4B6EA" w14:textId="3EC42E3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24,571.00 </w:t>
            </w:r>
          </w:p>
        </w:tc>
        <w:tc>
          <w:tcPr>
            <w:tcW w:w="1083" w:type="dxa"/>
            <w:noWrap/>
            <w:hideMark/>
          </w:tcPr>
          <w:p w14:paraId="6A79FEA8" w14:textId="1EF123E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19,720.00 </w:t>
            </w:r>
          </w:p>
        </w:tc>
        <w:tc>
          <w:tcPr>
            <w:tcW w:w="1083" w:type="dxa"/>
            <w:noWrap/>
            <w:hideMark/>
          </w:tcPr>
          <w:p w14:paraId="652B5017" w14:textId="075D34E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18,428.00 </w:t>
            </w:r>
          </w:p>
        </w:tc>
        <w:tc>
          <w:tcPr>
            <w:tcW w:w="1083" w:type="dxa"/>
            <w:noWrap/>
            <w:hideMark/>
          </w:tcPr>
          <w:p w14:paraId="49AC731F" w14:textId="0E1C7A9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21,337.00 </w:t>
            </w:r>
          </w:p>
        </w:tc>
      </w:tr>
      <w:tr w:rsidR="005005AA" w:rsidRPr="005005AA" w14:paraId="6AF49C3F" w14:textId="77777777" w:rsidTr="00DF5566">
        <w:trPr>
          <w:trHeight w:val="300"/>
        </w:trPr>
        <w:tc>
          <w:tcPr>
            <w:tcW w:w="565" w:type="dxa"/>
            <w:noWrap/>
            <w:hideMark/>
          </w:tcPr>
          <w:p w14:paraId="01B26CA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5.1.4</w:t>
            </w:r>
          </w:p>
        </w:tc>
        <w:tc>
          <w:tcPr>
            <w:tcW w:w="2265" w:type="dxa"/>
            <w:noWrap/>
            <w:hideMark/>
          </w:tcPr>
          <w:p w14:paraId="34FFF6B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Otros productos</w:t>
            </w:r>
          </w:p>
        </w:tc>
        <w:tc>
          <w:tcPr>
            <w:tcW w:w="1200" w:type="dxa"/>
            <w:noWrap/>
            <w:hideMark/>
          </w:tcPr>
          <w:p w14:paraId="5AA8004D" w14:textId="764546E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11,847,517.00 </w:t>
            </w:r>
          </w:p>
        </w:tc>
        <w:tc>
          <w:tcPr>
            <w:tcW w:w="1083" w:type="dxa"/>
            <w:noWrap/>
            <w:hideMark/>
          </w:tcPr>
          <w:p w14:paraId="7A20818E" w14:textId="2F7784D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346,961.00 </w:t>
            </w:r>
          </w:p>
        </w:tc>
        <w:tc>
          <w:tcPr>
            <w:tcW w:w="1083" w:type="dxa"/>
            <w:noWrap/>
            <w:hideMark/>
          </w:tcPr>
          <w:p w14:paraId="4C1720E4" w14:textId="14336EF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245,078.00 </w:t>
            </w:r>
          </w:p>
        </w:tc>
        <w:tc>
          <w:tcPr>
            <w:tcW w:w="1083" w:type="dxa"/>
            <w:noWrap/>
            <w:hideMark/>
          </w:tcPr>
          <w:p w14:paraId="2E55B1DB" w14:textId="66896CF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696,803.00 </w:t>
            </w:r>
          </w:p>
        </w:tc>
        <w:tc>
          <w:tcPr>
            <w:tcW w:w="1083" w:type="dxa"/>
            <w:noWrap/>
            <w:hideMark/>
          </w:tcPr>
          <w:p w14:paraId="2894EF09" w14:textId="5FD7872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584,494.00 </w:t>
            </w:r>
          </w:p>
        </w:tc>
        <w:tc>
          <w:tcPr>
            <w:tcW w:w="1083" w:type="dxa"/>
            <w:noWrap/>
            <w:hideMark/>
          </w:tcPr>
          <w:p w14:paraId="74A2E2E4" w14:textId="68AD817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640,649.00 </w:t>
            </w:r>
          </w:p>
        </w:tc>
        <w:tc>
          <w:tcPr>
            <w:tcW w:w="1083" w:type="dxa"/>
            <w:noWrap/>
            <w:hideMark/>
          </w:tcPr>
          <w:p w14:paraId="27E72EA1" w14:textId="671C998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1,018,365.00 </w:t>
            </w:r>
          </w:p>
        </w:tc>
      </w:tr>
      <w:tr w:rsidR="005005AA" w:rsidRPr="005005AA" w14:paraId="66844771" w14:textId="77777777" w:rsidTr="00DF5566">
        <w:trPr>
          <w:trHeight w:val="300"/>
        </w:trPr>
        <w:tc>
          <w:tcPr>
            <w:tcW w:w="565" w:type="dxa"/>
            <w:noWrap/>
            <w:hideMark/>
          </w:tcPr>
          <w:p w14:paraId="451AFAD9"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5.1.5</w:t>
            </w:r>
          </w:p>
        </w:tc>
        <w:tc>
          <w:tcPr>
            <w:tcW w:w="2265" w:type="dxa"/>
            <w:noWrap/>
            <w:hideMark/>
          </w:tcPr>
          <w:p w14:paraId="3716284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Intereses</w:t>
            </w:r>
          </w:p>
        </w:tc>
        <w:tc>
          <w:tcPr>
            <w:tcW w:w="1200" w:type="dxa"/>
            <w:noWrap/>
            <w:hideMark/>
          </w:tcPr>
          <w:p w14:paraId="681416A3" w14:textId="685CDCF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14,763,450.00 </w:t>
            </w:r>
          </w:p>
        </w:tc>
        <w:tc>
          <w:tcPr>
            <w:tcW w:w="1083" w:type="dxa"/>
            <w:noWrap/>
            <w:hideMark/>
          </w:tcPr>
          <w:p w14:paraId="65B56C2A" w14:textId="1874763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1,710,158.00 </w:t>
            </w:r>
          </w:p>
        </w:tc>
        <w:tc>
          <w:tcPr>
            <w:tcW w:w="1083" w:type="dxa"/>
            <w:noWrap/>
            <w:hideMark/>
          </w:tcPr>
          <w:p w14:paraId="7C03783F" w14:textId="3009AAC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1,441,152.00 </w:t>
            </w:r>
          </w:p>
        </w:tc>
        <w:tc>
          <w:tcPr>
            <w:tcW w:w="1083" w:type="dxa"/>
            <w:noWrap/>
            <w:hideMark/>
          </w:tcPr>
          <w:p w14:paraId="2C2905CB" w14:textId="3749247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86,575.00 </w:t>
            </w:r>
          </w:p>
        </w:tc>
        <w:tc>
          <w:tcPr>
            <w:tcW w:w="1083" w:type="dxa"/>
            <w:noWrap/>
            <w:hideMark/>
          </w:tcPr>
          <w:p w14:paraId="3CD00ECB" w14:textId="76229E7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70,217.00 </w:t>
            </w:r>
          </w:p>
        </w:tc>
        <w:tc>
          <w:tcPr>
            <w:tcW w:w="1083" w:type="dxa"/>
            <w:noWrap/>
            <w:hideMark/>
          </w:tcPr>
          <w:p w14:paraId="14D4579E" w14:textId="33B1FF0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100,321.00 </w:t>
            </w:r>
          </w:p>
        </w:tc>
        <w:tc>
          <w:tcPr>
            <w:tcW w:w="1083" w:type="dxa"/>
            <w:noWrap/>
            <w:hideMark/>
          </w:tcPr>
          <w:p w14:paraId="31320205" w14:textId="67EEFAD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83,049.00 </w:t>
            </w:r>
          </w:p>
        </w:tc>
      </w:tr>
      <w:tr w:rsidR="005005AA" w:rsidRPr="005005AA" w14:paraId="7604002D" w14:textId="77777777" w:rsidTr="00DF5566">
        <w:trPr>
          <w:trHeight w:val="300"/>
        </w:trPr>
        <w:tc>
          <w:tcPr>
            <w:tcW w:w="565" w:type="dxa"/>
            <w:noWrap/>
            <w:hideMark/>
          </w:tcPr>
          <w:p w14:paraId="7BB59AC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5.2</w:t>
            </w:r>
          </w:p>
        </w:tc>
        <w:tc>
          <w:tcPr>
            <w:tcW w:w="2265" w:type="dxa"/>
            <w:noWrap/>
            <w:hideMark/>
          </w:tcPr>
          <w:p w14:paraId="00FFD79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Productos de capital (Derogado)</w:t>
            </w:r>
          </w:p>
        </w:tc>
        <w:tc>
          <w:tcPr>
            <w:tcW w:w="1200" w:type="dxa"/>
            <w:noWrap/>
            <w:hideMark/>
          </w:tcPr>
          <w:p w14:paraId="71FF0CFA" w14:textId="63A5504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0A1D173" w14:textId="6A1F9A1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AED0D1B" w14:textId="0E6A447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31CA6F7" w14:textId="04EC5A0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D3E299E" w14:textId="1E2F0CC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4CF9514" w14:textId="30CD1EB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A96CB5A" w14:textId="7B89406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61D9F904" w14:textId="77777777" w:rsidTr="00DF5566">
        <w:trPr>
          <w:trHeight w:val="528"/>
        </w:trPr>
        <w:tc>
          <w:tcPr>
            <w:tcW w:w="565" w:type="dxa"/>
            <w:noWrap/>
            <w:hideMark/>
          </w:tcPr>
          <w:p w14:paraId="1287BF4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5.9</w:t>
            </w:r>
          </w:p>
        </w:tc>
        <w:tc>
          <w:tcPr>
            <w:tcW w:w="2265" w:type="dxa"/>
            <w:hideMark/>
          </w:tcPr>
          <w:p w14:paraId="7CC2B7A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Productos no comprendidos en las fracciones de la Ley de Ingresos causadas en ejercicios fiscales anteriores pendiente de liquidación o pago</w:t>
            </w:r>
          </w:p>
        </w:tc>
        <w:tc>
          <w:tcPr>
            <w:tcW w:w="1200" w:type="dxa"/>
            <w:noWrap/>
            <w:hideMark/>
          </w:tcPr>
          <w:p w14:paraId="550D455B" w14:textId="2C94D7B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92AA845" w14:textId="4E8B8D9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48654B3" w14:textId="4F4B0E0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06C5E1F" w14:textId="46ED855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863B848" w14:textId="7ED7C68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4A18702" w14:textId="21E2A9B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3C5444D" w14:textId="1537B65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7A3FF810" w14:textId="77777777" w:rsidTr="00DF5566">
        <w:trPr>
          <w:trHeight w:val="300"/>
        </w:trPr>
        <w:tc>
          <w:tcPr>
            <w:tcW w:w="565" w:type="dxa"/>
            <w:noWrap/>
            <w:hideMark/>
          </w:tcPr>
          <w:p w14:paraId="0232ED64"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6</w:t>
            </w:r>
          </w:p>
        </w:tc>
        <w:tc>
          <w:tcPr>
            <w:tcW w:w="2265" w:type="dxa"/>
            <w:noWrap/>
            <w:hideMark/>
          </w:tcPr>
          <w:p w14:paraId="76C9CE1F"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Aprovechamientos</w:t>
            </w:r>
          </w:p>
        </w:tc>
        <w:tc>
          <w:tcPr>
            <w:tcW w:w="1200" w:type="dxa"/>
            <w:noWrap/>
            <w:hideMark/>
          </w:tcPr>
          <w:p w14:paraId="36F56F54" w14:textId="33E6053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97,229,970.00 </w:t>
            </w:r>
          </w:p>
        </w:tc>
        <w:tc>
          <w:tcPr>
            <w:tcW w:w="1083" w:type="dxa"/>
            <w:noWrap/>
            <w:hideMark/>
          </w:tcPr>
          <w:p w14:paraId="00BCC1DC" w14:textId="0BCAF44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6,722,068.00 </w:t>
            </w:r>
          </w:p>
        </w:tc>
        <w:tc>
          <w:tcPr>
            <w:tcW w:w="1083" w:type="dxa"/>
            <w:noWrap/>
            <w:hideMark/>
          </w:tcPr>
          <w:p w14:paraId="6465CE51" w14:textId="22E486CE"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7,429,388.00 </w:t>
            </w:r>
          </w:p>
        </w:tc>
        <w:tc>
          <w:tcPr>
            <w:tcW w:w="1083" w:type="dxa"/>
            <w:noWrap/>
            <w:hideMark/>
          </w:tcPr>
          <w:p w14:paraId="30A8D883" w14:textId="0CE7B5B4"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13,365,732.00 </w:t>
            </w:r>
          </w:p>
        </w:tc>
        <w:tc>
          <w:tcPr>
            <w:tcW w:w="1083" w:type="dxa"/>
            <w:noWrap/>
            <w:hideMark/>
          </w:tcPr>
          <w:p w14:paraId="5886EBC9" w14:textId="1D37269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13,803,781.00 </w:t>
            </w:r>
          </w:p>
        </w:tc>
        <w:tc>
          <w:tcPr>
            <w:tcW w:w="1083" w:type="dxa"/>
            <w:noWrap/>
            <w:hideMark/>
          </w:tcPr>
          <w:p w14:paraId="4B1061D3" w14:textId="31DF80C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14,163,940.00 </w:t>
            </w:r>
          </w:p>
        </w:tc>
        <w:tc>
          <w:tcPr>
            <w:tcW w:w="1083" w:type="dxa"/>
            <w:noWrap/>
            <w:hideMark/>
          </w:tcPr>
          <w:p w14:paraId="4E85B365" w14:textId="2573070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14,479,065.00 </w:t>
            </w:r>
          </w:p>
        </w:tc>
      </w:tr>
      <w:tr w:rsidR="005005AA" w:rsidRPr="005005AA" w14:paraId="54A2B90C" w14:textId="77777777" w:rsidTr="00DF5566">
        <w:trPr>
          <w:trHeight w:val="300"/>
        </w:trPr>
        <w:tc>
          <w:tcPr>
            <w:tcW w:w="565" w:type="dxa"/>
            <w:noWrap/>
            <w:hideMark/>
          </w:tcPr>
          <w:p w14:paraId="031C7DD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6.1</w:t>
            </w:r>
          </w:p>
        </w:tc>
        <w:tc>
          <w:tcPr>
            <w:tcW w:w="2265" w:type="dxa"/>
            <w:noWrap/>
            <w:hideMark/>
          </w:tcPr>
          <w:p w14:paraId="7715717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Aprovechamientos de tipo corriente</w:t>
            </w:r>
          </w:p>
        </w:tc>
        <w:tc>
          <w:tcPr>
            <w:tcW w:w="1200" w:type="dxa"/>
            <w:noWrap/>
            <w:hideMark/>
          </w:tcPr>
          <w:p w14:paraId="0CAE7E1C" w14:textId="38EF5E4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97,229,731.00 </w:t>
            </w:r>
          </w:p>
        </w:tc>
        <w:tc>
          <w:tcPr>
            <w:tcW w:w="1083" w:type="dxa"/>
            <w:noWrap/>
            <w:hideMark/>
          </w:tcPr>
          <w:p w14:paraId="1D28B23E" w14:textId="3744796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6,721,968.00 </w:t>
            </w:r>
          </w:p>
        </w:tc>
        <w:tc>
          <w:tcPr>
            <w:tcW w:w="1083" w:type="dxa"/>
            <w:noWrap/>
            <w:hideMark/>
          </w:tcPr>
          <w:p w14:paraId="3D4AC599" w14:textId="547863D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7,429,356.00 </w:t>
            </w:r>
          </w:p>
        </w:tc>
        <w:tc>
          <w:tcPr>
            <w:tcW w:w="1083" w:type="dxa"/>
            <w:noWrap/>
            <w:hideMark/>
          </w:tcPr>
          <w:p w14:paraId="788B4696" w14:textId="56D82D9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13,365,732.00 </w:t>
            </w:r>
          </w:p>
        </w:tc>
        <w:tc>
          <w:tcPr>
            <w:tcW w:w="1083" w:type="dxa"/>
            <w:noWrap/>
            <w:hideMark/>
          </w:tcPr>
          <w:p w14:paraId="121FD7B0" w14:textId="7768726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13,803,781.00 </w:t>
            </w:r>
          </w:p>
        </w:tc>
        <w:tc>
          <w:tcPr>
            <w:tcW w:w="1083" w:type="dxa"/>
            <w:noWrap/>
            <w:hideMark/>
          </w:tcPr>
          <w:p w14:paraId="6AA243B1" w14:textId="307F01D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14,163,940.00 </w:t>
            </w:r>
          </w:p>
        </w:tc>
        <w:tc>
          <w:tcPr>
            <w:tcW w:w="1083" w:type="dxa"/>
            <w:noWrap/>
            <w:hideMark/>
          </w:tcPr>
          <w:p w14:paraId="6E0BC573" w14:textId="1FDB8F9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14,479,065.00 </w:t>
            </w:r>
          </w:p>
        </w:tc>
      </w:tr>
      <w:tr w:rsidR="005005AA" w:rsidRPr="005005AA" w14:paraId="432D75FF" w14:textId="77777777" w:rsidTr="00DF5566">
        <w:trPr>
          <w:trHeight w:val="300"/>
        </w:trPr>
        <w:tc>
          <w:tcPr>
            <w:tcW w:w="565" w:type="dxa"/>
            <w:noWrap/>
            <w:hideMark/>
          </w:tcPr>
          <w:p w14:paraId="01A1ED5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6.1.1</w:t>
            </w:r>
          </w:p>
        </w:tc>
        <w:tc>
          <w:tcPr>
            <w:tcW w:w="2265" w:type="dxa"/>
            <w:noWrap/>
            <w:hideMark/>
          </w:tcPr>
          <w:p w14:paraId="3C1AA5E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Sanciones multas municipales</w:t>
            </w:r>
          </w:p>
        </w:tc>
        <w:tc>
          <w:tcPr>
            <w:tcW w:w="1200" w:type="dxa"/>
            <w:noWrap/>
            <w:hideMark/>
          </w:tcPr>
          <w:p w14:paraId="655B6875" w14:textId="6154960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97,226,765.00 </w:t>
            </w:r>
          </w:p>
        </w:tc>
        <w:tc>
          <w:tcPr>
            <w:tcW w:w="1083" w:type="dxa"/>
            <w:noWrap/>
            <w:hideMark/>
          </w:tcPr>
          <w:p w14:paraId="7EC33820" w14:textId="2B0C1D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6,721,968.00 </w:t>
            </w:r>
          </w:p>
        </w:tc>
        <w:tc>
          <w:tcPr>
            <w:tcW w:w="1083" w:type="dxa"/>
            <w:noWrap/>
            <w:hideMark/>
          </w:tcPr>
          <w:p w14:paraId="224D2BD9" w14:textId="6192DB9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7,429,356.00 </w:t>
            </w:r>
          </w:p>
        </w:tc>
        <w:tc>
          <w:tcPr>
            <w:tcW w:w="1083" w:type="dxa"/>
            <w:noWrap/>
            <w:hideMark/>
          </w:tcPr>
          <w:p w14:paraId="0597E001" w14:textId="479653B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13,365,732.00 </w:t>
            </w:r>
          </w:p>
        </w:tc>
        <w:tc>
          <w:tcPr>
            <w:tcW w:w="1083" w:type="dxa"/>
            <w:noWrap/>
            <w:hideMark/>
          </w:tcPr>
          <w:p w14:paraId="2E79345F" w14:textId="1A3183F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13,803,781.00 </w:t>
            </w:r>
          </w:p>
        </w:tc>
        <w:tc>
          <w:tcPr>
            <w:tcW w:w="1083" w:type="dxa"/>
            <w:noWrap/>
            <w:hideMark/>
          </w:tcPr>
          <w:p w14:paraId="7ADAE837" w14:textId="24F3FE9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14,163,940.00 </w:t>
            </w:r>
          </w:p>
        </w:tc>
        <w:tc>
          <w:tcPr>
            <w:tcW w:w="1083" w:type="dxa"/>
            <w:noWrap/>
            <w:hideMark/>
          </w:tcPr>
          <w:p w14:paraId="3B0B7FAA" w14:textId="7EB0824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14,479,065.00 </w:t>
            </w:r>
          </w:p>
        </w:tc>
      </w:tr>
      <w:tr w:rsidR="005005AA" w:rsidRPr="005005AA" w14:paraId="6A7FA572" w14:textId="77777777" w:rsidTr="00DF5566">
        <w:trPr>
          <w:trHeight w:val="300"/>
        </w:trPr>
        <w:tc>
          <w:tcPr>
            <w:tcW w:w="565" w:type="dxa"/>
            <w:noWrap/>
            <w:hideMark/>
          </w:tcPr>
          <w:p w14:paraId="42149E4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6.1.2</w:t>
            </w:r>
          </w:p>
        </w:tc>
        <w:tc>
          <w:tcPr>
            <w:tcW w:w="2265" w:type="dxa"/>
            <w:noWrap/>
            <w:hideMark/>
          </w:tcPr>
          <w:p w14:paraId="2C0950E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Reintegros e Indemnizaciones</w:t>
            </w:r>
          </w:p>
        </w:tc>
        <w:tc>
          <w:tcPr>
            <w:tcW w:w="1200" w:type="dxa"/>
            <w:noWrap/>
            <w:hideMark/>
          </w:tcPr>
          <w:p w14:paraId="7C7092F7" w14:textId="5A8B5EC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2,966.00 </w:t>
            </w:r>
          </w:p>
        </w:tc>
        <w:tc>
          <w:tcPr>
            <w:tcW w:w="1083" w:type="dxa"/>
            <w:noWrap/>
            <w:hideMark/>
          </w:tcPr>
          <w:p w14:paraId="05C2F5A9" w14:textId="2161BEB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357057A" w14:textId="110C3B0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C79CBD2" w14:textId="6BC0A17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78D2176" w14:textId="5016F5A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C499478" w14:textId="2FE2FC4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DD188F2" w14:textId="22E3A1F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060F048D" w14:textId="77777777" w:rsidTr="00DF5566">
        <w:trPr>
          <w:trHeight w:val="300"/>
        </w:trPr>
        <w:tc>
          <w:tcPr>
            <w:tcW w:w="565" w:type="dxa"/>
            <w:noWrap/>
            <w:hideMark/>
          </w:tcPr>
          <w:p w14:paraId="3DFAF83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6.1.3</w:t>
            </w:r>
          </w:p>
        </w:tc>
        <w:tc>
          <w:tcPr>
            <w:tcW w:w="2265" w:type="dxa"/>
            <w:noWrap/>
            <w:hideMark/>
          </w:tcPr>
          <w:p w14:paraId="6011C5E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Venta de muebles / inmuebles</w:t>
            </w:r>
          </w:p>
        </w:tc>
        <w:tc>
          <w:tcPr>
            <w:tcW w:w="1200" w:type="dxa"/>
            <w:noWrap/>
            <w:hideMark/>
          </w:tcPr>
          <w:p w14:paraId="24E1F9EC" w14:textId="0681B6F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C3DA5C2" w14:textId="7B7A830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40CC0D8" w14:textId="480DD67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84EEF3D" w14:textId="78602DD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73CF005" w14:textId="2741B51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7D0C922" w14:textId="2E54408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FC0E49B" w14:textId="3E080FB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76F7C3A3" w14:textId="77777777" w:rsidTr="00DF5566">
        <w:trPr>
          <w:trHeight w:val="300"/>
        </w:trPr>
        <w:tc>
          <w:tcPr>
            <w:tcW w:w="565" w:type="dxa"/>
            <w:noWrap/>
            <w:hideMark/>
          </w:tcPr>
          <w:p w14:paraId="092E3A7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6.2</w:t>
            </w:r>
          </w:p>
        </w:tc>
        <w:tc>
          <w:tcPr>
            <w:tcW w:w="2265" w:type="dxa"/>
            <w:noWrap/>
            <w:hideMark/>
          </w:tcPr>
          <w:p w14:paraId="4D85A545"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Aprovechamientos Patrimoniales</w:t>
            </w:r>
          </w:p>
        </w:tc>
        <w:tc>
          <w:tcPr>
            <w:tcW w:w="1200" w:type="dxa"/>
            <w:noWrap/>
            <w:hideMark/>
          </w:tcPr>
          <w:p w14:paraId="1B223132" w14:textId="645032E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9C5F893" w14:textId="574DA9E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ADDD5BB" w14:textId="0AFFCF5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B5D0E7E" w14:textId="3ADE255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C01F461" w14:textId="26DE1B6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20909C7" w14:textId="663BAE7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FC8D749" w14:textId="3442795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01643CD0" w14:textId="77777777" w:rsidTr="00DF5566">
        <w:trPr>
          <w:trHeight w:val="300"/>
        </w:trPr>
        <w:tc>
          <w:tcPr>
            <w:tcW w:w="565" w:type="dxa"/>
            <w:noWrap/>
            <w:hideMark/>
          </w:tcPr>
          <w:p w14:paraId="1A19464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6.3</w:t>
            </w:r>
          </w:p>
        </w:tc>
        <w:tc>
          <w:tcPr>
            <w:tcW w:w="2265" w:type="dxa"/>
            <w:noWrap/>
            <w:hideMark/>
          </w:tcPr>
          <w:p w14:paraId="56AA6B4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Accesorios de Aprovechamientos </w:t>
            </w:r>
          </w:p>
        </w:tc>
        <w:tc>
          <w:tcPr>
            <w:tcW w:w="1200" w:type="dxa"/>
            <w:noWrap/>
            <w:hideMark/>
          </w:tcPr>
          <w:p w14:paraId="62E39B26" w14:textId="0BB1E7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239.00 </w:t>
            </w:r>
          </w:p>
        </w:tc>
        <w:tc>
          <w:tcPr>
            <w:tcW w:w="1083" w:type="dxa"/>
            <w:noWrap/>
            <w:hideMark/>
          </w:tcPr>
          <w:p w14:paraId="50C3FEC2" w14:textId="5F795EC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100.00 </w:t>
            </w:r>
          </w:p>
        </w:tc>
        <w:tc>
          <w:tcPr>
            <w:tcW w:w="1083" w:type="dxa"/>
            <w:noWrap/>
            <w:hideMark/>
          </w:tcPr>
          <w:p w14:paraId="0A113F48" w14:textId="38CA6A3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32.00 </w:t>
            </w:r>
          </w:p>
        </w:tc>
        <w:tc>
          <w:tcPr>
            <w:tcW w:w="1083" w:type="dxa"/>
            <w:noWrap/>
            <w:hideMark/>
          </w:tcPr>
          <w:p w14:paraId="52B568B9" w14:textId="061542A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47F6A8F" w14:textId="1F4A93B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727B242" w14:textId="493A0C7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8EE84AA" w14:textId="6B2F913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6CCF689E" w14:textId="77777777" w:rsidTr="00DF5566">
        <w:trPr>
          <w:trHeight w:val="528"/>
        </w:trPr>
        <w:tc>
          <w:tcPr>
            <w:tcW w:w="565" w:type="dxa"/>
            <w:noWrap/>
            <w:hideMark/>
          </w:tcPr>
          <w:p w14:paraId="7D7D9CE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6.9</w:t>
            </w:r>
          </w:p>
        </w:tc>
        <w:tc>
          <w:tcPr>
            <w:tcW w:w="2265" w:type="dxa"/>
            <w:hideMark/>
          </w:tcPr>
          <w:p w14:paraId="56F828BF" w14:textId="18E7C2C6"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Aprovechamientos no comprendidos en las fracciones de la Ley de Ingresos causadas en Ejercicios Fiscales Anteriores Pendiente de Liquidación</w:t>
            </w:r>
            <w:r w:rsidR="00E87810">
              <w:rPr>
                <w:rFonts w:asciiTheme="minorHAnsi" w:hAnsiTheme="minorHAnsi" w:cstheme="minorHAnsi"/>
                <w:sz w:val="14"/>
                <w:szCs w:val="14"/>
              </w:rPr>
              <w:t xml:space="preserve"> </w:t>
            </w:r>
            <w:r w:rsidRPr="005005AA">
              <w:rPr>
                <w:rFonts w:asciiTheme="minorHAnsi" w:hAnsiTheme="minorHAnsi" w:cstheme="minorHAnsi"/>
                <w:sz w:val="14"/>
                <w:szCs w:val="14"/>
              </w:rPr>
              <w:t>o Pago</w:t>
            </w:r>
          </w:p>
        </w:tc>
        <w:tc>
          <w:tcPr>
            <w:tcW w:w="1200" w:type="dxa"/>
            <w:noWrap/>
            <w:hideMark/>
          </w:tcPr>
          <w:p w14:paraId="09401802" w14:textId="2D61333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AE5B86C" w14:textId="6B9DAB5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9E1142C" w14:textId="2005F99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ACFCF73" w14:textId="1061693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1564519" w14:textId="0A46B6D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5A58D26" w14:textId="4B5B0BE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B24C612" w14:textId="196B532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0861BBF7" w14:textId="77777777" w:rsidTr="00DF5566">
        <w:trPr>
          <w:trHeight w:val="300"/>
        </w:trPr>
        <w:tc>
          <w:tcPr>
            <w:tcW w:w="565" w:type="dxa"/>
            <w:noWrap/>
            <w:hideMark/>
          </w:tcPr>
          <w:p w14:paraId="6BED6B8F"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7</w:t>
            </w:r>
          </w:p>
        </w:tc>
        <w:tc>
          <w:tcPr>
            <w:tcW w:w="2265" w:type="dxa"/>
            <w:noWrap/>
            <w:hideMark/>
          </w:tcPr>
          <w:p w14:paraId="0E443806"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Ingresos por Venta de bienes y servicios</w:t>
            </w:r>
          </w:p>
        </w:tc>
        <w:tc>
          <w:tcPr>
            <w:tcW w:w="1200" w:type="dxa"/>
            <w:noWrap/>
            <w:hideMark/>
          </w:tcPr>
          <w:p w14:paraId="6A260762" w14:textId="0E29861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4FF62633" w14:textId="1D6AF70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31244613" w14:textId="11530C2A"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57A10EAF" w14:textId="629BFF39"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58BD29DD" w14:textId="740284A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6BFBD867" w14:textId="07B37312"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37A9CE72" w14:textId="05335C4C"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r>
      <w:tr w:rsidR="005005AA" w:rsidRPr="005005AA" w14:paraId="4440C7AD" w14:textId="77777777" w:rsidTr="00DF5566">
        <w:trPr>
          <w:trHeight w:val="528"/>
        </w:trPr>
        <w:tc>
          <w:tcPr>
            <w:tcW w:w="565" w:type="dxa"/>
            <w:noWrap/>
            <w:hideMark/>
          </w:tcPr>
          <w:p w14:paraId="2874B05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7.1</w:t>
            </w:r>
          </w:p>
        </w:tc>
        <w:tc>
          <w:tcPr>
            <w:tcW w:w="2265" w:type="dxa"/>
            <w:hideMark/>
          </w:tcPr>
          <w:p w14:paraId="1F9D1F78"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Ingresos por ventas de bienes y Prestación de servicios de Instituciones Públicas de Seguridad Social </w:t>
            </w:r>
          </w:p>
        </w:tc>
        <w:tc>
          <w:tcPr>
            <w:tcW w:w="1200" w:type="dxa"/>
            <w:noWrap/>
            <w:hideMark/>
          </w:tcPr>
          <w:p w14:paraId="69CD04B9" w14:textId="6559406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93B2E01" w14:textId="6BD7A14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E60E5C7" w14:textId="5E850A7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65C0898" w14:textId="4AF3E00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3C26816" w14:textId="113EC3F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4200F07" w14:textId="647C95E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CED3CC2" w14:textId="050E8FF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0BFAE4B1" w14:textId="77777777" w:rsidTr="00DF5566">
        <w:trPr>
          <w:trHeight w:val="300"/>
        </w:trPr>
        <w:tc>
          <w:tcPr>
            <w:tcW w:w="565" w:type="dxa"/>
            <w:noWrap/>
            <w:hideMark/>
          </w:tcPr>
          <w:p w14:paraId="0439129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7.2</w:t>
            </w:r>
          </w:p>
        </w:tc>
        <w:tc>
          <w:tcPr>
            <w:tcW w:w="2265" w:type="dxa"/>
            <w:noWrap/>
            <w:hideMark/>
          </w:tcPr>
          <w:p w14:paraId="1C8ADD0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Ingresos por Venta de Bienes y Prestación de Servicios de Empresas Productivas del Estado</w:t>
            </w:r>
          </w:p>
        </w:tc>
        <w:tc>
          <w:tcPr>
            <w:tcW w:w="1200" w:type="dxa"/>
            <w:noWrap/>
            <w:hideMark/>
          </w:tcPr>
          <w:p w14:paraId="164F56C1" w14:textId="507EAFA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CBFD678" w14:textId="3DC21E8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693A7D0" w14:textId="27DE803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999B7E5" w14:textId="2267280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930A429" w14:textId="66A65BC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A1675D0" w14:textId="7896E6C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B279E3" w14:textId="795B619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BEFA942" w14:textId="77777777" w:rsidTr="00DF5566">
        <w:trPr>
          <w:trHeight w:val="528"/>
        </w:trPr>
        <w:tc>
          <w:tcPr>
            <w:tcW w:w="565" w:type="dxa"/>
            <w:noWrap/>
            <w:hideMark/>
          </w:tcPr>
          <w:p w14:paraId="33240B0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7.3</w:t>
            </w:r>
          </w:p>
        </w:tc>
        <w:tc>
          <w:tcPr>
            <w:tcW w:w="2265" w:type="dxa"/>
            <w:hideMark/>
          </w:tcPr>
          <w:p w14:paraId="08C701C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Ingresos por venta de Bienes y Prestación de Servicios de Entidades Paraestatales y Fideicomisos No Empresariales y No Financieros</w:t>
            </w:r>
          </w:p>
        </w:tc>
        <w:tc>
          <w:tcPr>
            <w:tcW w:w="1200" w:type="dxa"/>
            <w:noWrap/>
            <w:hideMark/>
          </w:tcPr>
          <w:p w14:paraId="559AFB2A" w14:textId="07B7855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5A260FC" w14:textId="664AE83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16F7E83" w14:textId="710EE38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D552EB3" w14:textId="0A28480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7ED4AF6" w14:textId="7B5D1E4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561B994" w14:textId="71B6B36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119200E" w14:textId="48046C3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07277115" w14:textId="77777777" w:rsidTr="00DF5566">
        <w:trPr>
          <w:trHeight w:val="528"/>
        </w:trPr>
        <w:tc>
          <w:tcPr>
            <w:tcW w:w="565" w:type="dxa"/>
            <w:noWrap/>
            <w:hideMark/>
          </w:tcPr>
          <w:p w14:paraId="543CF93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7.4</w:t>
            </w:r>
          </w:p>
        </w:tc>
        <w:tc>
          <w:tcPr>
            <w:tcW w:w="2265" w:type="dxa"/>
            <w:hideMark/>
          </w:tcPr>
          <w:p w14:paraId="4232256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Ingresos por Venta de Bienes y Prestación de Servicios de Entidades Paraestatales Empresariales No Financieras con Participación Estatal Mayoritaria </w:t>
            </w:r>
          </w:p>
        </w:tc>
        <w:tc>
          <w:tcPr>
            <w:tcW w:w="1200" w:type="dxa"/>
            <w:noWrap/>
            <w:hideMark/>
          </w:tcPr>
          <w:p w14:paraId="18D09EA8" w14:textId="613E854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6635126" w14:textId="0F3FFF8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B2CE888" w14:textId="7504645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4E19F6C" w14:textId="1BA822E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EADA901" w14:textId="0FE03AF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7398319" w14:textId="3EADC23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46739F7" w14:textId="61570E1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4E0694F9" w14:textId="77777777" w:rsidTr="00DF5566">
        <w:trPr>
          <w:trHeight w:val="528"/>
        </w:trPr>
        <w:tc>
          <w:tcPr>
            <w:tcW w:w="565" w:type="dxa"/>
            <w:noWrap/>
            <w:hideMark/>
          </w:tcPr>
          <w:p w14:paraId="0F29D68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7.5</w:t>
            </w:r>
          </w:p>
        </w:tc>
        <w:tc>
          <w:tcPr>
            <w:tcW w:w="2265" w:type="dxa"/>
            <w:hideMark/>
          </w:tcPr>
          <w:p w14:paraId="5317866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Ingresos por Venta de Bienes y Prestación de Servicios de Entidades Paraestatales Empresariales Financieras Monetarias con Participación Estatal Mayoritaria</w:t>
            </w:r>
          </w:p>
        </w:tc>
        <w:tc>
          <w:tcPr>
            <w:tcW w:w="1200" w:type="dxa"/>
            <w:noWrap/>
            <w:hideMark/>
          </w:tcPr>
          <w:p w14:paraId="488B1DD1" w14:textId="2924AF9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C03A7F4" w14:textId="3B110E1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34F0AFD" w14:textId="7316D71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A657377" w14:textId="732FF6C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10B50C1" w14:textId="5B14973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A25E29D" w14:textId="7640AD4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A738D75" w14:textId="30FAB65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3E15BC90" w14:textId="77777777" w:rsidTr="00DF5566">
        <w:trPr>
          <w:trHeight w:val="528"/>
        </w:trPr>
        <w:tc>
          <w:tcPr>
            <w:tcW w:w="565" w:type="dxa"/>
            <w:noWrap/>
            <w:hideMark/>
          </w:tcPr>
          <w:p w14:paraId="6D8DFBA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7.6</w:t>
            </w:r>
          </w:p>
        </w:tc>
        <w:tc>
          <w:tcPr>
            <w:tcW w:w="2265" w:type="dxa"/>
            <w:hideMark/>
          </w:tcPr>
          <w:p w14:paraId="7AFB544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Ingresos por Venta de Bienes y Prestación de Servicios de Entidades Paraestatales Empresariales Financieras No Monetarias con Participación Estatal Mayoritaria</w:t>
            </w:r>
          </w:p>
        </w:tc>
        <w:tc>
          <w:tcPr>
            <w:tcW w:w="1200" w:type="dxa"/>
            <w:noWrap/>
            <w:hideMark/>
          </w:tcPr>
          <w:p w14:paraId="16DC6316" w14:textId="12401E7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FD20741" w14:textId="71AEDEA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76D0E4C" w14:textId="0394678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DCA509B" w14:textId="01CCEF5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582F95E" w14:textId="5CD54EE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CA54153" w14:textId="7CB6AD7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C7CD24" w14:textId="4CAC833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6865FAE7" w14:textId="77777777" w:rsidTr="00DF5566">
        <w:trPr>
          <w:trHeight w:val="528"/>
        </w:trPr>
        <w:tc>
          <w:tcPr>
            <w:tcW w:w="565" w:type="dxa"/>
            <w:noWrap/>
            <w:hideMark/>
          </w:tcPr>
          <w:p w14:paraId="62EFBC0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7.7</w:t>
            </w:r>
          </w:p>
        </w:tc>
        <w:tc>
          <w:tcPr>
            <w:tcW w:w="2265" w:type="dxa"/>
            <w:hideMark/>
          </w:tcPr>
          <w:p w14:paraId="220D189C" w14:textId="6FF6ACD8"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Ingresos por Venta de Bienes y Prestación de Servicios de Fideicomisos Financieros Públicos con</w:t>
            </w:r>
            <w:r w:rsidR="00E87810">
              <w:rPr>
                <w:rFonts w:asciiTheme="minorHAnsi" w:hAnsiTheme="minorHAnsi" w:cstheme="minorHAnsi"/>
                <w:sz w:val="14"/>
                <w:szCs w:val="14"/>
              </w:rPr>
              <w:t xml:space="preserve"> </w:t>
            </w:r>
            <w:r w:rsidRPr="005005AA">
              <w:rPr>
                <w:rFonts w:asciiTheme="minorHAnsi" w:hAnsiTheme="minorHAnsi" w:cstheme="minorHAnsi"/>
                <w:sz w:val="14"/>
                <w:szCs w:val="14"/>
              </w:rPr>
              <w:t>Participación Estatal Mayoritaria</w:t>
            </w:r>
          </w:p>
        </w:tc>
        <w:tc>
          <w:tcPr>
            <w:tcW w:w="1200" w:type="dxa"/>
            <w:noWrap/>
            <w:hideMark/>
          </w:tcPr>
          <w:p w14:paraId="6B75D7C2" w14:textId="0BB29EB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2E32B6F" w14:textId="3432D29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00601D7" w14:textId="171B8BD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18157A5" w14:textId="047F1FF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0C13CE" w14:textId="694F89B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C60BC8B" w14:textId="11573EB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62DDC37" w14:textId="4FB42D8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DECD23D" w14:textId="77777777" w:rsidTr="00DF5566">
        <w:trPr>
          <w:trHeight w:val="528"/>
        </w:trPr>
        <w:tc>
          <w:tcPr>
            <w:tcW w:w="565" w:type="dxa"/>
            <w:noWrap/>
            <w:hideMark/>
          </w:tcPr>
          <w:p w14:paraId="2B57505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7.8</w:t>
            </w:r>
          </w:p>
        </w:tc>
        <w:tc>
          <w:tcPr>
            <w:tcW w:w="2265" w:type="dxa"/>
            <w:hideMark/>
          </w:tcPr>
          <w:p w14:paraId="4FB25DC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Ingresos por Venta de Bienes y Prestación de Servicios de los Poderes Legislativo y Judicial y de los Órganos Autónomos</w:t>
            </w:r>
          </w:p>
        </w:tc>
        <w:tc>
          <w:tcPr>
            <w:tcW w:w="1200" w:type="dxa"/>
            <w:noWrap/>
            <w:hideMark/>
          </w:tcPr>
          <w:p w14:paraId="08C41694" w14:textId="72EB080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5A2CE3B" w14:textId="17891EA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1CE9C8E" w14:textId="48E4300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E58B55F" w14:textId="0061C7B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C32E9C9" w14:textId="0708EC5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83F898E" w14:textId="5A046B3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88CD5A4" w14:textId="5DD56CF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567C00C7" w14:textId="77777777" w:rsidTr="00DF5566">
        <w:trPr>
          <w:trHeight w:val="300"/>
        </w:trPr>
        <w:tc>
          <w:tcPr>
            <w:tcW w:w="565" w:type="dxa"/>
            <w:noWrap/>
            <w:hideMark/>
          </w:tcPr>
          <w:p w14:paraId="714A49F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7.9</w:t>
            </w:r>
          </w:p>
        </w:tc>
        <w:tc>
          <w:tcPr>
            <w:tcW w:w="2265" w:type="dxa"/>
            <w:hideMark/>
          </w:tcPr>
          <w:p w14:paraId="4A03B64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Otros Ingresos</w:t>
            </w:r>
          </w:p>
        </w:tc>
        <w:tc>
          <w:tcPr>
            <w:tcW w:w="1200" w:type="dxa"/>
            <w:noWrap/>
            <w:hideMark/>
          </w:tcPr>
          <w:p w14:paraId="0B75D609" w14:textId="56E5B9E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2A0C8DF" w14:textId="653B7B2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D46F64B" w14:textId="6ECCC5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6636893" w14:textId="2E1A1BE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EAF9442" w14:textId="4324D13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0D7A568" w14:textId="6D4026B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BF16351" w14:textId="13BB0A3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3F233E53" w14:textId="77777777" w:rsidTr="00DF5566">
        <w:trPr>
          <w:trHeight w:val="300"/>
        </w:trPr>
        <w:tc>
          <w:tcPr>
            <w:tcW w:w="565" w:type="dxa"/>
            <w:noWrap/>
            <w:hideMark/>
          </w:tcPr>
          <w:p w14:paraId="6E36B0C6"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8</w:t>
            </w:r>
          </w:p>
        </w:tc>
        <w:tc>
          <w:tcPr>
            <w:tcW w:w="2265" w:type="dxa"/>
            <w:noWrap/>
            <w:hideMark/>
          </w:tcPr>
          <w:p w14:paraId="43289E01"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Participaciones y Aportaciones</w:t>
            </w:r>
          </w:p>
        </w:tc>
        <w:tc>
          <w:tcPr>
            <w:tcW w:w="1200" w:type="dxa"/>
            <w:noWrap/>
            <w:hideMark/>
          </w:tcPr>
          <w:p w14:paraId="084272CB" w14:textId="31A9F690"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3,731,228,917.00 </w:t>
            </w:r>
          </w:p>
        </w:tc>
        <w:tc>
          <w:tcPr>
            <w:tcW w:w="1083" w:type="dxa"/>
            <w:noWrap/>
            <w:hideMark/>
          </w:tcPr>
          <w:p w14:paraId="783A94D5" w14:textId="15B0E913"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308,227,293.00 </w:t>
            </w:r>
          </w:p>
        </w:tc>
        <w:tc>
          <w:tcPr>
            <w:tcW w:w="1083" w:type="dxa"/>
            <w:noWrap/>
            <w:hideMark/>
          </w:tcPr>
          <w:p w14:paraId="7A6CAD55" w14:textId="3D54DB4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317,309,059.00 </w:t>
            </w:r>
          </w:p>
        </w:tc>
        <w:tc>
          <w:tcPr>
            <w:tcW w:w="1083" w:type="dxa"/>
            <w:noWrap/>
            <w:hideMark/>
          </w:tcPr>
          <w:p w14:paraId="36427CC2" w14:textId="381F1073"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281,235,428.00 </w:t>
            </w:r>
          </w:p>
        </w:tc>
        <w:tc>
          <w:tcPr>
            <w:tcW w:w="1083" w:type="dxa"/>
            <w:noWrap/>
            <w:hideMark/>
          </w:tcPr>
          <w:p w14:paraId="2FB8E117" w14:textId="5B2FF26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285,322,317.00 </w:t>
            </w:r>
          </w:p>
        </w:tc>
        <w:tc>
          <w:tcPr>
            <w:tcW w:w="1083" w:type="dxa"/>
            <w:noWrap/>
            <w:hideMark/>
          </w:tcPr>
          <w:p w14:paraId="629FF530" w14:textId="2D4F840A"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254,834,749.00 </w:t>
            </w:r>
          </w:p>
        </w:tc>
        <w:tc>
          <w:tcPr>
            <w:tcW w:w="1083" w:type="dxa"/>
            <w:noWrap/>
            <w:hideMark/>
          </w:tcPr>
          <w:p w14:paraId="2D8E175E" w14:textId="5051DBF6"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 xml:space="preserve">254,763,767.00 </w:t>
            </w:r>
          </w:p>
        </w:tc>
      </w:tr>
      <w:tr w:rsidR="005005AA" w:rsidRPr="005005AA" w14:paraId="429D7191" w14:textId="77777777" w:rsidTr="00DF5566">
        <w:trPr>
          <w:trHeight w:val="300"/>
        </w:trPr>
        <w:tc>
          <w:tcPr>
            <w:tcW w:w="565" w:type="dxa"/>
            <w:noWrap/>
            <w:hideMark/>
          </w:tcPr>
          <w:p w14:paraId="461AD37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8.1</w:t>
            </w:r>
          </w:p>
        </w:tc>
        <w:tc>
          <w:tcPr>
            <w:tcW w:w="2265" w:type="dxa"/>
            <w:noWrap/>
            <w:hideMark/>
          </w:tcPr>
          <w:p w14:paraId="0E2E4F0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Participaciones </w:t>
            </w:r>
          </w:p>
        </w:tc>
        <w:tc>
          <w:tcPr>
            <w:tcW w:w="1200" w:type="dxa"/>
            <w:noWrap/>
            <w:hideMark/>
          </w:tcPr>
          <w:p w14:paraId="21996847" w14:textId="7465368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2,288,840,816.00 </w:t>
            </w:r>
          </w:p>
        </w:tc>
        <w:tc>
          <w:tcPr>
            <w:tcW w:w="1083" w:type="dxa"/>
            <w:noWrap/>
            <w:hideMark/>
          </w:tcPr>
          <w:p w14:paraId="154224E4" w14:textId="79F8DD6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183,397,711.00 </w:t>
            </w:r>
          </w:p>
        </w:tc>
        <w:tc>
          <w:tcPr>
            <w:tcW w:w="1083" w:type="dxa"/>
            <w:noWrap/>
            <w:hideMark/>
          </w:tcPr>
          <w:p w14:paraId="258E020A" w14:textId="37C84DB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192,479,477.00 </w:t>
            </w:r>
          </w:p>
        </w:tc>
        <w:tc>
          <w:tcPr>
            <w:tcW w:w="1083" w:type="dxa"/>
            <w:noWrap/>
            <w:hideMark/>
          </w:tcPr>
          <w:p w14:paraId="53F110D9" w14:textId="70E8A9C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156,405,846.00 </w:t>
            </w:r>
          </w:p>
        </w:tc>
        <w:tc>
          <w:tcPr>
            <w:tcW w:w="1083" w:type="dxa"/>
            <w:noWrap/>
            <w:hideMark/>
          </w:tcPr>
          <w:p w14:paraId="62203F27" w14:textId="01B4CC5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160,492,735.00 </w:t>
            </w:r>
          </w:p>
        </w:tc>
        <w:tc>
          <w:tcPr>
            <w:tcW w:w="1083" w:type="dxa"/>
            <w:noWrap/>
            <w:hideMark/>
          </w:tcPr>
          <w:p w14:paraId="0A23B1B5" w14:textId="57FFD6E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157,643,298.00 </w:t>
            </w:r>
          </w:p>
        </w:tc>
        <w:tc>
          <w:tcPr>
            <w:tcW w:w="1083" w:type="dxa"/>
            <w:noWrap/>
            <w:hideMark/>
          </w:tcPr>
          <w:p w14:paraId="16652DDF" w14:textId="5524338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157,572,312.00 </w:t>
            </w:r>
          </w:p>
        </w:tc>
      </w:tr>
      <w:tr w:rsidR="005005AA" w:rsidRPr="005005AA" w14:paraId="1F853F6D" w14:textId="77777777" w:rsidTr="00DF5566">
        <w:trPr>
          <w:trHeight w:val="300"/>
        </w:trPr>
        <w:tc>
          <w:tcPr>
            <w:tcW w:w="565" w:type="dxa"/>
            <w:noWrap/>
            <w:hideMark/>
          </w:tcPr>
          <w:p w14:paraId="2D1AB24D"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8.2</w:t>
            </w:r>
          </w:p>
        </w:tc>
        <w:tc>
          <w:tcPr>
            <w:tcW w:w="2265" w:type="dxa"/>
            <w:noWrap/>
            <w:hideMark/>
          </w:tcPr>
          <w:p w14:paraId="7436F9A7"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Aportaciones</w:t>
            </w:r>
          </w:p>
        </w:tc>
        <w:tc>
          <w:tcPr>
            <w:tcW w:w="1200" w:type="dxa"/>
            <w:noWrap/>
            <w:hideMark/>
          </w:tcPr>
          <w:p w14:paraId="7C147905" w14:textId="5A9D64A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1,442,388,101.00 </w:t>
            </w:r>
          </w:p>
        </w:tc>
        <w:tc>
          <w:tcPr>
            <w:tcW w:w="1083" w:type="dxa"/>
            <w:noWrap/>
            <w:hideMark/>
          </w:tcPr>
          <w:p w14:paraId="3873B0AC" w14:textId="7115E19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124,829,582.00 </w:t>
            </w:r>
          </w:p>
        </w:tc>
        <w:tc>
          <w:tcPr>
            <w:tcW w:w="1083" w:type="dxa"/>
            <w:noWrap/>
            <w:hideMark/>
          </w:tcPr>
          <w:p w14:paraId="494D9A10" w14:textId="0BDEB48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124,829,582.00 </w:t>
            </w:r>
          </w:p>
        </w:tc>
        <w:tc>
          <w:tcPr>
            <w:tcW w:w="1083" w:type="dxa"/>
            <w:noWrap/>
            <w:hideMark/>
          </w:tcPr>
          <w:p w14:paraId="411C4103" w14:textId="3A70938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124,829,582.00 </w:t>
            </w:r>
          </w:p>
        </w:tc>
        <w:tc>
          <w:tcPr>
            <w:tcW w:w="1083" w:type="dxa"/>
            <w:noWrap/>
            <w:hideMark/>
          </w:tcPr>
          <w:p w14:paraId="73F6EAD3" w14:textId="225952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124,829,582.00 </w:t>
            </w:r>
          </w:p>
        </w:tc>
        <w:tc>
          <w:tcPr>
            <w:tcW w:w="1083" w:type="dxa"/>
            <w:noWrap/>
            <w:hideMark/>
          </w:tcPr>
          <w:p w14:paraId="629B9F94" w14:textId="43029CC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97,191,451.00 </w:t>
            </w:r>
          </w:p>
        </w:tc>
        <w:tc>
          <w:tcPr>
            <w:tcW w:w="1083" w:type="dxa"/>
            <w:noWrap/>
            <w:hideMark/>
          </w:tcPr>
          <w:p w14:paraId="0745E595" w14:textId="166DA20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 xml:space="preserve">97,191,455.00 </w:t>
            </w:r>
          </w:p>
        </w:tc>
      </w:tr>
      <w:tr w:rsidR="005005AA" w:rsidRPr="005005AA" w14:paraId="174B46F9" w14:textId="77777777" w:rsidTr="00DF5566">
        <w:trPr>
          <w:trHeight w:val="300"/>
        </w:trPr>
        <w:tc>
          <w:tcPr>
            <w:tcW w:w="565" w:type="dxa"/>
            <w:noWrap/>
            <w:hideMark/>
          </w:tcPr>
          <w:p w14:paraId="55DEF83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8.3</w:t>
            </w:r>
          </w:p>
        </w:tc>
        <w:tc>
          <w:tcPr>
            <w:tcW w:w="2265" w:type="dxa"/>
            <w:noWrap/>
            <w:hideMark/>
          </w:tcPr>
          <w:p w14:paraId="65E5119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Convenios</w:t>
            </w:r>
          </w:p>
        </w:tc>
        <w:tc>
          <w:tcPr>
            <w:tcW w:w="1200" w:type="dxa"/>
            <w:noWrap/>
            <w:hideMark/>
          </w:tcPr>
          <w:p w14:paraId="1FE1F115" w14:textId="4DCB45E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9EA70D2" w14:textId="09AA309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1F6F8FC" w14:textId="2AB7089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ABACD71" w14:textId="391DBE7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B681F1F" w14:textId="0516A34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47ED582" w14:textId="14D5FD2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0D1AF9F" w14:textId="6DB56EF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4194C696" w14:textId="77777777" w:rsidTr="00DF5566">
        <w:trPr>
          <w:trHeight w:val="300"/>
        </w:trPr>
        <w:tc>
          <w:tcPr>
            <w:tcW w:w="565" w:type="dxa"/>
            <w:noWrap/>
            <w:hideMark/>
          </w:tcPr>
          <w:p w14:paraId="3DEE7AA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8.4</w:t>
            </w:r>
          </w:p>
        </w:tc>
        <w:tc>
          <w:tcPr>
            <w:tcW w:w="2265" w:type="dxa"/>
            <w:noWrap/>
            <w:hideMark/>
          </w:tcPr>
          <w:p w14:paraId="00E32080"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Incentivos Derivados de la Colaboración Fiscal</w:t>
            </w:r>
          </w:p>
        </w:tc>
        <w:tc>
          <w:tcPr>
            <w:tcW w:w="1200" w:type="dxa"/>
            <w:noWrap/>
            <w:hideMark/>
          </w:tcPr>
          <w:p w14:paraId="24626FD8" w14:textId="3BAC25E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F6984CA" w14:textId="34F3CB6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E181E20" w14:textId="2ED5629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E4880AD" w14:textId="535F6F4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E7D3886" w14:textId="1C6FB18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4EE580E" w14:textId="5C4465B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6B4CFCD" w14:textId="6FE47C4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6BDC11C0" w14:textId="77777777" w:rsidTr="00DF5566">
        <w:trPr>
          <w:trHeight w:val="300"/>
        </w:trPr>
        <w:tc>
          <w:tcPr>
            <w:tcW w:w="565" w:type="dxa"/>
            <w:noWrap/>
            <w:hideMark/>
          </w:tcPr>
          <w:p w14:paraId="03933D8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8.5</w:t>
            </w:r>
          </w:p>
        </w:tc>
        <w:tc>
          <w:tcPr>
            <w:tcW w:w="2265" w:type="dxa"/>
            <w:noWrap/>
            <w:hideMark/>
          </w:tcPr>
          <w:p w14:paraId="42AC90D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Fondos Distintos de Aportaciones</w:t>
            </w:r>
          </w:p>
        </w:tc>
        <w:tc>
          <w:tcPr>
            <w:tcW w:w="1200" w:type="dxa"/>
            <w:noWrap/>
            <w:hideMark/>
          </w:tcPr>
          <w:p w14:paraId="713CE99B" w14:textId="68476E5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8DAE248" w14:textId="0686463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027D17B" w14:textId="7467A5D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29C0FAF" w14:textId="2629E44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81288AA" w14:textId="5380E76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A119E4D" w14:textId="4E469B1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0F2C0D2" w14:textId="0590FDD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5903CE13" w14:textId="77777777" w:rsidTr="00DF5566">
        <w:trPr>
          <w:trHeight w:val="300"/>
        </w:trPr>
        <w:tc>
          <w:tcPr>
            <w:tcW w:w="565" w:type="dxa"/>
            <w:noWrap/>
            <w:hideMark/>
          </w:tcPr>
          <w:p w14:paraId="74A1EE4E"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9</w:t>
            </w:r>
          </w:p>
        </w:tc>
        <w:tc>
          <w:tcPr>
            <w:tcW w:w="2265" w:type="dxa"/>
            <w:noWrap/>
            <w:hideMark/>
          </w:tcPr>
          <w:p w14:paraId="03401469"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Transferencias, Asignaciones, Subsidios y Otras Ayudas</w:t>
            </w:r>
          </w:p>
        </w:tc>
        <w:tc>
          <w:tcPr>
            <w:tcW w:w="1200" w:type="dxa"/>
            <w:noWrap/>
            <w:hideMark/>
          </w:tcPr>
          <w:p w14:paraId="4C5BAD2D" w14:textId="732BF8F3"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740F778E" w14:textId="5503C544"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106A7C1F" w14:textId="084EE3C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60287CB6" w14:textId="3C217259"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0C454EF4" w14:textId="149B1999"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59F28B48" w14:textId="6BB430DC"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48D61C2D" w14:textId="51D749DB"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r>
      <w:tr w:rsidR="005005AA" w:rsidRPr="005005AA" w14:paraId="0F44A6C2" w14:textId="77777777" w:rsidTr="00DF5566">
        <w:trPr>
          <w:trHeight w:val="300"/>
        </w:trPr>
        <w:tc>
          <w:tcPr>
            <w:tcW w:w="565" w:type="dxa"/>
            <w:noWrap/>
            <w:hideMark/>
          </w:tcPr>
          <w:p w14:paraId="0205A60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9.1</w:t>
            </w:r>
          </w:p>
        </w:tc>
        <w:tc>
          <w:tcPr>
            <w:tcW w:w="2265" w:type="dxa"/>
            <w:noWrap/>
            <w:hideMark/>
          </w:tcPr>
          <w:p w14:paraId="2DBFA02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Transferencias y Asignaciones</w:t>
            </w:r>
          </w:p>
        </w:tc>
        <w:tc>
          <w:tcPr>
            <w:tcW w:w="1200" w:type="dxa"/>
            <w:noWrap/>
            <w:hideMark/>
          </w:tcPr>
          <w:p w14:paraId="2B6EEB4F" w14:textId="66F2981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945ED98" w14:textId="3338557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AB8CD63" w14:textId="5388A71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EAC41C1" w14:textId="64EB11E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1636D71" w14:textId="07676DF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E6A6A36" w14:textId="6C0D39D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3794B24" w14:textId="69D586C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5EBA54F0" w14:textId="77777777" w:rsidTr="00DF5566">
        <w:trPr>
          <w:trHeight w:val="300"/>
        </w:trPr>
        <w:tc>
          <w:tcPr>
            <w:tcW w:w="565" w:type="dxa"/>
            <w:noWrap/>
            <w:hideMark/>
          </w:tcPr>
          <w:p w14:paraId="57BE0B8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9.2</w:t>
            </w:r>
          </w:p>
        </w:tc>
        <w:tc>
          <w:tcPr>
            <w:tcW w:w="2265" w:type="dxa"/>
            <w:noWrap/>
            <w:hideMark/>
          </w:tcPr>
          <w:p w14:paraId="30CE57C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Transferencias al Resto del Sector Público (Derogado)</w:t>
            </w:r>
          </w:p>
        </w:tc>
        <w:tc>
          <w:tcPr>
            <w:tcW w:w="1200" w:type="dxa"/>
            <w:noWrap/>
            <w:hideMark/>
          </w:tcPr>
          <w:p w14:paraId="770B07B2" w14:textId="1E3D213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D3328A7" w14:textId="69B0B9B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EAB8B93" w14:textId="6DB9F2D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6165874" w14:textId="4FD2570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24C09A6" w14:textId="56A05B0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1ADEEC" w14:textId="2332B12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3E6F7B9" w14:textId="35D750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402FE87" w14:textId="77777777" w:rsidTr="00DF5566">
        <w:trPr>
          <w:trHeight w:val="300"/>
        </w:trPr>
        <w:tc>
          <w:tcPr>
            <w:tcW w:w="565" w:type="dxa"/>
            <w:noWrap/>
            <w:hideMark/>
          </w:tcPr>
          <w:p w14:paraId="2D59682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9.3</w:t>
            </w:r>
          </w:p>
        </w:tc>
        <w:tc>
          <w:tcPr>
            <w:tcW w:w="2265" w:type="dxa"/>
            <w:noWrap/>
            <w:hideMark/>
          </w:tcPr>
          <w:p w14:paraId="59FCBE3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Subsidios y Subvenciones</w:t>
            </w:r>
          </w:p>
        </w:tc>
        <w:tc>
          <w:tcPr>
            <w:tcW w:w="1200" w:type="dxa"/>
            <w:noWrap/>
            <w:hideMark/>
          </w:tcPr>
          <w:p w14:paraId="501AF47D" w14:textId="6FF5B69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5224071" w14:textId="45A700C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E0F1181" w14:textId="77377FD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31F75A1" w14:textId="5A5584B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8F06D65" w14:textId="3152869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AA16F3F" w14:textId="5AF17112"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E357629" w14:textId="34FB164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423AEBF" w14:textId="77777777" w:rsidTr="00DF5566">
        <w:trPr>
          <w:trHeight w:val="300"/>
        </w:trPr>
        <w:tc>
          <w:tcPr>
            <w:tcW w:w="565" w:type="dxa"/>
            <w:noWrap/>
            <w:hideMark/>
          </w:tcPr>
          <w:p w14:paraId="51EB4FCB"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9.4</w:t>
            </w:r>
          </w:p>
        </w:tc>
        <w:tc>
          <w:tcPr>
            <w:tcW w:w="2265" w:type="dxa"/>
            <w:noWrap/>
            <w:hideMark/>
          </w:tcPr>
          <w:p w14:paraId="4B60F4EA"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Ayudas sociales (Derogado)</w:t>
            </w:r>
          </w:p>
        </w:tc>
        <w:tc>
          <w:tcPr>
            <w:tcW w:w="1200" w:type="dxa"/>
            <w:noWrap/>
            <w:hideMark/>
          </w:tcPr>
          <w:p w14:paraId="61A08A80" w14:textId="2515886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6EE3401" w14:textId="4AE3B19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B4DEC98" w14:textId="349EDB0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77A6214" w14:textId="0B425AA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D117176" w14:textId="26591D4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13A6753" w14:textId="192C4F7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89AC27A" w14:textId="023778C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6D8F7C53" w14:textId="77777777" w:rsidTr="00DF5566">
        <w:trPr>
          <w:trHeight w:val="300"/>
        </w:trPr>
        <w:tc>
          <w:tcPr>
            <w:tcW w:w="565" w:type="dxa"/>
            <w:noWrap/>
            <w:hideMark/>
          </w:tcPr>
          <w:p w14:paraId="37F3827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9.5</w:t>
            </w:r>
          </w:p>
        </w:tc>
        <w:tc>
          <w:tcPr>
            <w:tcW w:w="2265" w:type="dxa"/>
            <w:noWrap/>
            <w:hideMark/>
          </w:tcPr>
          <w:p w14:paraId="13E202F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Pensiones y Jubilaciones</w:t>
            </w:r>
          </w:p>
        </w:tc>
        <w:tc>
          <w:tcPr>
            <w:tcW w:w="1200" w:type="dxa"/>
            <w:noWrap/>
            <w:hideMark/>
          </w:tcPr>
          <w:p w14:paraId="609802AF" w14:textId="162BFDA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2ABEEAE" w14:textId="4A2B13F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8F073C2" w14:textId="402542B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B95BE8F" w14:textId="1343F6F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BC28B3" w14:textId="6085E6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F723011" w14:textId="46EE6C8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AAB0299" w14:textId="35543E73"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269625BD" w14:textId="77777777" w:rsidTr="00DF5566">
        <w:trPr>
          <w:trHeight w:val="300"/>
        </w:trPr>
        <w:tc>
          <w:tcPr>
            <w:tcW w:w="565" w:type="dxa"/>
            <w:noWrap/>
            <w:hideMark/>
          </w:tcPr>
          <w:p w14:paraId="34A166B4"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9.6</w:t>
            </w:r>
          </w:p>
        </w:tc>
        <w:tc>
          <w:tcPr>
            <w:tcW w:w="2265" w:type="dxa"/>
            <w:noWrap/>
            <w:hideMark/>
          </w:tcPr>
          <w:p w14:paraId="2EEDC64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Transferencias a Fideicomisos, Mandatos y Análogos (Derogado)</w:t>
            </w:r>
          </w:p>
        </w:tc>
        <w:tc>
          <w:tcPr>
            <w:tcW w:w="1200" w:type="dxa"/>
            <w:noWrap/>
            <w:hideMark/>
          </w:tcPr>
          <w:p w14:paraId="72DB94A9" w14:textId="3C9CAAC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CE30A8F" w14:textId="6A6C28A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D18F0D4" w14:textId="7466090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0DBEFFA" w14:textId="0DC6BE8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0920012" w14:textId="1701392D"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6C19797E" w14:textId="54D8FE1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856D781" w14:textId="5E8CD835"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4DC689F7" w14:textId="77777777" w:rsidTr="00DF5566">
        <w:trPr>
          <w:trHeight w:val="300"/>
        </w:trPr>
        <w:tc>
          <w:tcPr>
            <w:tcW w:w="565" w:type="dxa"/>
            <w:noWrap/>
            <w:hideMark/>
          </w:tcPr>
          <w:p w14:paraId="69328E23"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9.7</w:t>
            </w:r>
          </w:p>
        </w:tc>
        <w:tc>
          <w:tcPr>
            <w:tcW w:w="2265" w:type="dxa"/>
            <w:noWrap/>
            <w:hideMark/>
          </w:tcPr>
          <w:p w14:paraId="5383C3AF"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 xml:space="preserve">Transferencias del Fondo Mexicano del </w:t>
            </w:r>
            <w:proofErr w:type="spellStart"/>
            <w:r w:rsidRPr="005005AA">
              <w:rPr>
                <w:rFonts w:asciiTheme="minorHAnsi" w:hAnsiTheme="minorHAnsi" w:cstheme="minorHAnsi"/>
                <w:sz w:val="14"/>
                <w:szCs w:val="14"/>
              </w:rPr>
              <w:t>Petroleo</w:t>
            </w:r>
            <w:proofErr w:type="spellEnd"/>
            <w:r w:rsidRPr="005005AA">
              <w:rPr>
                <w:rFonts w:asciiTheme="minorHAnsi" w:hAnsiTheme="minorHAnsi" w:cstheme="minorHAnsi"/>
                <w:sz w:val="14"/>
                <w:szCs w:val="14"/>
              </w:rPr>
              <w:t xml:space="preserve"> para la Estabilización y el Desarrollo</w:t>
            </w:r>
          </w:p>
        </w:tc>
        <w:tc>
          <w:tcPr>
            <w:tcW w:w="1200" w:type="dxa"/>
            <w:noWrap/>
            <w:hideMark/>
          </w:tcPr>
          <w:p w14:paraId="00F6EACB" w14:textId="6C42EE0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B9A1589" w14:textId="1A44ABB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138ED8F" w14:textId="5D7547DC"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7FFE3C2F" w14:textId="3AB5EF9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757C63B" w14:textId="6EB8D04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D5CA976" w14:textId="330F046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6DE0083" w14:textId="3D4AD576"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4A6EC825" w14:textId="77777777" w:rsidTr="00DF5566">
        <w:trPr>
          <w:trHeight w:val="300"/>
        </w:trPr>
        <w:tc>
          <w:tcPr>
            <w:tcW w:w="565" w:type="dxa"/>
            <w:noWrap/>
            <w:hideMark/>
          </w:tcPr>
          <w:p w14:paraId="54A7A38B"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0</w:t>
            </w:r>
          </w:p>
        </w:tc>
        <w:tc>
          <w:tcPr>
            <w:tcW w:w="2265" w:type="dxa"/>
            <w:noWrap/>
            <w:hideMark/>
          </w:tcPr>
          <w:p w14:paraId="3E39EB08" w14:textId="77777777" w:rsidR="005005AA" w:rsidRPr="005005AA" w:rsidRDefault="005005AA" w:rsidP="005005AA">
            <w:pPr>
              <w:autoSpaceDE w:val="0"/>
              <w:autoSpaceDN w:val="0"/>
              <w:adjustRightInd w:val="0"/>
              <w:jc w:val="both"/>
              <w:rPr>
                <w:rFonts w:asciiTheme="minorHAnsi" w:hAnsiTheme="minorHAnsi" w:cstheme="minorHAnsi"/>
                <w:bCs/>
                <w:sz w:val="14"/>
                <w:szCs w:val="14"/>
              </w:rPr>
            </w:pPr>
            <w:r w:rsidRPr="005005AA">
              <w:rPr>
                <w:rFonts w:asciiTheme="minorHAnsi" w:hAnsiTheme="minorHAnsi" w:cstheme="minorHAnsi"/>
                <w:bCs/>
                <w:sz w:val="14"/>
                <w:szCs w:val="14"/>
              </w:rPr>
              <w:t>Ingresos Derivados de Financiamientos</w:t>
            </w:r>
          </w:p>
        </w:tc>
        <w:tc>
          <w:tcPr>
            <w:tcW w:w="1200" w:type="dxa"/>
            <w:noWrap/>
            <w:hideMark/>
          </w:tcPr>
          <w:p w14:paraId="4EFA5C16" w14:textId="0C819378"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75AB8B16" w14:textId="39149305"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5103B5B0" w14:textId="773ED9A5"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165E13F5" w14:textId="7FCCA713"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32304A83" w14:textId="5C4C142F"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01A75963" w14:textId="1DA52135"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c>
          <w:tcPr>
            <w:tcW w:w="1083" w:type="dxa"/>
            <w:noWrap/>
            <w:hideMark/>
          </w:tcPr>
          <w:p w14:paraId="0C1CDD9F" w14:textId="16EE0871" w:rsidR="005005AA" w:rsidRPr="00DF5566" w:rsidRDefault="00E87810" w:rsidP="00DF5566">
            <w:pPr>
              <w:autoSpaceDE w:val="0"/>
              <w:autoSpaceDN w:val="0"/>
              <w:adjustRightInd w:val="0"/>
              <w:ind w:right="34"/>
              <w:jc w:val="right"/>
              <w:rPr>
                <w:rFonts w:asciiTheme="minorHAnsi" w:hAnsiTheme="minorHAnsi" w:cstheme="minorHAnsi"/>
                <w:bCs/>
                <w:sz w:val="12"/>
                <w:szCs w:val="12"/>
              </w:rPr>
            </w:pPr>
            <w:r w:rsidRPr="00DF5566">
              <w:rPr>
                <w:rFonts w:asciiTheme="minorHAnsi" w:hAnsiTheme="minorHAnsi" w:cstheme="minorHAnsi"/>
                <w:bCs/>
                <w:sz w:val="12"/>
                <w:szCs w:val="12"/>
              </w:rPr>
              <w:t xml:space="preserve"> </w:t>
            </w:r>
            <w:r w:rsidR="005005AA" w:rsidRPr="00DF5566">
              <w:rPr>
                <w:rFonts w:asciiTheme="minorHAnsi" w:hAnsiTheme="minorHAnsi" w:cstheme="minorHAnsi"/>
                <w:bCs/>
                <w:sz w:val="12"/>
                <w:szCs w:val="12"/>
              </w:rPr>
              <w:t>-</w:t>
            </w:r>
            <w:r w:rsidRPr="00DF5566">
              <w:rPr>
                <w:rFonts w:asciiTheme="minorHAnsi" w:hAnsiTheme="minorHAnsi" w:cstheme="minorHAnsi"/>
                <w:bCs/>
                <w:sz w:val="12"/>
                <w:szCs w:val="12"/>
              </w:rPr>
              <w:t xml:space="preserve"> </w:t>
            </w:r>
          </w:p>
        </w:tc>
      </w:tr>
      <w:tr w:rsidR="005005AA" w:rsidRPr="005005AA" w14:paraId="7D6BB644" w14:textId="77777777" w:rsidTr="00DF5566">
        <w:trPr>
          <w:trHeight w:val="300"/>
        </w:trPr>
        <w:tc>
          <w:tcPr>
            <w:tcW w:w="565" w:type="dxa"/>
            <w:noWrap/>
            <w:hideMark/>
          </w:tcPr>
          <w:p w14:paraId="17011F4E"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0.1</w:t>
            </w:r>
          </w:p>
        </w:tc>
        <w:tc>
          <w:tcPr>
            <w:tcW w:w="2265" w:type="dxa"/>
            <w:noWrap/>
            <w:hideMark/>
          </w:tcPr>
          <w:p w14:paraId="211AA5B1"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Endeudamiento interno</w:t>
            </w:r>
          </w:p>
        </w:tc>
        <w:tc>
          <w:tcPr>
            <w:tcW w:w="1200" w:type="dxa"/>
            <w:noWrap/>
            <w:hideMark/>
          </w:tcPr>
          <w:p w14:paraId="16532D2D" w14:textId="44161D1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FF8E1D4" w14:textId="4D6E676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9FC4A9F" w14:textId="2B4668C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EC78FFA" w14:textId="31007F27"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8EB37F9" w14:textId="4EF1C4D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2CF103E" w14:textId="523DCC1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CAEEAA0" w14:textId="7235A5C8"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8245659" w14:textId="77777777" w:rsidTr="00DF5566">
        <w:trPr>
          <w:trHeight w:val="300"/>
        </w:trPr>
        <w:tc>
          <w:tcPr>
            <w:tcW w:w="565" w:type="dxa"/>
            <w:noWrap/>
            <w:hideMark/>
          </w:tcPr>
          <w:p w14:paraId="283C4D1C"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0.2</w:t>
            </w:r>
          </w:p>
        </w:tc>
        <w:tc>
          <w:tcPr>
            <w:tcW w:w="2265" w:type="dxa"/>
            <w:noWrap/>
            <w:hideMark/>
          </w:tcPr>
          <w:p w14:paraId="2C66EF2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Endeudamiento Externo</w:t>
            </w:r>
          </w:p>
        </w:tc>
        <w:tc>
          <w:tcPr>
            <w:tcW w:w="1200" w:type="dxa"/>
            <w:noWrap/>
            <w:hideMark/>
          </w:tcPr>
          <w:p w14:paraId="03F0BB87" w14:textId="3D4CE5E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4556EB28" w14:textId="1F7E6494"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2883174" w14:textId="4C85A2AF"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DDDF367" w14:textId="6075EF6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6CF7C1A" w14:textId="22AF5B3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0D8C870" w14:textId="36B926B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278E461C" w14:textId="08D2E16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r w:rsidR="005005AA" w:rsidRPr="005005AA" w14:paraId="16B8C726" w14:textId="77777777" w:rsidTr="00DF5566">
        <w:trPr>
          <w:trHeight w:val="300"/>
        </w:trPr>
        <w:tc>
          <w:tcPr>
            <w:tcW w:w="565" w:type="dxa"/>
            <w:noWrap/>
            <w:hideMark/>
          </w:tcPr>
          <w:p w14:paraId="45115452"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0.3</w:t>
            </w:r>
          </w:p>
        </w:tc>
        <w:tc>
          <w:tcPr>
            <w:tcW w:w="2265" w:type="dxa"/>
            <w:noWrap/>
            <w:hideMark/>
          </w:tcPr>
          <w:p w14:paraId="44DCAC46" w14:textId="77777777" w:rsidR="005005AA" w:rsidRPr="005005AA" w:rsidRDefault="005005AA" w:rsidP="005005AA">
            <w:pPr>
              <w:autoSpaceDE w:val="0"/>
              <w:autoSpaceDN w:val="0"/>
              <w:adjustRightInd w:val="0"/>
              <w:jc w:val="both"/>
              <w:rPr>
                <w:rFonts w:asciiTheme="minorHAnsi" w:hAnsiTheme="minorHAnsi" w:cstheme="minorHAnsi"/>
                <w:sz w:val="14"/>
                <w:szCs w:val="14"/>
              </w:rPr>
            </w:pPr>
            <w:r w:rsidRPr="005005AA">
              <w:rPr>
                <w:rFonts w:asciiTheme="minorHAnsi" w:hAnsiTheme="minorHAnsi" w:cstheme="minorHAnsi"/>
                <w:sz w:val="14"/>
                <w:szCs w:val="14"/>
              </w:rPr>
              <w:t>Financiamiento Interno</w:t>
            </w:r>
          </w:p>
        </w:tc>
        <w:tc>
          <w:tcPr>
            <w:tcW w:w="1200" w:type="dxa"/>
            <w:noWrap/>
            <w:hideMark/>
          </w:tcPr>
          <w:p w14:paraId="60C9D524" w14:textId="2CC77D39"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3A02AC81" w14:textId="51250B7B"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3A0B652" w14:textId="5DFB3601"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177F1905" w14:textId="6CD409EA"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01EF9542" w14:textId="51D52B80"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F3DC08B" w14:textId="70887E0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c>
          <w:tcPr>
            <w:tcW w:w="1083" w:type="dxa"/>
            <w:noWrap/>
            <w:hideMark/>
          </w:tcPr>
          <w:p w14:paraId="5F107DD9" w14:textId="4D13C74E" w:rsidR="005005AA" w:rsidRPr="00DF5566" w:rsidRDefault="00E87810" w:rsidP="00DF5566">
            <w:pPr>
              <w:autoSpaceDE w:val="0"/>
              <w:autoSpaceDN w:val="0"/>
              <w:adjustRightInd w:val="0"/>
              <w:ind w:right="34"/>
              <w:jc w:val="right"/>
              <w:rPr>
                <w:rFonts w:asciiTheme="minorHAnsi" w:hAnsiTheme="minorHAnsi" w:cstheme="minorHAnsi"/>
                <w:sz w:val="12"/>
                <w:szCs w:val="12"/>
              </w:rPr>
            </w:pPr>
            <w:r w:rsidRPr="00DF5566">
              <w:rPr>
                <w:rFonts w:asciiTheme="minorHAnsi" w:hAnsiTheme="minorHAnsi" w:cstheme="minorHAnsi"/>
                <w:sz w:val="12"/>
                <w:szCs w:val="12"/>
              </w:rPr>
              <w:t xml:space="preserve"> </w:t>
            </w:r>
            <w:r w:rsidR="005005AA" w:rsidRPr="00DF5566">
              <w:rPr>
                <w:rFonts w:asciiTheme="minorHAnsi" w:hAnsiTheme="minorHAnsi" w:cstheme="minorHAnsi"/>
                <w:sz w:val="12"/>
                <w:szCs w:val="12"/>
              </w:rPr>
              <w:t>-</w:t>
            </w:r>
            <w:r w:rsidRPr="00DF5566">
              <w:rPr>
                <w:rFonts w:asciiTheme="minorHAnsi" w:hAnsiTheme="minorHAnsi" w:cstheme="minorHAnsi"/>
                <w:sz w:val="12"/>
                <w:szCs w:val="12"/>
              </w:rPr>
              <w:t xml:space="preserve"> </w:t>
            </w:r>
          </w:p>
        </w:tc>
      </w:tr>
    </w:tbl>
    <w:p w14:paraId="49BCC410" w14:textId="77777777" w:rsidR="00C36DBC" w:rsidRDefault="00C36DBC" w:rsidP="00DC5AD2">
      <w:pPr>
        <w:autoSpaceDE w:val="0"/>
        <w:autoSpaceDN w:val="0"/>
        <w:adjustRightInd w:val="0"/>
        <w:jc w:val="both"/>
        <w:rPr>
          <w:rFonts w:ascii="Arial" w:hAnsi="Arial" w:cs="Arial"/>
          <w:b/>
        </w:rPr>
      </w:pPr>
    </w:p>
    <w:p w14:paraId="69BA69AF" w14:textId="77777777" w:rsidR="00310745" w:rsidRPr="00507461" w:rsidRDefault="00310745" w:rsidP="00DC5AD2">
      <w:pPr>
        <w:autoSpaceDE w:val="0"/>
        <w:autoSpaceDN w:val="0"/>
        <w:adjustRightInd w:val="0"/>
        <w:jc w:val="both"/>
        <w:rPr>
          <w:rFonts w:ascii="Arial" w:hAnsi="Arial" w:cs="Arial"/>
          <w:b/>
        </w:rPr>
      </w:pPr>
    </w:p>
    <w:p w14:paraId="2F75508B" w14:textId="77777777" w:rsidR="00DC5AD2" w:rsidRPr="00011B7B" w:rsidRDefault="00DC5AD2" w:rsidP="00DC5AD2">
      <w:pPr>
        <w:pStyle w:val="Default"/>
        <w:tabs>
          <w:tab w:val="left" w:pos="284"/>
        </w:tabs>
        <w:spacing w:line="276" w:lineRule="auto"/>
        <w:jc w:val="both"/>
        <w:rPr>
          <w:b/>
          <w:bCs/>
          <w:i/>
          <w:sz w:val="16"/>
          <w:szCs w:val="16"/>
        </w:rPr>
      </w:pPr>
      <w:r w:rsidRPr="00691C60">
        <w:rPr>
          <w:b/>
          <w:bCs/>
          <w:i/>
          <w:sz w:val="16"/>
          <w:szCs w:val="16"/>
        </w:rPr>
        <w:t xml:space="preserve">Fuente: </w:t>
      </w:r>
      <w:r w:rsidR="00C87071" w:rsidRPr="00691C60">
        <w:rPr>
          <w:b/>
          <w:bCs/>
          <w:i/>
          <w:sz w:val="16"/>
          <w:szCs w:val="16"/>
        </w:rPr>
        <w:t xml:space="preserve">Tesorería Municipal </w:t>
      </w:r>
      <w:r w:rsidRPr="00691C60">
        <w:rPr>
          <w:b/>
          <w:bCs/>
          <w:i/>
          <w:sz w:val="16"/>
          <w:szCs w:val="16"/>
        </w:rPr>
        <w:t>con base en la Norma para establecer la estructura del Calendario de Ingresos base mensual</w:t>
      </w:r>
      <w:r w:rsidR="00BA6D24" w:rsidRPr="00691C60">
        <w:rPr>
          <w:b/>
          <w:bCs/>
          <w:i/>
          <w:sz w:val="16"/>
          <w:szCs w:val="16"/>
        </w:rPr>
        <w:t>,</w:t>
      </w:r>
      <w:r w:rsidRPr="00691C60">
        <w:rPr>
          <w:b/>
          <w:bCs/>
          <w:i/>
          <w:sz w:val="16"/>
          <w:szCs w:val="16"/>
        </w:rPr>
        <w:t xml:space="preserve"> publicada el 03 de abril de 2013</w:t>
      </w:r>
      <w:r w:rsidR="00BA6D24" w:rsidRPr="00691C60">
        <w:rPr>
          <w:b/>
          <w:bCs/>
          <w:i/>
          <w:sz w:val="16"/>
          <w:szCs w:val="16"/>
        </w:rPr>
        <w:t>.</w:t>
      </w:r>
    </w:p>
    <w:p w14:paraId="429FA289" w14:textId="77777777" w:rsidR="008563D8" w:rsidRPr="00011B7B" w:rsidRDefault="008563D8" w:rsidP="00DC5AD2">
      <w:pPr>
        <w:pStyle w:val="Default"/>
        <w:tabs>
          <w:tab w:val="left" w:pos="284"/>
        </w:tabs>
        <w:spacing w:line="276" w:lineRule="auto"/>
        <w:jc w:val="both"/>
        <w:rPr>
          <w:b/>
          <w:bCs/>
          <w:i/>
          <w:sz w:val="16"/>
          <w:szCs w:val="16"/>
        </w:rPr>
      </w:pPr>
    </w:p>
    <w:p w14:paraId="012B4AE6" w14:textId="77777777" w:rsidR="00F67021" w:rsidRDefault="00F67021" w:rsidP="00F67021">
      <w:pPr>
        <w:jc w:val="center"/>
        <w:rPr>
          <w:rFonts w:ascii="Arial" w:hAnsi="Arial" w:cs="Arial"/>
          <w:b/>
          <w:szCs w:val="32"/>
        </w:rPr>
      </w:pPr>
    </w:p>
    <w:p w14:paraId="34FB3AA0" w14:textId="77777777" w:rsidR="001551D9" w:rsidRPr="00011B7B" w:rsidRDefault="001551D9" w:rsidP="00485235">
      <w:pPr>
        <w:rPr>
          <w:rFonts w:ascii="Arial" w:hAnsi="Arial" w:cs="Arial"/>
          <w:b/>
          <w:bCs/>
          <w:color w:val="000000"/>
          <w:lang w:eastAsia="es-MX"/>
        </w:rPr>
      </w:pPr>
    </w:p>
    <w:p w14:paraId="2504E84A" w14:textId="7ED3E7DF" w:rsidR="008E099B" w:rsidRDefault="008E099B" w:rsidP="008E099B">
      <w:pPr>
        <w:jc w:val="both"/>
        <w:rPr>
          <w:rFonts w:ascii="Arial" w:hAnsi="Arial" w:cs="Arial"/>
          <w:b/>
        </w:rPr>
      </w:pPr>
      <w:r w:rsidRPr="00FE2017">
        <w:rPr>
          <w:rFonts w:ascii="Arial" w:hAnsi="Arial" w:cs="Arial"/>
          <w:b/>
          <w:color w:val="000000"/>
        </w:rPr>
        <w:t xml:space="preserve">Cuadro 2. Clasificación por Fuente de </w:t>
      </w:r>
      <w:r w:rsidRPr="00FE2017">
        <w:rPr>
          <w:rFonts w:ascii="Arial" w:hAnsi="Arial" w:cs="Arial"/>
          <w:b/>
        </w:rPr>
        <w:t>Financiamiento</w:t>
      </w:r>
    </w:p>
    <w:p w14:paraId="22734030" w14:textId="3A7233C0" w:rsidR="00872C37" w:rsidRDefault="00872C37" w:rsidP="008E099B">
      <w:pPr>
        <w:jc w:val="both"/>
        <w:rPr>
          <w:rFonts w:ascii="Arial" w:hAnsi="Arial" w:cs="Arial"/>
          <w:b/>
        </w:rPr>
      </w:pPr>
    </w:p>
    <w:tbl>
      <w:tblPr>
        <w:tblW w:w="0" w:type="auto"/>
        <w:tblInd w:w="552" w:type="dxa"/>
        <w:tblLayout w:type="fixed"/>
        <w:tblCellMar>
          <w:left w:w="70" w:type="dxa"/>
          <w:right w:w="70" w:type="dxa"/>
        </w:tblCellMar>
        <w:tblLook w:val="0000" w:firstRow="0" w:lastRow="0" w:firstColumn="0" w:lastColumn="0" w:noHBand="0" w:noVBand="0"/>
      </w:tblPr>
      <w:tblGrid>
        <w:gridCol w:w="5529"/>
        <w:gridCol w:w="3827"/>
      </w:tblGrid>
      <w:tr w:rsidR="00872C37" w14:paraId="24F4FB86" w14:textId="77777777" w:rsidTr="00872C37">
        <w:tblPrEx>
          <w:tblCellMar>
            <w:top w:w="0" w:type="dxa"/>
            <w:bottom w:w="0" w:type="dxa"/>
          </w:tblCellMar>
        </w:tblPrEx>
        <w:trPr>
          <w:trHeight w:val="290"/>
        </w:trPr>
        <w:tc>
          <w:tcPr>
            <w:tcW w:w="5529" w:type="dxa"/>
            <w:tcBorders>
              <w:top w:val="single" w:sz="12" w:space="0" w:color="auto"/>
              <w:left w:val="single" w:sz="12" w:space="0" w:color="auto"/>
              <w:bottom w:val="single" w:sz="12" w:space="0" w:color="auto"/>
              <w:right w:val="single" w:sz="12" w:space="0" w:color="auto"/>
            </w:tcBorders>
            <w:shd w:val="clear" w:color="auto" w:fill="17365D" w:themeFill="text2" w:themeFillShade="BF"/>
          </w:tcPr>
          <w:p w14:paraId="0714DB15" w14:textId="77777777" w:rsidR="00872C37" w:rsidRDefault="00872C37">
            <w:pPr>
              <w:autoSpaceDE w:val="0"/>
              <w:autoSpaceDN w:val="0"/>
              <w:adjustRightInd w:val="0"/>
              <w:jc w:val="center"/>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Clasificación por Fuente de Financiamiento</w:t>
            </w:r>
          </w:p>
        </w:tc>
        <w:tc>
          <w:tcPr>
            <w:tcW w:w="3827" w:type="dxa"/>
            <w:tcBorders>
              <w:top w:val="single" w:sz="12" w:space="0" w:color="auto"/>
              <w:left w:val="nil"/>
              <w:bottom w:val="single" w:sz="12" w:space="0" w:color="auto"/>
              <w:right w:val="single" w:sz="12" w:space="0" w:color="auto"/>
            </w:tcBorders>
            <w:shd w:val="clear" w:color="auto" w:fill="17365D" w:themeFill="text2" w:themeFillShade="BF"/>
          </w:tcPr>
          <w:p w14:paraId="46256DE0" w14:textId="77777777" w:rsidR="00872C37" w:rsidRDefault="00872C37">
            <w:pPr>
              <w:autoSpaceDE w:val="0"/>
              <w:autoSpaceDN w:val="0"/>
              <w:adjustRightInd w:val="0"/>
              <w:jc w:val="center"/>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Presupuesto Aprobado</w:t>
            </w:r>
          </w:p>
        </w:tc>
      </w:tr>
      <w:tr w:rsidR="00872C37" w14:paraId="0901F128"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shd w:val="clear" w:color="auto" w:fill="95B3D7" w:themeFill="accent1" w:themeFillTint="99"/>
          </w:tcPr>
          <w:p w14:paraId="656212A7" w14:textId="77777777" w:rsidR="00872C37" w:rsidRDefault="00872C37">
            <w:pPr>
              <w:autoSpaceDE w:val="0"/>
              <w:autoSpaceDN w:val="0"/>
              <w:adjustRightInd w:val="0"/>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1.     No Etiquetado</w:t>
            </w:r>
          </w:p>
        </w:tc>
        <w:tc>
          <w:tcPr>
            <w:tcW w:w="3827" w:type="dxa"/>
            <w:tcBorders>
              <w:top w:val="nil"/>
              <w:left w:val="nil"/>
              <w:bottom w:val="single" w:sz="12" w:space="0" w:color="auto"/>
              <w:right w:val="single" w:sz="12" w:space="0" w:color="auto"/>
            </w:tcBorders>
            <w:shd w:val="clear" w:color="auto" w:fill="95B3D7" w:themeFill="accent1" w:themeFillTint="99"/>
          </w:tcPr>
          <w:p w14:paraId="7E727BBD" w14:textId="77777777" w:rsidR="00872C37" w:rsidRDefault="00872C37">
            <w:pPr>
              <w:autoSpaceDE w:val="0"/>
              <w:autoSpaceDN w:val="0"/>
              <w:adjustRightInd w:val="0"/>
              <w:jc w:val="right"/>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$3,801,883,425.00</w:t>
            </w:r>
          </w:p>
        </w:tc>
      </w:tr>
      <w:tr w:rsidR="00872C37" w14:paraId="1A590FB4"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tcPr>
          <w:p w14:paraId="2A8D49CC" w14:textId="77777777" w:rsidR="00872C37" w:rsidRDefault="00872C37">
            <w:pPr>
              <w:autoSpaceDE w:val="0"/>
              <w:autoSpaceDN w:val="0"/>
              <w:adjustRightInd w:val="0"/>
              <w:rPr>
                <w:rFonts w:ascii="Arial Narrow" w:eastAsia="Calibri" w:hAnsi="Arial Narrow" w:cs="Arial Narrow"/>
                <w:color w:val="000000"/>
                <w:lang w:eastAsia="es-MX"/>
              </w:rPr>
            </w:pPr>
            <w:r>
              <w:rPr>
                <w:rFonts w:ascii="Arial Narrow" w:eastAsia="Calibri" w:hAnsi="Arial Narrow" w:cs="Arial Narrow"/>
                <w:color w:val="000000"/>
                <w:lang w:eastAsia="es-MX"/>
              </w:rPr>
              <w:t>1.11. Recursos Fiscales</w:t>
            </w:r>
          </w:p>
        </w:tc>
        <w:tc>
          <w:tcPr>
            <w:tcW w:w="3827" w:type="dxa"/>
            <w:tcBorders>
              <w:top w:val="nil"/>
              <w:left w:val="nil"/>
              <w:bottom w:val="single" w:sz="12" w:space="0" w:color="auto"/>
              <w:right w:val="single" w:sz="12" w:space="0" w:color="auto"/>
            </w:tcBorders>
          </w:tcPr>
          <w:p w14:paraId="0954EEC7" w14:textId="77777777" w:rsidR="00872C37" w:rsidRDefault="00872C37">
            <w:pPr>
              <w:autoSpaceDE w:val="0"/>
              <w:autoSpaceDN w:val="0"/>
              <w:adjustRightInd w:val="0"/>
              <w:jc w:val="right"/>
              <w:rPr>
                <w:rFonts w:ascii="Arial Narrow" w:eastAsia="Calibri" w:hAnsi="Arial Narrow" w:cs="Arial Narrow"/>
                <w:color w:val="000000"/>
                <w:lang w:eastAsia="es-MX"/>
              </w:rPr>
            </w:pPr>
            <w:r>
              <w:rPr>
                <w:rFonts w:ascii="Arial Narrow" w:eastAsia="Calibri" w:hAnsi="Arial Narrow" w:cs="Arial Narrow"/>
                <w:color w:val="000000"/>
                <w:lang w:eastAsia="es-MX"/>
              </w:rPr>
              <w:t>1,539,169,695.00</w:t>
            </w:r>
          </w:p>
        </w:tc>
      </w:tr>
      <w:tr w:rsidR="00872C37" w14:paraId="0B466463"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tcPr>
          <w:p w14:paraId="65BC23D6" w14:textId="77777777" w:rsidR="00872C37" w:rsidRDefault="00872C37">
            <w:pPr>
              <w:autoSpaceDE w:val="0"/>
              <w:autoSpaceDN w:val="0"/>
              <w:adjustRightInd w:val="0"/>
              <w:rPr>
                <w:rFonts w:ascii="Arial Narrow" w:eastAsia="Calibri" w:hAnsi="Arial Narrow" w:cs="Arial Narrow"/>
                <w:color w:val="000000"/>
                <w:lang w:eastAsia="es-MX"/>
              </w:rPr>
            </w:pPr>
            <w:proofErr w:type="gramStart"/>
            <w:r>
              <w:rPr>
                <w:rFonts w:ascii="Arial Narrow" w:eastAsia="Calibri" w:hAnsi="Arial Narrow" w:cs="Arial Narrow"/>
                <w:color w:val="000000"/>
                <w:lang w:eastAsia="es-MX"/>
              </w:rPr>
              <w:t>1.15  Recursos</w:t>
            </w:r>
            <w:proofErr w:type="gramEnd"/>
            <w:r>
              <w:rPr>
                <w:rFonts w:ascii="Arial Narrow" w:eastAsia="Calibri" w:hAnsi="Arial Narrow" w:cs="Arial Narrow"/>
                <w:color w:val="000000"/>
                <w:lang w:eastAsia="es-MX"/>
              </w:rPr>
              <w:t xml:space="preserve"> Federales (Participaciones)</w:t>
            </w:r>
          </w:p>
        </w:tc>
        <w:tc>
          <w:tcPr>
            <w:tcW w:w="3827" w:type="dxa"/>
            <w:tcBorders>
              <w:top w:val="nil"/>
              <w:left w:val="nil"/>
              <w:bottom w:val="single" w:sz="12" w:space="0" w:color="auto"/>
              <w:right w:val="single" w:sz="12" w:space="0" w:color="auto"/>
            </w:tcBorders>
          </w:tcPr>
          <w:p w14:paraId="7DB7B276" w14:textId="77777777" w:rsidR="00872C37" w:rsidRDefault="00872C37">
            <w:pPr>
              <w:autoSpaceDE w:val="0"/>
              <w:autoSpaceDN w:val="0"/>
              <w:adjustRightInd w:val="0"/>
              <w:jc w:val="right"/>
              <w:rPr>
                <w:rFonts w:ascii="Arial Narrow" w:eastAsia="Calibri" w:hAnsi="Arial Narrow" w:cs="Arial Narrow"/>
                <w:color w:val="000000"/>
                <w:lang w:eastAsia="es-MX"/>
              </w:rPr>
            </w:pPr>
            <w:r>
              <w:rPr>
                <w:rFonts w:ascii="Arial Narrow" w:eastAsia="Calibri" w:hAnsi="Arial Narrow" w:cs="Arial Narrow"/>
                <w:color w:val="000000"/>
                <w:lang w:eastAsia="es-MX"/>
              </w:rPr>
              <w:t>2,262,713,730.00</w:t>
            </w:r>
          </w:p>
        </w:tc>
      </w:tr>
      <w:tr w:rsidR="00872C37" w14:paraId="14892B5B"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shd w:val="clear" w:color="auto" w:fill="95B3D7" w:themeFill="accent1" w:themeFillTint="99"/>
          </w:tcPr>
          <w:p w14:paraId="2685E5D6" w14:textId="77777777" w:rsidR="00872C37" w:rsidRDefault="00872C37">
            <w:pPr>
              <w:autoSpaceDE w:val="0"/>
              <w:autoSpaceDN w:val="0"/>
              <w:adjustRightInd w:val="0"/>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2.     Etiquetado</w:t>
            </w:r>
          </w:p>
        </w:tc>
        <w:tc>
          <w:tcPr>
            <w:tcW w:w="3827" w:type="dxa"/>
            <w:tcBorders>
              <w:top w:val="nil"/>
              <w:left w:val="nil"/>
              <w:bottom w:val="single" w:sz="12" w:space="0" w:color="auto"/>
              <w:right w:val="single" w:sz="12" w:space="0" w:color="auto"/>
            </w:tcBorders>
            <w:shd w:val="clear" w:color="auto" w:fill="95B3D7" w:themeFill="accent1" w:themeFillTint="99"/>
          </w:tcPr>
          <w:p w14:paraId="79CEFB3C" w14:textId="77777777" w:rsidR="00872C37" w:rsidRDefault="00872C37">
            <w:pPr>
              <w:autoSpaceDE w:val="0"/>
              <w:autoSpaceDN w:val="0"/>
              <w:adjustRightInd w:val="0"/>
              <w:jc w:val="right"/>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$1,442,388,101.00</w:t>
            </w:r>
          </w:p>
        </w:tc>
      </w:tr>
      <w:tr w:rsidR="00872C37" w14:paraId="24BAA208"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tcPr>
          <w:p w14:paraId="6D50ED97" w14:textId="77777777" w:rsidR="00872C37" w:rsidRDefault="00872C37">
            <w:pPr>
              <w:autoSpaceDE w:val="0"/>
              <w:autoSpaceDN w:val="0"/>
              <w:adjustRightInd w:val="0"/>
              <w:rPr>
                <w:rFonts w:ascii="Arial Narrow" w:eastAsia="Calibri" w:hAnsi="Arial Narrow" w:cs="Arial Narrow"/>
                <w:color w:val="000000"/>
                <w:lang w:eastAsia="es-MX"/>
              </w:rPr>
            </w:pPr>
            <w:r>
              <w:rPr>
                <w:rFonts w:ascii="Arial Narrow" w:eastAsia="Calibri" w:hAnsi="Arial Narrow" w:cs="Arial Narrow"/>
                <w:color w:val="000000"/>
                <w:lang w:eastAsia="es-MX"/>
              </w:rPr>
              <w:t>2.25. Recursos Federales (FISM)</w:t>
            </w:r>
          </w:p>
        </w:tc>
        <w:tc>
          <w:tcPr>
            <w:tcW w:w="3827" w:type="dxa"/>
            <w:tcBorders>
              <w:top w:val="nil"/>
              <w:left w:val="nil"/>
              <w:bottom w:val="single" w:sz="12" w:space="0" w:color="auto"/>
              <w:right w:val="single" w:sz="12" w:space="0" w:color="auto"/>
            </w:tcBorders>
          </w:tcPr>
          <w:p w14:paraId="54B7A826" w14:textId="77777777" w:rsidR="00872C37" w:rsidRDefault="00872C37">
            <w:pPr>
              <w:autoSpaceDE w:val="0"/>
              <w:autoSpaceDN w:val="0"/>
              <w:adjustRightInd w:val="0"/>
              <w:jc w:val="right"/>
              <w:rPr>
                <w:rFonts w:ascii="Arial Narrow" w:eastAsia="Calibri" w:hAnsi="Arial Narrow" w:cs="Arial Narrow"/>
                <w:color w:val="000000"/>
                <w:lang w:eastAsia="es-MX"/>
              </w:rPr>
            </w:pPr>
            <w:r>
              <w:rPr>
                <w:rFonts w:ascii="Arial Narrow" w:eastAsia="Calibri" w:hAnsi="Arial Narrow" w:cs="Arial Narrow"/>
                <w:color w:val="000000"/>
                <w:lang w:eastAsia="es-MX"/>
              </w:rPr>
              <w:t>278,265,747.00</w:t>
            </w:r>
          </w:p>
        </w:tc>
      </w:tr>
      <w:tr w:rsidR="00872C37" w14:paraId="37662CC1"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tcPr>
          <w:p w14:paraId="26E6D9C9" w14:textId="77777777" w:rsidR="00872C37" w:rsidRDefault="00872C37">
            <w:pPr>
              <w:autoSpaceDE w:val="0"/>
              <w:autoSpaceDN w:val="0"/>
              <w:adjustRightInd w:val="0"/>
              <w:rPr>
                <w:rFonts w:ascii="Arial Narrow" w:eastAsia="Calibri" w:hAnsi="Arial Narrow" w:cs="Arial Narrow"/>
                <w:color w:val="000000"/>
                <w:lang w:eastAsia="es-MX"/>
              </w:rPr>
            </w:pPr>
            <w:r>
              <w:rPr>
                <w:rFonts w:ascii="Arial Narrow" w:eastAsia="Calibri" w:hAnsi="Arial Narrow" w:cs="Arial Narrow"/>
                <w:color w:val="000000"/>
                <w:lang w:eastAsia="es-MX"/>
              </w:rPr>
              <w:t>2.25. Recursos Federales (FORTAMUN)</w:t>
            </w:r>
          </w:p>
        </w:tc>
        <w:tc>
          <w:tcPr>
            <w:tcW w:w="3827" w:type="dxa"/>
            <w:tcBorders>
              <w:top w:val="nil"/>
              <w:left w:val="nil"/>
              <w:bottom w:val="single" w:sz="12" w:space="0" w:color="auto"/>
              <w:right w:val="single" w:sz="12" w:space="0" w:color="auto"/>
            </w:tcBorders>
          </w:tcPr>
          <w:p w14:paraId="013DB570" w14:textId="77777777" w:rsidR="00872C37" w:rsidRDefault="00872C37">
            <w:pPr>
              <w:autoSpaceDE w:val="0"/>
              <w:autoSpaceDN w:val="0"/>
              <w:adjustRightInd w:val="0"/>
              <w:jc w:val="right"/>
              <w:rPr>
                <w:rFonts w:ascii="Arial Narrow" w:eastAsia="Calibri" w:hAnsi="Arial Narrow" w:cs="Arial Narrow"/>
                <w:color w:val="000000"/>
                <w:lang w:eastAsia="es-MX"/>
              </w:rPr>
            </w:pPr>
            <w:r>
              <w:rPr>
                <w:rFonts w:ascii="Arial Narrow" w:eastAsia="Calibri" w:hAnsi="Arial Narrow" w:cs="Arial Narrow"/>
                <w:color w:val="000000"/>
                <w:lang w:eastAsia="es-MX"/>
              </w:rPr>
              <w:t>1,164,122,354.00</w:t>
            </w:r>
          </w:p>
        </w:tc>
      </w:tr>
      <w:tr w:rsidR="00872C37" w14:paraId="5C026D3A" w14:textId="77777777" w:rsidTr="00872C37">
        <w:tblPrEx>
          <w:tblCellMar>
            <w:top w:w="0" w:type="dxa"/>
            <w:bottom w:w="0" w:type="dxa"/>
          </w:tblCellMar>
        </w:tblPrEx>
        <w:trPr>
          <w:trHeight w:val="290"/>
        </w:trPr>
        <w:tc>
          <w:tcPr>
            <w:tcW w:w="5529" w:type="dxa"/>
            <w:tcBorders>
              <w:top w:val="nil"/>
              <w:left w:val="single" w:sz="12" w:space="0" w:color="auto"/>
              <w:bottom w:val="single" w:sz="12" w:space="0" w:color="auto"/>
              <w:right w:val="single" w:sz="12" w:space="0" w:color="auto"/>
            </w:tcBorders>
            <w:shd w:val="clear" w:color="auto" w:fill="365F91" w:themeFill="accent1" w:themeFillShade="BF"/>
          </w:tcPr>
          <w:p w14:paraId="65CFC240" w14:textId="77777777" w:rsidR="00872C37" w:rsidRDefault="00872C37">
            <w:pPr>
              <w:autoSpaceDE w:val="0"/>
              <w:autoSpaceDN w:val="0"/>
              <w:adjustRightInd w:val="0"/>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TOTAL</w:t>
            </w:r>
          </w:p>
        </w:tc>
        <w:tc>
          <w:tcPr>
            <w:tcW w:w="3827" w:type="dxa"/>
            <w:tcBorders>
              <w:top w:val="nil"/>
              <w:left w:val="nil"/>
              <w:bottom w:val="single" w:sz="12" w:space="0" w:color="auto"/>
              <w:right w:val="single" w:sz="12" w:space="0" w:color="auto"/>
            </w:tcBorders>
            <w:shd w:val="clear" w:color="auto" w:fill="365F91" w:themeFill="accent1" w:themeFillShade="BF"/>
          </w:tcPr>
          <w:p w14:paraId="6E5C0A42" w14:textId="77777777" w:rsidR="00872C37" w:rsidRDefault="00872C37">
            <w:pPr>
              <w:autoSpaceDE w:val="0"/>
              <w:autoSpaceDN w:val="0"/>
              <w:adjustRightInd w:val="0"/>
              <w:jc w:val="right"/>
              <w:rPr>
                <w:rFonts w:ascii="Arial Narrow" w:eastAsia="Calibri" w:hAnsi="Arial Narrow" w:cs="Arial Narrow"/>
                <w:b/>
                <w:bCs/>
                <w:color w:val="FFFFFF"/>
                <w:lang w:eastAsia="es-MX"/>
              </w:rPr>
            </w:pPr>
            <w:r>
              <w:rPr>
                <w:rFonts w:ascii="Arial Narrow" w:eastAsia="Calibri" w:hAnsi="Arial Narrow" w:cs="Arial Narrow"/>
                <w:b/>
                <w:bCs/>
                <w:color w:val="FFFFFF"/>
                <w:lang w:eastAsia="es-MX"/>
              </w:rPr>
              <w:t>$5,244,271,526.00</w:t>
            </w:r>
          </w:p>
        </w:tc>
      </w:tr>
    </w:tbl>
    <w:p w14:paraId="4544496B" w14:textId="60BDF3B8" w:rsidR="008E099B" w:rsidRDefault="008E099B" w:rsidP="00F232C7">
      <w:pPr>
        <w:pStyle w:val="Default"/>
        <w:tabs>
          <w:tab w:val="left" w:pos="284"/>
        </w:tabs>
        <w:spacing w:line="276" w:lineRule="auto"/>
        <w:jc w:val="center"/>
        <w:rPr>
          <w:b/>
          <w:bCs/>
          <w:i/>
          <w:color w:val="auto"/>
          <w:sz w:val="16"/>
          <w:szCs w:val="16"/>
        </w:rPr>
      </w:pPr>
    </w:p>
    <w:p w14:paraId="01B482CB" w14:textId="77777777" w:rsidR="008E099B" w:rsidRPr="00011B7B" w:rsidRDefault="008E099B" w:rsidP="008E099B">
      <w:pPr>
        <w:pStyle w:val="Default"/>
        <w:tabs>
          <w:tab w:val="left" w:pos="284"/>
        </w:tabs>
        <w:spacing w:line="276" w:lineRule="auto"/>
        <w:jc w:val="both"/>
        <w:rPr>
          <w:b/>
          <w:bCs/>
          <w:i/>
          <w:sz w:val="16"/>
          <w:szCs w:val="16"/>
        </w:rPr>
      </w:pPr>
      <w:r w:rsidRPr="00F93F5E">
        <w:rPr>
          <w:b/>
          <w:bCs/>
          <w:i/>
          <w:sz w:val="16"/>
          <w:szCs w:val="16"/>
        </w:rPr>
        <w:t xml:space="preserve">Fuente: Tesorería Municipal con base en el Clasificador por Fuentes de Financiamiento, publicado el 02 de enero de 2013 y en el Criterio 33 del </w:t>
      </w:r>
      <w:r w:rsidR="00194D6E">
        <w:rPr>
          <w:b/>
          <w:bCs/>
          <w:i/>
          <w:sz w:val="16"/>
          <w:szCs w:val="16"/>
        </w:rPr>
        <w:t>Catálogo de Criterios de Evaluación para la Elaboración del índice de Información Presupuestal Municipal (IIPM) 2020</w:t>
      </w:r>
      <w:r w:rsidRPr="00F93F5E">
        <w:rPr>
          <w:b/>
          <w:bCs/>
          <w:i/>
          <w:sz w:val="16"/>
          <w:szCs w:val="16"/>
        </w:rPr>
        <w:t>.</w:t>
      </w:r>
    </w:p>
    <w:p w14:paraId="050A58C7" w14:textId="77777777" w:rsidR="00841D03" w:rsidRDefault="00841D03" w:rsidP="00857EB1">
      <w:pPr>
        <w:rPr>
          <w:rFonts w:ascii="Arial" w:hAnsi="Arial" w:cs="Arial"/>
          <w:b/>
          <w:bCs/>
          <w:color w:val="000000"/>
          <w:lang w:eastAsia="es-MX"/>
        </w:rPr>
      </w:pPr>
    </w:p>
    <w:p w14:paraId="4415BA05" w14:textId="77777777" w:rsidR="00EA1F9F" w:rsidRDefault="00EA1F9F">
      <w:pPr>
        <w:rPr>
          <w:rFonts w:ascii="Arial" w:hAnsi="Arial" w:cs="Arial"/>
          <w:b/>
          <w:bCs/>
          <w:color w:val="000000"/>
          <w:lang w:eastAsia="es-MX"/>
        </w:rPr>
      </w:pPr>
      <w:r>
        <w:rPr>
          <w:rFonts w:ascii="Arial" w:hAnsi="Arial" w:cs="Arial"/>
          <w:b/>
          <w:bCs/>
          <w:color w:val="000000"/>
          <w:lang w:eastAsia="es-MX"/>
        </w:rPr>
        <w:br w:type="page"/>
      </w:r>
    </w:p>
    <w:p w14:paraId="68553DD5" w14:textId="77777777" w:rsidR="00EA1F9F" w:rsidRDefault="00EA1F9F" w:rsidP="00857EB1">
      <w:pPr>
        <w:rPr>
          <w:rFonts w:ascii="Arial" w:hAnsi="Arial" w:cs="Arial"/>
          <w:b/>
          <w:bCs/>
          <w:color w:val="000000"/>
          <w:lang w:eastAsia="es-MX"/>
        </w:rPr>
      </w:pPr>
    </w:p>
    <w:p w14:paraId="78FC7227" w14:textId="29320765" w:rsidR="00857EB1" w:rsidRDefault="0094477E" w:rsidP="00857EB1">
      <w:pPr>
        <w:rPr>
          <w:rFonts w:ascii="Arial" w:hAnsi="Arial" w:cs="Arial"/>
          <w:b/>
          <w:bCs/>
          <w:color w:val="000000"/>
          <w:lang w:eastAsia="es-MX"/>
        </w:rPr>
      </w:pPr>
      <w:r w:rsidRPr="008A15F0">
        <w:rPr>
          <w:rFonts w:ascii="Arial" w:hAnsi="Arial" w:cs="Arial"/>
          <w:b/>
          <w:bCs/>
          <w:color w:val="000000"/>
          <w:lang w:eastAsia="es-MX"/>
        </w:rPr>
        <w:t>Cuadro 3</w:t>
      </w:r>
      <w:r w:rsidR="00857EB1" w:rsidRPr="008A15F0">
        <w:rPr>
          <w:rFonts w:ascii="Arial" w:hAnsi="Arial" w:cs="Arial"/>
          <w:b/>
          <w:bCs/>
          <w:color w:val="000000"/>
          <w:lang w:eastAsia="es-MX"/>
        </w:rPr>
        <w:t>. Clasificación por Tipo de Gasto</w:t>
      </w:r>
    </w:p>
    <w:p w14:paraId="7F52808F" w14:textId="77777777" w:rsidR="00EA1F9F" w:rsidRDefault="00EA1F9F" w:rsidP="00857EB1">
      <w:pPr>
        <w:rPr>
          <w:rFonts w:ascii="Arial" w:hAnsi="Arial" w:cs="Arial"/>
          <w:b/>
          <w:bCs/>
          <w:color w:val="000000"/>
          <w:lang w:eastAsia="es-MX"/>
        </w:rPr>
      </w:pPr>
    </w:p>
    <w:p w14:paraId="761AD887" w14:textId="7EF19C2A" w:rsidR="0081020F" w:rsidRDefault="0081020F" w:rsidP="00857EB1">
      <w:pPr>
        <w:rPr>
          <w:rFonts w:ascii="Arial" w:hAnsi="Arial" w:cs="Arial"/>
          <w:b/>
          <w:bCs/>
          <w:color w:val="000000"/>
          <w:lang w:eastAsia="es-MX"/>
        </w:rPr>
      </w:pPr>
    </w:p>
    <w:tbl>
      <w:tblPr>
        <w:tblW w:w="0" w:type="auto"/>
        <w:tblInd w:w="411" w:type="dxa"/>
        <w:tblLayout w:type="fixed"/>
        <w:tblCellMar>
          <w:left w:w="70" w:type="dxa"/>
          <w:right w:w="70" w:type="dxa"/>
        </w:tblCellMar>
        <w:tblLook w:val="0000" w:firstRow="0" w:lastRow="0" w:firstColumn="0" w:lastColumn="0" w:noHBand="0" w:noVBand="0"/>
      </w:tblPr>
      <w:tblGrid>
        <w:gridCol w:w="833"/>
        <w:gridCol w:w="6112"/>
        <w:gridCol w:w="2552"/>
      </w:tblGrid>
      <w:tr w:rsidR="003F05A8" w:rsidRPr="003F05A8" w14:paraId="64DF1097" w14:textId="77777777" w:rsidTr="00FB4E52">
        <w:tblPrEx>
          <w:tblCellMar>
            <w:top w:w="0" w:type="dxa"/>
            <w:bottom w:w="0" w:type="dxa"/>
          </w:tblCellMar>
        </w:tblPrEx>
        <w:trPr>
          <w:trHeight w:val="334"/>
        </w:trPr>
        <w:tc>
          <w:tcPr>
            <w:tcW w:w="6945" w:type="dxa"/>
            <w:gridSpan w:val="2"/>
            <w:tcBorders>
              <w:top w:val="single" w:sz="12" w:space="0" w:color="auto"/>
              <w:left w:val="single" w:sz="12" w:space="0" w:color="auto"/>
              <w:bottom w:val="single" w:sz="12" w:space="0" w:color="auto"/>
              <w:right w:val="single" w:sz="12" w:space="0" w:color="auto"/>
            </w:tcBorders>
            <w:shd w:val="clear" w:color="auto" w:fill="17365D" w:themeFill="text2" w:themeFillShade="BF"/>
          </w:tcPr>
          <w:p w14:paraId="6C974480" w14:textId="761BFCAC" w:rsidR="003F05A8" w:rsidRPr="003F05A8" w:rsidRDefault="003F05A8">
            <w:pPr>
              <w:autoSpaceDE w:val="0"/>
              <w:autoSpaceDN w:val="0"/>
              <w:adjustRightInd w:val="0"/>
              <w:jc w:val="center"/>
              <w:rPr>
                <w:rFonts w:ascii="Arial" w:eastAsia="Calibri" w:hAnsi="Arial" w:cs="Arial"/>
                <w:b/>
                <w:bCs/>
                <w:color w:val="FFFFFF"/>
                <w:sz w:val="20"/>
                <w:szCs w:val="20"/>
                <w:lang w:eastAsia="es-MX"/>
              </w:rPr>
            </w:pPr>
            <w:r w:rsidRPr="003F05A8">
              <w:rPr>
                <w:rFonts w:ascii="Arial" w:eastAsia="Calibri" w:hAnsi="Arial" w:cs="Arial"/>
                <w:b/>
                <w:bCs/>
                <w:color w:val="FFFFFF"/>
                <w:sz w:val="20"/>
                <w:szCs w:val="20"/>
                <w:lang w:eastAsia="es-MX"/>
              </w:rPr>
              <w:t>Concepto</w:t>
            </w:r>
          </w:p>
        </w:tc>
        <w:tc>
          <w:tcPr>
            <w:tcW w:w="2552" w:type="dxa"/>
            <w:tcBorders>
              <w:top w:val="single" w:sz="12" w:space="0" w:color="auto"/>
              <w:left w:val="nil"/>
              <w:bottom w:val="single" w:sz="12" w:space="0" w:color="auto"/>
              <w:right w:val="single" w:sz="12" w:space="0" w:color="auto"/>
            </w:tcBorders>
            <w:shd w:val="clear" w:color="auto" w:fill="17365D" w:themeFill="text2" w:themeFillShade="BF"/>
          </w:tcPr>
          <w:p w14:paraId="022BC988" w14:textId="77777777" w:rsidR="003F05A8" w:rsidRPr="003F05A8" w:rsidRDefault="003F05A8">
            <w:pPr>
              <w:autoSpaceDE w:val="0"/>
              <w:autoSpaceDN w:val="0"/>
              <w:adjustRightInd w:val="0"/>
              <w:jc w:val="center"/>
              <w:rPr>
                <w:rFonts w:ascii="Arial" w:eastAsia="Calibri" w:hAnsi="Arial" w:cs="Arial"/>
                <w:b/>
                <w:bCs/>
                <w:color w:val="FFFFFF"/>
                <w:sz w:val="20"/>
                <w:szCs w:val="20"/>
                <w:lang w:eastAsia="es-MX"/>
              </w:rPr>
            </w:pPr>
            <w:r w:rsidRPr="003F05A8">
              <w:rPr>
                <w:rFonts w:ascii="Arial" w:eastAsia="Calibri" w:hAnsi="Arial" w:cs="Arial"/>
                <w:b/>
                <w:bCs/>
                <w:color w:val="FFFFFF"/>
                <w:sz w:val="20"/>
                <w:szCs w:val="20"/>
                <w:lang w:eastAsia="es-MX"/>
              </w:rPr>
              <w:t>Presupuesto Aprobado</w:t>
            </w:r>
          </w:p>
        </w:tc>
      </w:tr>
      <w:tr w:rsidR="003F05A8" w:rsidRPr="003F05A8" w14:paraId="23AB08E3"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5C8C54D0" w14:textId="77777777" w:rsidR="003F05A8" w:rsidRPr="003F05A8" w:rsidRDefault="003F05A8">
            <w:pPr>
              <w:autoSpaceDE w:val="0"/>
              <w:autoSpaceDN w:val="0"/>
              <w:adjustRightInd w:val="0"/>
              <w:jc w:val="center"/>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1</w:t>
            </w:r>
          </w:p>
        </w:tc>
        <w:tc>
          <w:tcPr>
            <w:tcW w:w="6112" w:type="dxa"/>
            <w:tcBorders>
              <w:top w:val="nil"/>
              <w:left w:val="nil"/>
              <w:bottom w:val="single" w:sz="12" w:space="0" w:color="auto"/>
              <w:right w:val="single" w:sz="12" w:space="0" w:color="auto"/>
            </w:tcBorders>
          </w:tcPr>
          <w:p w14:paraId="0E9E85E2" w14:textId="77777777" w:rsidR="003F05A8" w:rsidRPr="003F05A8" w:rsidRDefault="003F05A8">
            <w:pPr>
              <w:autoSpaceDE w:val="0"/>
              <w:autoSpaceDN w:val="0"/>
              <w:adjustRightInd w:val="0"/>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Gasto Corriente</w:t>
            </w:r>
          </w:p>
        </w:tc>
        <w:tc>
          <w:tcPr>
            <w:tcW w:w="2552" w:type="dxa"/>
            <w:tcBorders>
              <w:top w:val="nil"/>
              <w:left w:val="nil"/>
              <w:bottom w:val="single" w:sz="12" w:space="0" w:color="auto"/>
              <w:right w:val="single" w:sz="12" w:space="0" w:color="auto"/>
            </w:tcBorders>
          </w:tcPr>
          <w:p w14:paraId="7282EC2A" w14:textId="77777777" w:rsidR="003F05A8" w:rsidRPr="003F05A8" w:rsidRDefault="003F05A8">
            <w:pPr>
              <w:autoSpaceDE w:val="0"/>
              <w:autoSpaceDN w:val="0"/>
              <w:adjustRightInd w:val="0"/>
              <w:jc w:val="right"/>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$4,783,163,965.00</w:t>
            </w:r>
          </w:p>
        </w:tc>
      </w:tr>
      <w:tr w:rsidR="003F05A8" w:rsidRPr="003F05A8" w14:paraId="4D443C31"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7380A93B"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29E92230"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Servicios Personales</w:t>
            </w:r>
          </w:p>
        </w:tc>
        <w:tc>
          <w:tcPr>
            <w:tcW w:w="2552" w:type="dxa"/>
            <w:tcBorders>
              <w:top w:val="nil"/>
              <w:left w:val="nil"/>
              <w:bottom w:val="single" w:sz="12" w:space="0" w:color="auto"/>
              <w:right w:val="single" w:sz="12" w:space="0" w:color="auto"/>
            </w:tcBorders>
          </w:tcPr>
          <w:p w14:paraId="6FD158B0"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2,008,880,158.00</w:t>
            </w:r>
          </w:p>
        </w:tc>
      </w:tr>
      <w:tr w:rsidR="003F05A8" w:rsidRPr="003F05A8" w14:paraId="095593DD"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4DC5FF23"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3FD9CBAA"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Materiales y Suministros</w:t>
            </w:r>
          </w:p>
        </w:tc>
        <w:tc>
          <w:tcPr>
            <w:tcW w:w="2552" w:type="dxa"/>
            <w:tcBorders>
              <w:top w:val="nil"/>
              <w:left w:val="nil"/>
              <w:bottom w:val="single" w:sz="12" w:space="0" w:color="auto"/>
              <w:right w:val="single" w:sz="12" w:space="0" w:color="auto"/>
            </w:tcBorders>
          </w:tcPr>
          <w:p w14:paraId="21670C74"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537,750,087.00</w:t>
            </w:r>
          </w:p>
        </w:tc>
      </w:tr>
      <w:tr w:rsidR="003F05A8" w:rsidRPr="003F05A8" w14:paraId="47AD1A65"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331630F8"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75616FF5"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Servicios Generales</w:t>
            </w:r>
          </w:p>
        </w:tc>
        <w:tc>
          <w:tcPr>
            <w:tcW w:w="2552" w:type="dxa"/>
            <w:tcBorders>
              <w:top w:val="nil"/>
              <w:left w:val="nil"/>
              <w:bottom w:val="single" w:sz="12" w:space="0" w:color="auto"/>
              <w:right w:val="single" w:sz="12" w:space="0" w:color="auto"/>
            </w:tcBorders>
          </w:tcPr>
          <w:p w14:paraId="3611105A"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1,547,817,572.00</w:t>
            </w:r>
          </w:p>
        </w:tc>
      </w:tr>
      <w:tr w:rsidR="003F05A8" w:rsidRPr="003F05A8" w14:paraId="0B0999C6"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56DA7C64"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16E2F128"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Transferencias, Asignaciones, Subsidios y Otras Ayudas</w:t>
            </w:r>
          </w:p>
        </w:tc>
        <w:tc>
          <w:tcPr>
            <w:tcW w:w="2552" w:type="dxa"/>
            <w:tcBorders>
              <w:top w:val="nil"/>
              <w:left w:val="nil"/>
              <w:bottom w:val="single" w:sz="12" w:space="0" w:color="auto"/>
              <w:right w:val="single" w:sz="12" w:space="0" w:color="auto"/>
            </w:tcBorders>
          </w:tcPr>
          <w:p w14:paraId="1B4A436E"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683,703,860.00</w:t>
            </w:r>
          </w:p>
        </w:tc>
      </w:tr>
      <w:tr w:rsidR="003F05A8" w:rsidRPr="003F05A8" w14:paraId="2C4B2D56"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0A5CE6FF"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2916829B"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Inversiones Financieras y Otras Provisiones</w:t>
            </w:r>
          </w:p>
        </w:tc>
        <w:tc>
          <w:tcPr>
            <w:tcW w:w="2552" w:type="dxa"/>
            <w:tcBorders>
              <w:top w:val="nil"/>
              <w:left w:val="nil"/>
              <w:bottom w:val="single" w:sz="12" w:space="0" w:color="auto"/>
              <w:right w:val="single" w:sz="12" w:space="0" w:color="auto"/>
            </w:tcBorders>
          </w:tcPr>
          <w:p w14:paraId="5F9D301A"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5,012,288.00</w:t>
            </w:r>
          </w:p>
        </w:tc>
      </w:tr>
      <w:tr w:rsidR="003F05A8" w:rsidRPr="003F05A8" w14:paraId="430668B4"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5B17188D"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2015D109"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Deuda Pública</w:t>
            </w:r>
          </w:p>
        </w:tc>
        <w:tc>
          <w:tcPr>
            <w:tcW w:w="2552" w:type="dxa"/>
            <w:tcBorders>
              <w:top w:val="nil"/>
              <w:left w:val="nil"/>
              <w:bottom w:val="single" w:sz="12" w:space="0" w:color="auto"/>
              <w:right w:val="single" w:sz="12" w:space="0" w:color="auto"/>
            </w:tcBorders>
          </w:tcPr>
          <w:p w14:paraId="00010AC2"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0.00</w:t>
            </w:r>
          </w:p>
        </w:tc>
      </w:tr>
      <w:tr w:rsidR="003F05A8" w:rsidRPr="003F05A8" w14:paraId="380D485D"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67EB8C05" w14:textId="77777777" w:rsidR="003F05A8" w:rsidRPr="003F05A8" w:rsidRDefault="003F05A8">
            <w:pPr>
              <w:autoSpaceDE w:val="0"/>
              <w:autoSpaceDN w:val="0"/>
              <w:adjustRightInd w:val="0"/>
              <w:jc w:val="center"/>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2</w:t>
            </w:r>
          </w:p>
        </w:tc>
        <w:tc>
          <w:tcPr>
            <w:tcW w:w="6112" w:type="dxa"/>
            <w:tcBorders>
              <w:top w:val="nil"/>
              <w:left w:val="nil"/>
              <w:bottom w:val="single" w:sz="12" w:space="0" w:color="auto"/>
              <w:right w:val="single" w:sz="12" w:space="0" w:color="auto"/>
            </w:tcBorders>
          </w:tcPr>
          <w:p w14:paraId="52678038" w14:textId="77777777" w:rsidR="003F05A8" w:rsidRPr="003F05A8" w:rsidRDefault="003F05A8">
            <w:pPr>
              <w:autoSpaceDE w:val="0"/>
              <w:autoSpaceDN w:val="0"/>
              <w:adjustRightInd w:val="0"/>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Gasto de Capital</w:t>
            </w:r>
          </w:p>
        </w:tc>
        <w:tc>
          <w:tcPr>
            <w:tcW w:w="2552" w:type="dxa"/>
            <w:tcBorders>
              <w:top w:val="nil"/>
              <w:left w:val="nil"/>
              <w:bottom w:val="single" w:sz="12" w:space="0" w:color="auto"/>
              <w:right w:val="single" w:sz="12" w:space="0" w:color="auto"/>
            </w:tcBorders>
          </w:tcPr>
          <w:p w14:paraId="67AECD77" w14:textId="77777777" w:rsidR="003F05A8" w:rsidRPr="003F05A8" w:rsidRDefault="003F05A8">
            <w:pPr>
              <w:autoSpaceDE w:val="0"/>
              <w:autoSpaceDN w:val="0"/>
              <w:adjustRightInd w:val="0"/>
              <w:jc w:val="right"/>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$461,107,561.00</w:t>
            </w:r>
          </w:p>
        </w:tc>
      </w:tr>
      <w:tr w:rsidR="003F05A8" w:rsidRPr="003F05A8" w14:paraId="123BDB82"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709DF478"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76B893E1"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Bienes muebles, inmuebles e intangibles</w:t>
            </w:r>
          </w:p>
        </w:tc>
        <w:tc>
          <w:tcPr>
            <w:tcW w:w="2552" w:type="dxa"/>
            <w:tcBorders>
              <w:top w:val="nil"/>
              <w:left w:val="nil"/>
              <w:bottom w:val="single" w:sz="12" w:space="0" w:color="auto"/>
              <w:right w:val="single" w:sz="12" w:space="0" w:color="auto"/>
            </w:tcBorders>
          </w:tcPr>
          <w:p w14:paraId="220E1B59"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175,711,378.00</w:t>
            </w:r>
          </w:p>
        </w:tc>
      </w:tr>
      <w:tr w:rsidR="003F05A8" w:rsidRPr="003F05A8" w14:paraId="6F69E1FA"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1D60CA38"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253A7E78"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Inversión pública</w:t>
            </w:r>
          </w:p>
        </w:tc>
        <w:tc>
          <w:tcPr>
            <w:tcW w:w="2552" w:type="dxa"/>
            <w:tcBorders>
              <w:top w:val="nil"/>
              <w:left w:val="nil"/>
              <w:bottom w:val="single" w:sz="12" w:space="0" w:color="auto"/>
              <w:right w:val="single" w:sz="12" w:space="0" w:color="auto"/>
            </w:tcBorders>
          </w:tcPr>
          <w:p w14:paraId="501276F1"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278,265,747.00</w:t>
            </w:r>
          </w:p>
        </w:tc>
      </w:tr>
      <w:tr w:rsidR="003F05A8" w:rsidRPr="003F05A8" w14:paraId="1F30EB43"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4C0F1946"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7A496A2B"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Transferencias, Asignaciones, Subsidios y Otras Ayudas</w:t>
            </w:r>
          </w:p>
        </w:tc>
        <w:tc>
          <w:tcPr>
            <w:tcW w:w="2552" w:type="dxa"/>
            <w:tcBorders>
              <w:top w:val="nil"/>
              <w:left w:val="nil"/>
              <w:bottom w:val="single" w:sz="12" w:space="0" w:color="auto"/>
              <w:right w:val="single" w:sz="12" w:space="0" w:color="auto"/>
            </w:tcBorders>
          </w:tcPr>
          <w:p w14:paraId="6D7AE85B"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7,130,436.00</w:t>
            </w:r>
          </w:p>
        </w:tc>
      </w:tr>
      <w:tr w:rsidR="003F05A8" w:rsidRPr="003F05A8" w14:paraId="1B18A59A"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32BE3B16" w14:textId="77777777" w:rsidR="003F05A8" w:rsidRPr="003F05A8" w:rsidRDefault="003F05A8">
            <w:pPr>
              <w:autoSpaceDE w:val="0"/>
              <w:autoSpaceDN w:val="0"/>
              <w:adjustRightInd w:val="0"/>
              <w:jc w:val="center"/>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3</w:t>
            </w:r>
          </w:p>
        </w:tc>
        <w:tc>
          <w:tcPr>
            <w:tcW w:w="6112" w:type="dxa"/>
            <w:tcBorders>
              <w:top w:val="nil"/>
              <w:left w:val="nil"/>
              <w:bottom w:val="single" w:sz="12" w:space="0" w:color="auto"/>
              <w:right w:val="single" w:sz="12" w:space="0" w:color="auto"/>
            </w:tcBorders>
          </w:tcPr>
          <w:p w14:paraId="46ED9B5A" w14:textId="77777777" w:rsidR="003F05A8" w:rsidRPr="003F05A8" w:rsidRDefault="003F05A8">
            <w:pPr>
              <w:autoSpaceDE w:val="0"/>
              <w:autoSpaceDN w:val="0"/>
              <w:adjustRightInd w:val="0"/>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Amortización de la deuda y disminución de pasivos</w:t>
            </w:r>
          </w:p>
        </w:tc>
        <w:tc>
          <w:tcPr>
            <w:tcW w:w="2552" w:type="dxa"/>
            <w:tcBorders>
              <w:top w:val="nil"/>
              <w:left w:val="nil"/>
              <w:bottom w:val="single" w:sz="12" w:space="0" w:color="auto"/>
              <w:right w:val="single" w:sz="12" w:space="0" w:color="auto"/>
            </w:tcBorders>
          </w:tcPr>
          <w:p w14:paraId="246D95CD" w14:textId="77777777" w:rsidR="003F05A8" w:rsidRPr="003F05A8" w:rsidRDefault="003F05A8">
            <w:pPr>
              <w:autoSpaceDE w:val="0"/>
              <w:autoSpaceDN w:val="0"/>
              <w:adjustRightInd w:val="0"/>
              <w:jc w:val="right"/>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$0.00</w:t>
            </w:r>
          </w:p>
        </w:tc>
      </w:tr>
      <w:tr w:rsidR="003F05A8" w:rsidRPr="003F05A8" w14:paraId="04A9EE7D"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1B95CD67"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5CF5B4B2"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Amortizaciones de la deuda interna con las instituciones de crédito</w:t>
            </w:r>
          </w:p>
        </w:tc>
        <w:tc>
          <w:tcPr>
            <w:tcW w:w="2552" w:type="dxa"/>
            <w:tcBorders>
              <w:top w:val="nil"/>
              <w:left w:val="nil"/>
              <w:bottom w:val="single" w:sz="12" w:space="0" w:color="auto"/>
              <w:right w:val="single" w:sz="12" w:space="0" w:color="auto"/>
            </w:tcBorders>
          </w:tcPr>
          <w:p w14:paraId="5921E70E"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0.00</w:t>
            </w:r>
          </w:p>
        </w:tc>
      </w:tr>
      <w:tr w:rsidR="003F05A8" w:rsidRPr="003F05A8" w14:paraId="6C46C4BB"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062EE231" w14:textId="77777777" w:rsidR="003F05A8" w:rsidRPr="003F05A8" w:rsidRDefault="003F05A8">
            <w:pPr>
              <w:autoSpaceDE w:val="0"/>
              <w:autoSpaceDN w:val="0"/>
              <w:adjustRightInd w:val="0"/>
              <w:jc w:val="center"/>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4</w:t>
            </w:r>
          </w:p>
        </w:tc>
        <w:tc>
          <w:tcPr>
            <w:tcW w:w="6112" w:type="dxa"/>
            <w:tcBorders>
              <w:top w:val="nil"/>
              <w:left w:val="nil"/>
              <w:bottom w:val="single" w:sz="12" w:space="0" w:color="auto"/>
              <w:right w:val="single" w:sz="12" w:space="0" w:color="auto"/>
            </w:tcBorders>
          </w:tcPr>
          <w:p w14:paraId="4FA82ECB" w14:textId="77777777" w:rsidR="003F05A8" w:rsidRPr="003F05A8" w:rsidRDefault="003F05A8">
            <w:pPr>
              <w:autoSpaceDE w:val="0"/>
              <w:autoSpaceDN w:val="0"/>
              <w:adjustRightInd w:val="0"/>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Pensiones y Jubilaciones</w:t>
            </w:r>
          </w:p>
        </w:tc>
        <w:tc>
          <w:tcPr>
            <w:tcW w:w="2552" w:type="dxa"/>
            <w:tcBorders>
              <w:top w:val="nil"/>
              <w:left w:val="nil"/>
              <w:bottom w:val="single" w:sz="12" w:space="0" w:color="auto"/>
              <w:right w:val="single" w:sz="12" w:space="0" w:color="auto"/>
            </w:tcBorders>
          </w:tcPr>
          <w:p w14:paraId="0217F60B" w14:textId="77777777" w:rsidR="003F05A8" w:rsidRPr="003F05A8" w:rsidRDefault="003F05A8">
            <w:pPr>
              <w:autoSpaceDE w:val="0"/>
              <w:autoSpaceDN w:val="0"/>
              <w:adjustRightInd w:val="0"/>
              <w:jc w:val="right"/>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$0.00</w:t>
            </w:r>
          </w:p>
        </w:tc>
      </w:tr>
      <w:tr w:rsidR="003F05A8" w:rsidRPr="003F05A8" w14:paraId="512A8C19" w14:textId="77777777" w:rsidTr="003F05A8">
        <w:tblPrEx>
          <w:tblCellMar>
            <w:top w:w="0" w:type="dxa"/>
            <w:bottom w:w="0" w:type="dxa"/>
          </w:tblCellMar>
        </w:tblPrEx>
        <w:trPr>
          <w:trHeight w:val="334"/>
        </w:trPr>
        <w:tc>
          <w:tcPr>
            <w:tcW w:w="833" w:type="dxa"/>
            <w:tcBorders>
              <w:top w:val="nil"/>
              <w:left w:val="single" w:sz="12" w:space="0" w:color="auto"/>
              <w:bottom w:val="single" w:sz="12" w:space="0" w:color="auto"/>
              <w:right w:val="single" w:sz="12" w:space="0" w:color="auto"/>
            </w:tcBorders>
          </w:tcPr>
          <w:p w14:paraId="71F637BD" w14:textId="77777777" w:rsidR="003F05A8" w:rsidRPr="003F05A8" w:rsidRDefault="003F05A8">
            <w:pPr>
              <w:autoSpaceDE w:val="0"/>
              <w:autoSpaceDN w:val="0"/>
              <w:adjustRightInd w:val="0"/>
              <w:jc w:val="right"/>
              <w:rPr>
                <w:rFonts w:ascii="Calibri" w:eastAsia="Calibri" w:hAnsi="Calibri" w:cs="Calibri"/>
                <w:color w:val="000000"/>
                <w:sz w:val="20"/>
                <w:szCs w:val="20"/>
                <w:lang w:eastAsia="es-MX"/>
              </w:rPr>
            </w:pPr>
          </w:p>
        </w:tc>
        <w:tc>
          <w:tcPr>
            <w:tcW w:w="6112" w:type="dxa"/>
            <w:tcBorders>
              <w:top w:val="nil"/>
              <w:left w:val="nil"/>
              <w:bottom w:val="single" w:sz="12" w:space="0" w:color="auto"/>
              <w:right w:val="single" w:sz="12" w:space="0" w:color="auto"/>
            </w:tcBorders>
          </w:tcPr>
          <w:p w14:paraId="0DC53D88" w14:textId="77777777" w:rsidR="003F05A8" w:rsidRPr="003F05A8" w:rsidRDefault="003F05A8">
            <w:pPr>
              <w:autoSpaceDE w:val="0"/>
              <w:autoSpaceDN w:val="0"/>
              <w:adjustRightInd w:val="0"/>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Prestaciones y haberes del retiro</w:t>
            </w:r>
          </w:p>
        </w:tc>
        <w:tc>
          <w:tcPr>
            <w:tcW w:w="2552" w:type="dxa"/>
            <w:tcBorders>
              <w:top w:val="nil"/>
              <w:left w:val="nil"/>
              <w:bottom w:val="single" w:sz="12" w:space="0" w:color="auto"/>
              <w:right w:val="single" w:sz="12" w:space="0" w:color="auto"/>
            </w:tcBorders>
          </w:tcPr>
          <w:p w14:paraId="62D64539" w14:textId="77777777" w:rsidR="003F05A8" w:rsidRPr="003F05A8" w:rsidRDefault="003F05A8">
            <w:pPr>
              <w:autoSpaceDE w:val="0"/>
              <w:autoSpaceDN w:val="0"/>
              <w:adjustRightInd w:val="0"/>
              <w:jc w:val="right"/>
              <w:rPr>
                <w:rFonts w:ascii="Arial" w:eastAsia="Calibri" w:hAnsi="Arial" w:cs="Arial"/>
                <w:color w:val="000000"/>
                <w:sz w:val="20"/>
                <w:szCs w:val="20"/>
                <w:lang w:eastAsia="es-MX"/>
              </w:rPr>
            </w:pPr>
            <w:r w:rsidRPr="003F05A8">
              <w:rPr>
                <w:rFonts w:ascii="Arial" w:eastAsia="Calibri" w:hAnsi="Arial" w:cs="Arial"/>
                <w:color w:val="000000"/>
                <w:sz w:val="20"/>
                <w:szCs w:val="20"/>
                <w:lang w:eastAsia="es-MX"/>
              </w:rPr>
              <w:t>0.00</w:t>
            </w:r>
          </w:p>
        </w:tc>
      </w:tr>
      <w:tr w:rsidR="003F05A8" w:rsidRPr="003F05A8" w14:paraId="5BE6D410" w14:textId="77777777" w:rsidTr="003F05A8">
        <w:tblPrEx>
          <w:tblCellMar>
            <w:top w:w="0" w:type="dxa"/>
            <w:bottom w:w="0" w:type="dxa"/>
          </w:tblCellMar>
        </w:tblPrEx>
        <w:trPr>
          <w:trHeight w:val="334"/>
        </w:trPr>
        <w:tc>
          <w:tcPr>
            <w:tcW w:w="833" w:type="dxa"/>
            <w:tcBorders>
              <w:top w:val="nil"/>
              <w:left w:val="single" w:sz="12" w:space="0" w:color="auto"/>
              <w:bottom w:val="nil"/>
              <w:right w:val="single" w:sz="12" w:space="0" w:color="auto"/>
            </w:tcBorders>
          </w:tcPr>
          <w:p w14:paraId="684D869A" w14:textId="77777777" w:rsidR="003F05A8" w:rsidRPr="003F05A8" w:rsidRDefault="003F05A8">
            <w:pPr>
              <w:autoSpaceDE w:val="0"/>
              <w:autoSpaceDN w:val="0"/>
              <w:adjustRightInd w:val="0"/>
              <w:jc w:val="center"/>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5</w:t>
            </w:r>
          </w:p>
        </w:tc>
        <w:tc>
          <w:tcPr>
            <w:tcW w:w="6112" w:type="dxa"/>
            <w:tcBorders>
              <w:top w:val="nil"/>
              <w:left w:val="nil"/>
              <w:bottom w:val="nil"/>
              <w:right w:val="single" w:sz="12" w:space="0" w:color="auto"/>
            </w:tcBorders>
          </w:tcPr>
          <w:p w14:paraId="0131B4E4" w14:textId="77777777" w:rsidR="003F05A8" w:rsidRPr="003F05A8" w:rsidRDefault="003F05A8">
            <w:pPr>
              <w:autoSpaceDE w:val="0"/>
              <w:autoSpaceDN w:val="0"/>
              <w:adjustRightInd w:val="0"/>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Participaciones</w:t>
            </w:r>
          </w:p>
        </w:tc>
        <w:tc>
          <w:tcPr>
            <w:tcW w:w="2552" w:type="dxa"/>
            <w:tcBorders>
              <w:top w:val="nil"/>
              <w:left w:val="nil"/>
              <w:bottom w:val="single" w:sz="12" w:space="0" w:color="auto"/>
              <w:right w:val="single" w:sz="12" w:space="0" w:color="auto"/>
            </w:tcBorders>
          </w:tcPr>
          <w:p w14:paraId="6AF5345D" w14:textId="77777777" w:rsidR="003F05A8" w:rsidRPr="003F05A8" w:rsidRDefault="003F05A8">
            <w:pPr>
              <w:autoSpaceDE w:val="0"/>
              <w:autoSpaceDN w:val="0"/>
              <w:adjustRightInd w:val="0"/>
              <w:jc w:val="right"/>
              <w:rPr>
                <w:rFonts w:ascii="Arial" w:eastAsia="Calibri" w:hAnsi="Arial" w:cs="Arial"/>
                <w:b/>
                <w:bCs/>
                <w:color w:val="000000"/>
                <w:sz w:val="20"/>
                <w:szCs w:val="20"/>
                <w:lang w:eastAsia="es-MX"/>
              </w:rPr>
            </w:pPr>
            <w:r w:rsidRPr="003F05A8">
              <w:rPr>
                <w:rFonts w:ascii="Arial" w:eastAsia="Calibri" w:hAnsi="Arial" w:cs="Arial"/>
                <w:b/>
                <w:bCs/>
                <w:color w:val="000000"/>
                <w:sz w:val="20"/>
                <w:szCs w:val="20"/>
                <w:lang w:eastAsia="es-MX"/>
              </w:rPr>
              <w:t>$0.00</w:t>
            </w:r>
          </w:p>
        </w:tc>
      </w:tr>
      <w:tr w:rsidR="003F05A8" w:rsidRPr="003F05A8" w14:paraId="3FBB41EB" w14:textId="77777777" w:rsidTr="007E0C18">
        <w:tblPrEx>
          <w:tblCellMar>
            <w:top w:w="0" w:type="dxa"/>
            <w:bottom w:w="0" w:type="dxa"/>
          </w:tblCellMar>
        </w:tblPrEx>
        <w:trPr>
          <w:trHeight w:val="334"/>
        </w:trPr>
        <w:tc>
          <w:tcPr>
            <w:tcW w:w="6945" w:type="dxa"/>
            <w:gridSpan w:val="2"/>
            <w:tcBorders>
              <w:top w:val="single" w:sz="12" w:space="0" w:color="auto"/>
              <w:left w:val="single" w:sz="12" w:space="0" w:color="auto"/>
              <w:bottom w:val="single" w:sz="12" w:space="0" w:color="auto"/>
              <w:right w:val="single" w:sz="12" w:space="0" w:color="auto"/>
            </w:tcBorders>
            <w:shd w:val="clear" w:color="auto" w:fill="365F91" w:themeFill="accent1" w:themeFillShade="BF"/>
          </w:tcPr>
          <w:p w14:paraId="7356DD7D" w14:textId="36755868" w:rsidR="003F05A8" w:rsidRPr="003F05A8" w:rsidRDefault="003F05A8">
            <w:pPr>
              <w:autoSpaceDE w:val="0"/>
              <w:autoSpaceDN w:val="0"/>
              <w:adjustRightInd w:val="0"/>
              <w:jc w:val="center"/>
              <w:rPr>
                <w:rFonts w:ascii="Arial" w:eastAsia="Calibri" w:hAnsi="Arial" w:cs="Arial"/>
                <w:b/>
                <w:bCs/>
                <w:color w:val="FFFFFF"/>
                <w:sz w:val="20"/>
                <w:szCs w:val="20"/>
                <w:lang w:eastAsia="es-MX"/>
              </w:rPr>
            </w:pPr>
            <w:r w:rsidRPr="003F05A8">
              <w:rPr>
                <w:rFonts w:ascii="Arial" w:eastAsia="Calibri" w:hAnsi="Arial" w:cs="Arial"/>
                <w:b/>
                <w:bCs/>
                <w:color w:val="FFFFFF"/>
                <w:sz w:val="20"/>
                <w:szCs w:val="20"/>
                <w:lang w:eastAsia="es-MX"/>
              </w:rPr>
              <w:t>Total</w:t>
            </w:r>
          </w:p>
        </w:tc>
        <w:tc>
          <w:tcPr>
            <w:tcW w:w="2552" w:type="dxa"/>
            <w:tcBorders>
              <w:top w:val="single" w:sz="12" w:space="0" w:color="auto"/>
              <w:left w:val="nil"/>
              <w:bottom w:val="single" w:sz="12" w:space="0" w:color="auto"/>
              <w:right w:val="single" w:sz="12" w:space="0" w:color="auto"/>
            </w:tcBorders>
            <w:shd w:val="clear" w:color="auto" w:fill="365F91" w:themeFill="accent1" w:themeFillShade="BF"/>
          </w:tcPr>
          <w:p w14:paraId="667C0AE8" w14:textId="77777777" w:rsidR="003F05A8" w:rsidRPr="003F05A8" w:rsidRDefault="003F05A8">
            <w:pPr>
              <w:autoSpaceDE w:val="0"/>
              <w:autoSpaceDN w:val="0"/>
              <w:adjustRightInd w:val="0"/>
              <w:jc w:val="right"/>
              <w:rPr>
                <w:rFonts w:ascii="Arial" w:eastAsia="Calibri" w:hAnsi="Arial" w:cs="Arial"/>
                <w:b/>
                <w:bCs/>
                <w:color w:val="FFFFFF"/>
                <w:sz w:val="20"/>
                <w:szCs w:val="20"/>
                <w:lang w:eastAsia="es-MX"/>
              </w:rPr>
            </w:pPr>
            <w:r w:rsidRPr="003F05A8">
              <w:rPr>
                <w:rFonts w:ascii="Arial" w:eastAsia="Calibri" w:hAnsi="Arial" w:cs="Arial"/>
                <w:b/>
                <w:bCs/>
                <w:color w:val="FFFFFF"/>
                <w:sz w:val="20"/>
                <w:szCs w:val="20"/>
                <w:lang w:eastAsia="es-MX"/>
              </w:rPr>
              <w:t>$5,244,271,526.00</w:t>
            </w:r>
          </w:p>
        </w:tc>
      </w:tr>
    </w:tbl>
    <w:p w14:paraId="2AB8BCEF" w14:textId="3BA05803" w:rsidR="0051334C" w:rsidRDefault="0051334C" w:rsidP="0094477E">
      <w:pPr>
        <w:pStyle w:val="Default"/>
        <w:tabs>
          <w:tab w:val="left" w:pos="284"/>
        </w:tabs>
        <w:spacing w:line="276" w:lineRule="auto"/>
        <w:jc w:val="center"/>
        <w:rPr>
          <w:b/>
          <w:bCs/>
          <w:i/>
          <w:sz w:val="16"/>
          <w:szCs w:val="16"/>
        </w:rPr>
      </w:pPr>
    </w:p>
    <w:p w14:paraId="0C34E402" w14:textId="77777777" w:rsidR="00857EB1" w:rsidRPr="00011B7B" w:rsidRDefault="00857EB1" w:rsidP="00857EB1">
      <w:pPr>
        <w:pStyle w:val="Default"/>
        <w:tabs>
          <w:tab w:val="left" w:pos="284"/>
        </w:tabs>
        <w:spacing w:line="276" w:lineRule="auto"/>
        <w:jc w:val="both"/>
        <w:rPr>
          <w:b/>
          <w:bCs/>
          <w:i/>
          <w:sz w:val="16"/>
          <w:szCs w:val="16"/>
        </w:rPr>
      </w:pPr>
      <w:r w:rsidRPr="00011B7B">
        <w:rPr>
          <w:b/>
          <w:bCs/>
          <w:i/>
          <w:sz w:val="16"/>
          <w:szCs w:val="16"/>
        </w:rPr>
        <w:t>Fuente: Tesorería Municipal con base en el Clasificador por Tipo de Gasto, publicado en el DOF el 10 de junio de 2010, última reforma publicada en el DOF</w:t>
      </w:r>
      <w:r w:rsidR="000E1DE1">
        <w:rPr>
          <w:b/>
          <w:bCs/>
          <w:i/>
          <w:sz w:val="16"/>
          <w:szCs w:val="16"/>
        </w:rPr>
        <w:t xml:space="preserve"> </w:t>
      </w:r>
      <w:r w:rsidRPr="00011B7B">
        <w:rPr>
          <w:b/>
          <w:bCs/>
          <w:i/>
          <w:sz w:val="16"/>
          <w:szCs w:val="16"/>
        </w:rPr>
        <w:t>el</w:t>
      </w:r>
      <w:r w:rsidR="00A52556">
        <w:rPr>
          <w:b/>
          <w:bCs/>
          <w:i/>
          <w:sz w:val="16"/>
          <w:szCs w:val="16"/>
        </w:rPr>
        <w:t xml:space="preserve"> </w:t>
      </w:r>
      <w:r w:rsidRPr="00011B7B">
        <w:rPr>
          <w:b/>
          <w:bCs/>
          <w:i/>
          <w:sz w:val="16"/>
          <w:szCs w:val="16"/>
        </w:rPr>
        <w:t xml:space="preserve">30 de septiembre de 2015, y en </w:t>
      </w:r>
      <w:r>
        <w:rPr>
          <w:b/>
          <w:bCs/>
          <w:i/>
          <w:sz w:val="16"/>
          <w:szCs w:val="16"/>
        </w:rPr>
        <w:t>los</w:t>
      </w:r>
      <w:r w:rsidRPr="00011B7B">
        <w:rPr>
          <w:b/>
          <w:bCs/>
          <w:i/>
          <w:sz w:val="16"/>
          <w:szCs w:val="16"/>
        </w:rPr>
        <w:t xml:space="preserve"> Criterio</w:t>
      </w:r>
      <w:r>
        <w:rPr>
          <w:b/>
          <w:bCs/>
          <w:i/>
          <w:sz w:val="16"/>
          <w:szCs w:val="16"/>
        </w:rPr>
        <w:t>s</w:t>
      </w:r>
      <w:r w:rsidR="00600B97">
        <w:rPr>
          <w:b/>
          <w:bCs/>
          <w:i/>
          <w:sz w:val="16"/>
          <w:szCs w:val="16"/>
        </w:rPr>
        <w:t xml:space="preserve"> 30,</w:t>
      </w:r>
      <w:r>
        <w:rPr>
          <w:b/>
          <w:bCs/>
          <w:i/>
          <w:sz w:val="16"/>
          <w:szCs w:val="16"/>
        </w:rPr>
        <w:t xml:space="preserve"> 42</w:t>
      </w:r>
      <w:r w:rsidR="00D34830">
        <w:rPr>
          <w:b/>
          <w:bCs/>
          <w:i/>
          <w:sz w:val="16"/>
          <w:szCs w:val="16"/>
        </w:rPr>
        <w:t xml:space="preserve"> </w:t>
      </w:r>
      <w:r w:rsidRPr="00011B7B">
        <w:rPr>
          <w:b/>
          <w:bCs/>
          <w:i/>
          <w:sz w:val="16"/>
          <w:szCs w:val="16"/>
        </w:rPr>
        <w:t xml:space="preserve">del </w:t>
      </w:r>
      <w:r w:rsidR="00194D6E">
        <w:rPr>
          <w:b/>
          <w:bCs/>
          <w:i/>
          <w:sz w:val="16"/>
          <w:szCs w:val="16"/>
        </w:rPr>
        <w:t>Catálogo de Criterios de Evaluación para la Elaboración del índice de Información Presupuestal Municipal (IIPM) 2020</w:t>
      </w:r>
      <w:r w:rsidRPr="00011B7B">
        <w:rPr>
          <w:b/>
          <w:bCs/>
          <w:i/>
          <w:sz w:val="16"/>
          <w:szCs w:val="16"/>
        </w:rPr>
        <w:t>del Instituto Mexicano para la Competitividad, A.C.</w:t>
      </w:r>
    </w:p>
    <w:p w14:paraId="641BE9A1" w14:textId="342544A9" w:rsidR="00EA1F9F" w:rsidRDefault="00EA1F9F">
      <w:pPr>
        <w:rPr>
          <w:rFonts w:ascii="Arial" w:hAnsi="Arial" w:cs="Arial"/>
          <w:b/>
          <w:bCs/>
          <w:color w:val="000000"/>
          <w:lang w:eastAsia="es-MX"/>
        </w:rPr>
      </w:pPr>
      <w:r>
        <w:rPr>
          <w:rFonts w:ascii="Arial" w:hAnsi="Arial" w:cs="Arial"/>
          <w:b/>
          <w:bCs/>
          <w:color w:val="000000"/>
          <w:lang w:eastAsia="es-MX"/>
        </w:rPr>
        <w:br w:type="page"/>
      </w:r>
    </w:p>
    <w:p w14:paraId="0E9E9A9C" w14:textId="1B1AEA1C" w:rsidR="0075236F" w:rsidRDefault="0075236F" w:rsidP="0075236F">
      <w:pPr>
        <w:jc w:val="both"/>
        <w:rPr>
          <w:rFonts w:ascii="Arial" w:hAnsi="Arial" w:cs="Arial"/>
          <w:b/>
          <w:color w:val="000000"/>
        </w:rPr>
      </w:pPr>
      <w:r w:rsidRPr="008A15F0">
        <w:rPr>
          <w:rFonts w:ascii="Arial" w:hAnsi="Arial" w:cs="Arial"/>
          <w:b/>
          <w:noProof/>
        </w:rPr>
        <w:t xml:space="preserve">Cuadro </w:t>
      </w:r>
      <w:r w:rsidR="0036767B" w:rsidRPr="008A15F0">
        <w:rPr>
          <w:rFonts w:ascii="Arial" w:hAnsi="Arial" w:cs="Arial"/>
          <w:b/>
          <w:noProof/>
        </w:rPr>
        <w:t>4</w:t>
      </w:r>
      <w:r w:rsidRPr="008A15F0">
        <w:rPr>
          <w:rFonts w:ascii="Arial" w:hAnsi="Arial" w:cs="Arial"/>
          <w:b/>
          <w:noProof/>
        </w:rPr>
        <w:t>.</w:t>
      </w:r>
      <w:r w:rsidR="00E87810">
        <w:rPr>
          <w:rFonts w:ascii="Arial" w:hAnsi="Arial" w:cs="Arial"/>
          <w:b/>
          <w:noProof/>
        </w:rPr>
        <w:t xml:space="preserve"> </w:t>
      </w:r>
      <w:r w:rsidRPr="008A15F0">
        <w:rPr>
          <w:rFonts w:ascii="Arial" w:hAnsi="Arial" w:cs="Arial"/>
          <w:b/>
          <w:color w:val="000000"/>
        </w:rPr>
        <w:t>Subsidios y ayudas sociales</w:t>
      </w:r>
    </w:p>
    <w:p w14:paraId="7293E6E5" w14:textId="77777777" w:rsidR="00EA1F9F" w:rsidRDefault="00EA1F9F" w:rsidP="0075236F">
      <w:pPr>
        <w:jc w:val="both"/>
        <w:rPr>
          <w:rFonts w:ascii="Arial" w:hAnsi="Arial" w:cs="Arial"/>
          <w:b/>
          <w:color w:val="000000"/>
        </w:rPr>
      </w:pPr>
    </w:p>
    <w:tbl>
      <w:tblPr>
        <w:tblW w:w="0" w:type="auto"/>
        <w:tblInd w:w="1545" w:type="dxa"/>
        <w:tblLayout w:type="fixed"/>
        <w:tblCellMar>
          <w:left w:w="70" w:type="dxa"/>
          <w:right w:w="70" w:type="dxa"/>
        </w:tblCellMar>
        <w:tblLook w:val="0000" w:firstRow="0" w:lastRow="0" w:firstColumn="0" w:lastColumn="0" w:noHBand="0" w:noVBand="0"/>
      </w:tblPr>
      <w:tblGrid>
        <w:gridCol w:w="5103"/>
        <w:gridCol w:w="2551"/>
      </w:tblGrid>
      <w:tr w:rsidR="00EA1F9F" w14:paraId="5958469D" w14:textId="77777777" w:rsidTr="00EA1F9F">
        <w:tblPrEx>
          <w:tblCellMar>
            <w:top w:w="0" w:type="dxa"/>
            <w:bottom w:w="0" w:type="dxa"/>
          </w:tblCellMar>
        </w:tblPrEx>
        <w:trPr>
          <w:trHeight w:val="276"/>
        </w:trPr>
        <w:tc>
          <w:tcPr>
            <w:tcW w:w="7654" w:type="dxa"/>
            <w:gridSpan w:val="2"/>
            <w:tcBorders>
              <w:top w:val="single" w:sz="12" w:space="0" w:color="auto"/>
              <w:left w:val="single" w:sz="12" w:space="0" w:color="auto"/>
              <w:bottom w:val="single" w:sz="12" w:space="0" w:color="auto"/>
              <w:right w:val="single" w:sz="12" w:space="0" w:color="000000"/>
            </w:tcBorders>
            <w:shd w:val="clear" w:color="auto" w:fill="17365D" w:themeFill="text2" w:themeFillShade="BF"/>
          </w:tcPr>
          <w:p w14:paraId="2CB5E67E" w14:textId="6333797B"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4300 SUBSIDIOS Y SUBVENCIONES</w:t>
            </w:r>
          </w:p>
        </w:tc>
      </w:tr>
      <w:tr w:rsidR="00EA1F9F" w:rsidRPr="00EA1F9F" w14:paraId="12E3CB8F" w14:textId="77777777" w:rsidTr="00EA1F9F">
        <w:tblPrEx>
          <w:tblCellMar>
            <w:top w:w="0" w:type="dxa"/>
            <w:bottom w:w="0" w:type="dxa"/>
          </w:tblCellMar>
        </w:tblPrEx>
        <w:trPr>
          <w:trHeight w:val="40"/>
        </w:trPr>
        <w:tc>
          <w:tcPr>
            <w:tcW w:w="5103" w:type="dxa"/>
            <w:tcBorders>
              <w:top w:val="nil"/>
              <w:left w:val="nil"/>
              <w:bottom w:val="nil"/>
              <w:right w:val="nil"/>
            </w:tcBorders>
          </w:tcPr>
          <w:p w14:paraId="2A99E2E2" w14:textId="77777777" w:rsidR="00EA1F9F" w:rsidRPr="00EA1F9F" w:rsidRDefault="00EA1F9F">
            <w:pPr>
              <w:autoSpaceDE w:val="0"/>
              <w:autoSpaceDN w:val="0"/>
              <w:adjustRightInd w:val="0"/>
              <w:jc w:val="right"/>
              <w:rPr>
                <w:rFonts w:ascii="Calibri" w:eastAsia="Calibri" w:hAnsi="Calibri" w:cs="Calibri"/>
                <w:color w:val="000000"/>
                <w:sz w:val="4"/>
                <w:szCs w:val="4"/>
                <w:lang w:eastAsia="es-MX"/>
              </w:rPr>
            </w:pPr>
          </w:p>
        </w:tc>
        <w:tc>
          <w:tcPr>
            <w:tcW w:w="2551" w:type="dxa"/>
            <w:tcBorders>
              <w:top w:val="nil"/>
              <w:left w:val="nil"/>
              <w:bottom w:val="nil"/>
              <w:right w:val="nil"/>
            </w:tcBorders>
          </w:tcPr>
          <w:p w14:paraId="6CA1B684" w14:textId="77777777" w:rsidR="00EA1F9F" w:rsidRPr="00EA1F9F" w:rsidRDefault="00EA1F9F">
            <w:pPr>
              <w:autoSpaceDE w:val="0"/>
              <w:autoSpaceDN w:val="0"/>
              <w:adjustRightInd w:val="0"/>
              <w:jc w:val="right"/>
              <w:rPr>
                <w:rFonts w:ascii="Calibri" w:eastAsia="Calibri" w:hAnsi="Calibri" w:cs="Calibri"/>
                <w:color w:val="000000"/>
                <w:sz w:val="4"/>
                <w:szCs w:val="4"/>
                <w:lang w:eastAsia="es-MX"/>
              </w:rPr>
            </w:pPr>
          </w:p>
        </w:tc>
      </w:tr>
      <w:tr w:rsidR="00EA1F9F" w14:paraId="4094C266" w14:textId="77777777" w:rsidTr="00EA1F9F">
        <w:tblPrEx>
          <w:tblCellMar>
            <w:top w:w="0" w:type="dxa"/>
            <w:bottom w:w="0" w:type="dxa"/>
          </w:tblCellMar>
        </w:tblPrEx>
        <w:trPr>
          <w:trHeight w:val="624"/>
        </w:trPr>
        <w:tc>
          <w:tcPr>
            <w:tcW w:w="5103" w:type="dxa"/>
            <w:tcBorders>
              <w:top w:val="single" w:sz="12" w:space="0" w:color="auto"/>
              <w:left w:val="single" w:sz="12" w:space="0" w:color="auto"/>
              <w:bottom w:val="single" w:sz="12" w:space="0" w:color="auto"/>
              <w:right w:val="single" w:sz="12" w:space="0" w:color="auto"/>
            </w:tcBorders>
            <w:shd w:val="clear" w:color="auto" w:fill="17365D" w:themeFill="text2" w:themeFillShade="BF"/>
          </w:tcPr>
          <w:p w14:paraId="4804EC1D" w14:textId="77777777"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Partida Presupuestal</w:t>
            </w:r>
          </w:p>
        </w:tc>
        <w:tc>
          <w:tcPr>
            <w:tcW w:w="2551" w:type="dxa"/>
            <w:tcBorders>
              <w:top w:val="single" w:sz="12" w:space="0" w:color="auto"/>
              <w:left w:val="nil"/>
              <w:bottom w:val="single" w:sz="12" w:space="0" w:color="auto"/>
              <w:right w:val="single" w:sz="12" w:space="0" w:color="auto"/>
            </w:tcBorders>
            <w:shd w:val="clear" w:color="auto" w:fill="17365D" w:themeFill="text2" w:themeFillShade="BF"/>
          </w:tcPr>
          <w:p w14:paraId="7FE2F317" w14:textId="77777777"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 xml:space="preserve">  Presupuesto Aprobado</w:t>
            </w:r>
          </w:p>
        </w:tc>
      </w:tr>
      <w:tr w:rsidR="00EA1F9F" w14:paraId="625CF535" w14:textId="77777777" w:rsidTr="00EA1F9F">
        <w:tblPrEx>
          <w:tblCellMar>
            <w:top w:w="0" w:type="dxa"/>
            <w:bottom w:w="0" w:type="dxa"/>
          </w:tblCellMar>
        </w:tblPrEx>
        <w:trPr>
          <w:trHeight w:val="269"/>
        </w:trPr>
        <w:tc>
          <w:tcPr>
            <w:tcW w:w="5103" w:type="dxa"/>
            <w:tcBorders>
              <w:top w:val="nil"/>
              <w:left w:val="single" w:sz="12" w:space="0" w:color="auto"/>
              <w:bottom w:val="single" w:sz="12" w:space="0" w:color="auto"/>
              <w:right w:val="single" w:sz="12" w:space="0" w:color="auto"/>
            </w:tcBorders>
          </w:tcPr>
          <w:p w14:paraId="25F2A570"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43101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a la producción</w:t>
            </w:r>
          </w:p>
        </w:tc>
        <w:tc>
          <w:tcPr>
            <w:tcW w:w="2551" w:type="dxa"/>
            <w:tcBorders>
              <w:top w:val="nil"/>
              <w:left w:val="nil"/>
              <w:bottom w:val="single" w:sz="12" w:space="0" w:color="auto"/>
              <w:right w:val="single" w:sz="12" w:space="0" w:color="auto"/>
            </w:tcBorders>
          </w:tcPr>
          <w:p w14:paraId="68C1801E"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305F2C58" w14:textId="77777777" w:rsidTr="00EA1F9F">
        <w:tblPrEx>
          <w:tblCellMar>
            <w:top w:w="0" w:type="dxa"/>
            <w:bottom w:w="0" w:type="dxa"/>
          </w:tblCellMar>
        </w:tblPrEx>
        <w:trPr>
          <w:trHeight w:val="251"/>
        </w:trPr>
        <w:tc>
          <w:tcPr>
            <w:tcW w:w="5103" w:type="dxa"/>
            <w:tcBorders>
              <w:top w:val="nil"/>
              <w:left w:val="single" w:sz="12" w:space="0" w:color="auto"/>
              <w:bottom w:val="single" w:sz="12" w:space="0" w:color="auto"/>
              <w:right w:val="single" w:sz="12" w:space="0" w:color="auto"/>
            </w:tcBorders>
          </w:tcPr>
          <w:p w14:paraId="2337EB31"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43201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a la distribución</w:t>
            </w:r>
          </w:p>
        </w:tc>
        <w:tc>
          <w:tcPr>
            <w:tcW w:w="2551" w:type="dxa"/>
            <w:tcBorders>
              <w:top w:val="nil"/>
              <w:left w:val="nil"/>
              <w:bottom w:val="single" w:sz="12" w:space="0" w:color="auto"/>
              <w:right w:val="single" w:sz="12" w:space="0" w:color="auto"/>
            </w:tcBorders>
          </w:tcPr>
          <w:p w14:paraId="334670B9"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1FFBFD66" w14:textId="77777777" w:rsidTr="00EA1F9F">
        <w:tblPrEx>
          <w:tblCellMar>
            <w:top w:w="0" w:type="dxa"/>
            <w:bottom w:w="0" w:type="dxa"/>
          </w:tblCellMar>
        </w:tblPrEx>
        <w:trPr>
          <w:trHeight w:val="233"/>
        </w:trPr>
        <w:tc>
          <w:tcPr>
            <w:tcW w:w="5103" w:type="dxa"/>
            <w:tcBorders>
              <w:top w:val="nil"/>
              <w:left w:val="single" w:sz="12" w:space="0" w:color="auto"/>
              <w:bottom w:val="single" w:sz="12" w:space="0" w:color="auto"/>
              <w:right w:val="single" w:sz="12" w:space="0" w:color="auto"/>
            </w:tcBorders>
          </w:tcPr>
          <w:p w14:paraId="4E34FC37"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43301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a la inversión</w:t>
            </w:r>
          </w:p>
        </w:tc>
        <w:tc>
          <w:tcPr>
            <w:tcW w:w="2551" w:type="dxa"/>
            <w:tcBorders>
              <w:top w:val="nil"/>
              <w:left w:val="nil"/>
              <w:bottom w:val="single" w:sz="12" w:space="0" w:color="auto"/>
              <w:right w:val="single" w:sz="12" w:space="0" w:color="auto"/>
            </w:tcBorders>
          </w:tcPr>
          <w:p w14:paraId="61BCB86C"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0346E59F" w14:textId="77777777" w:rsidTr="00EA1F9F">
        <w:tblPrEx>
          <w:tblCellMar>
            <w:top w:w="0" w:type="dxa"/>
            <w:bottom w:w="0" w:type="dxa"/>
          </w:tblCellMar>
        </w:tblPrEx>
        <w:trPr>
          <w:trHeight w:val="481"/>
        </w:trPr>
        <w:tc>
          <w:tcPr>
            <w:tcW w:w="5103" w:type="dxa"/>
            <w:tcBorders>
              <w:top w:val="nil"/>
              <w:left w:val="single" w:sz="12" w:space="0" w:color="auto"/>
              <w:bottom w:val="single" w:sz="12" w:space="0" w:color="auto"/>
              <w:right w:val="single" w:sz="12" w:space="0" w:color="auto"/>
            </w:tcBorders>
          </w:tcPr>
          <w:p w14:paraId="2134F6B1"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43401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a la prestación de servicios públicos</w:t>
            </w:r>
          </w:p>
        </w:tc>
        <w:tc>
          <w:tcPr>
            <w:tcW w:w="2551" w:type="dxa"/>
            <w:tcBorders>
              <w:top w:val="nil"/>
              <w:left w:val="nil"/>
              <w:bottom w:val="single" w:sz="12" w:space="0" w:color="auto"/>
              <w:right w:val="single" w:sz="12" w:space="0" w:color="auto"/>
            </w:tcBorders>
          </w:tcPr>
          <w:p w14:paraId="07E8A677"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41CE447D" w14:textId="77777777" w:rsidTr="00EA1F9F">
        <w:tblPrEx>
          <w:tblCellMar>
            <w:top w:w="0" w:type="dxa"/>
            <w:bottom w:w="0" w:type="dxa"/>
          </w:tblCellMar>
        </w:tblPrEx>
        <w:trPr>
          <w:trHeight w:val="617"/>
        </w:trPr>
        <w:tc>
          <w:tcPr>
            <w:tcW w:w="5103" w:type="dxa"/>
            <w:tcBorders>
              <w:top w:val="nil"/>
              <w:left w:val="single" w:sz="12" w:space="0" w:color="auto"/>
              <w:bottom w:val="single" w:sz="12" w:space="0" w:color="auto"/>
              <w:right w:val="single" w:sz="12" w:space="0" w:color="auto"/>
            </w:tcBorders>
          </w:tcPr>
          <w:p w14:paraId="51E3B5B0"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43501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para cubrir diferenciales de tasas de interés</w:t>
            </w:r>
          </w:p>
        </w:tc>
        <w:tc>
          <w:tcPr>
            <w:tcW w:w="2551" w:type="dxa"/>
            <w:tcBorders>
              <w:top w:val="nil"/>
              <w:left w:val="nil"/>
              <w:bottom w:val="single" w:sz="12" w:space="0" w:color="auto"/>
              <w:right w:val="single" w:sz="12" w:space="0" w:color="auto"/>
            </w:tcBorders>
          </w:tcPr>
          <w:p w14:paraId="27BE123C"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75DF9CE8" w14:textId="77777777" w:rsidTr="00EA1F9F">
        <w:tblPrEx>
          <w:tblCellMar>
            <w:top w:w="0" w:type="dxa"/>
            <w:bottom w:w="0" w:type="dxa"/>
          </w:tblCellMar>
        </w:tblPrEx>
        <w:trPr>
          <w:trHeight w:val="318"/>
        </w:trPr>
        <w:tc>
          <w:tcPr>
            <w:tcW w:w="5103" w:type="dxa"/>
            <w:tcBorders>
              <w:top w:val="nil"/>
              <w:left w:val="single" w:sz="12" w:space="0" w:color="auto"/>
              <w:bottom w:val="single" w:sz="12" w:space="0" w:color="auto"/>
              <w:right w:val="single" w:sz="12" w:space="0" w:color="auto"/>
            </w:tcBorders>
          </w:tcPr>
          <w:p w14:paraId="21264E32"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43601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a la vivienda</w:t>
            </w:r>
          </w:p>
        </w:tc>
        <w:tc>
          <w:tcPr>
            <w:tcW w:w="2551" w:type="dxa"/>
            <w:tcBorders>
              <w:top w:val="nil"/>
              <w:left w:val="nil"/>
              <w:bottom w:val="single" w:sz="12" w:space="0" w:color="auto"/>
              <w:right w:val="single" w:sz="12" w:space="0" w:color="auto"/>
            </w:tcBorders>
          </w:tcPr>
          <w:p w14:paraId="5592A563"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5F7BC4D2" w14:textId="77777777" w:rsidTr="00EA1F9F">
        <w:tblPrEx>
          <w:tblCellMar>
            <w:top w:w="0" w:type="dxa"/>
            <w:bottom w:w="0" w:type="dxa"/>
          </w:tblCellMar>
        </w:tblPrEx>
        <w:trPr>
          <w:trHeight w:val="393"/>
        </w:trPr>
        <w:tc>
          <w:tcPr>
            <w:tcW w:w="5103" w:type="dxa"/>
            <w:tcBorders>
              <w:top w:val="nil"/>
              <w:left w:val="single" w:sz="12" w:space="0" w:color="auto"/>
              <w:bottom w:val="single" w:sz="12" w:space="0" w:color="auto"/>
              <w:right w:val="single" w:sz="12" w:space="0" w:color="auto"/>
            </w:tcBorders>
          </w:tcPr>
          <w:p w14:paraId="1E93573C"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43701 </w:t>
            </w:r>
            <w:proofErr w:type="gramStart"/>
            <w:r>
              <w:rPr>
                <w:rFonts w:ascii="Arial" w:eastAsia="Calibri" w:hAnsi="Arial" w:cs="Arial"/>
                <w:color w:val="000000"/>
                <w:lang w:eastAsia="es-MX"/>
              </w:rPr>
              <w:t>Subvenciones</w:t>
            </w:r>
            <w:proofErr w:type="gramEnd"/>
            <w:r>
              <w:rPr>
                <w:rFonts w:ascii="Arial" w:eastAsia="Calibri" w:hAnsi="Arial" w:cs="Arial"/>
                <w:color w:val="000000"/>
                <w:lang w:eastAsia="es-MX"/>
              </w:rPr>
              <w:t xml:space="preserve"> al consumo</w:t>
            </w:r>
          </w:p>
        </w:tc>
        <w:tc>
          <w:tcPr>
            <w:tcW w:w="2551" w:type="dxa"/>
            <w:tcBorders>
              <w:top w:val="nil"/>
              <w:left w:val="nil"/>
              <w:bottom w:val="single" w:sz="12" w:space="0" w:color="auto"/>
              <w:right w:val="single" w:sz="12" w:space="0" w:color="auto"/>
            </w:tcBorders>
          </w:tcPr>
          <w:p w14:paraId="15866274"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2161C312" w14:textId="77777777" w:rsidTr="00764FF4">
        <w:tblPrEx>
          <w:tblCellMar>
            <w:top w:w="0" w:type="dxa"/>
            <w:bottom w:w="0" w:type="dxa"/>
          </w:tblCellMar>
        </w:tblPrEx>
        <w:trPr>
          <w:trHeight w:val="569"/>
        </w:trPr>
        <w:tc>
          <w:tcPr>
            <w:tcW w:w="5103" w:type="dxa"/>
            <w:tcBorders>
              <w:top w:val="nil"/>
              <w:left w:val="single" w:sz="12" w:space="0" w:color="auto"/>
              <w:bottom w:val="single" w:sz="12" w:space="0" w:color="auto"/>
              <w:right w:val="single" w:sz="12" w:space="0" w:color="auto"/>
            </w:tcBorders>
          </w:tcPr>
          <w:p w14:paraId="2A3A8D79"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43801 </w:t>
            </w:r>
            <w:proofErr w:type="gramStart"/>
            <w:r>
              <w:rPr>
                <w:rFonts w:ascii="Arial" w:eastAsia="Calibri" w:hAnsi="Arial" w:cs="Arial"/>
                <w:color w:val="000000"/>
                <w:lang w:eastAsia="es-MX"/>
              </w:rPr>
              <w:t>Subsidios</w:t>
            </w:r>
            <w:proofErr w:type="gramEnd"/>
            <w:r>
              <w:rPr>
                <w:rFonts w:ascii="Arial" w:eastAsia="Calibri" w:hAnsi="Arial" w:cs="Arial"/>
                <w:color w:val="000000"/>
                <w:lang w:eastAsia="es-MX"/>
              </w:rPr>
              <w:t xml:space="preserve"> a entidades federativas y municipios</w:t>
            </w:r>
          </w:p>
        </w:tc>
        <w:tc>
          <w:tcPr>
            <w:tcW w:w="2551" w:type="dxa"/>
            <w:tcBorders>
              <w:top w:val="nil"/>
              <w:left w:val="nil"/>
              <w:bottom w:val="single" w:sz="12" w:space="0" w:color="auto"/>
              <w:right w:val="single" w:sz="12" w:space="0" w:color="auto"/>
            </w:tcBorders>
          </w:tcPr>
          <w:p w14:paraId="235224FD"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329DFA63" w14:textId="77777777" w:rsidTr="00EA1F9F">
        <w:tblPrEx>
          <w:tblCellMar>
            <w:top w:w="0" w:type="dxa"/>
            <w:bottom w:w="0" w:type="dxa"/>
          </w:tblCellMar>
        </w:tblPrEx>
        <w:trPr>
          <w:trHeight w:val="367"/>
        </w:trPr>
        <w:tc>
          <w:tcPr>
            <w:tcW w:w="5103" w:type="dxa"/>
            <w:tcBorders>
              <w:top w:val="nil"/>
              <w:left w:val="single" w:sz="12" w:space="0" w:color="auto"/>
              <w:bottom w:val="single" w:sz="12" w:space="0" w:color="auto"/>
              <w:right w:val="single" w:sz="12" w:space="0" w:color="auto"/>
            </w:tcBorders>
          </w:tcPr>
          <w:p w14:paraId="3E85561E"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43901 </w:t>
            </w:r>
            <w:proofErr w:type="gramStart"/>
            <w:r>
              <w:rPr>
                <w:rFonts w:ascii="Arial" w:eastAsia="Calibri" w:hAnsi="Arial" w:cs="Arial"/>
                <w:color w:val="000000"/>
                <w:lang w:eastAsia="es-MX"/>
              </w:rPr>
              <w:t>Otros</w:t>
            </w:r>
            <w:proofErr w:type="gramEnd"/>
            <w:r>
              <w:rPr>
                <w:rFonts w:ascii="Arial" w:eastAsia="Calibri" w:hAnsi="Arial" w:cs="Arial"/>
                <w:color w:val="000000"/>
                <w:lang w:eastAsia="es-MX"/>
              </w:rPr>
              <w:t xml:space="preserve"> subsidios</w:t>
            </w:r>
          </w:p>
        </w:tc>
        <w:tc>
          <w:tcPr>
            <w:tcW w:w="2551" w:type="dxa"/>
            <w:tcBorders>
              <w:top w:val="nil"/>
              <w:left w:val="nil"/>
              <w:bottom w:val="single" w:sz="12" w:space="0" w:color="auto"/>
              <w:right w:val="single" w:sz="12" w:space="0" w:color="auto"/>
            </w:tcBorders>
          </w:tcPr>
          <w:p w14:paraId="1C4588CE"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29,911,644.00</w:t>
            </w:r>
          </w:p>
        </w:tc>
      </w:tr>
      <w:tr w:rsidR="00EA1F9F" w14:paraId="520DEF84" w14:textId="77777777" w:rsidTr="00EA1F9F">
        <w:tblPrEx>
          <w:tblCellMar>
            <w:top w:w="0" w:type="dxa"/>
            <w:bottom w:w="0" w:type="dxa"/>
          </w:tblCellMar>
        </w:tblPrEx>
        <w:trPr>
          <w:trHeight w:val="341"/>
        </w:trPr>
        <w:tc>
          <w:tcPr>
            <w:tcW w:w="5103" w:type="dxa"/>
            <w:tcBorders>
              <w:top w:val="nil"/>
              <w:left w:val="single" w:sz="12" w:space="0" w:color="auto"/>
              <w:bottom w:val="single" w:sz="12" w:space="0" w:color="auto"/>
              <w:right w:val="single" w:sz="12" w:space="0" w:color="auto"/>
            </w:tcBorders>
            <w:shd w:val="clear" w:color="auto" w:fill="365F91" w:themeFill="accent1" w:themeFillShade="BF"/>
          </w:tcPr>
          <w:p w14:paraId="719B809A" w14:textId="77777777"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Total</w:t>
            </w:r>
          </w:p>
        </w:tc>
        <w:tc>
          <w:tcPr>
            <w:tcW w:w="2551" w:type="dxa"/>
            <w:tcBorders>
              <w:top w:val="nil"/>
              <w:left w:val="nil"/>
              <w:bottom w:val="single" w:sz="12" w:space="0" w:color="auto"/>
              <w:right w:val="single" w:sz="12" w:space="0" w:color="auto"/>
            </w:tcBorders>
            <w:shd w:val="clear" w:color="auto" w:fill="365F91" w:themeFill="accent1" w:themeFillShade="BF"/>
          </w:tcPr>
          <w:p w14:paraId="75A18F93" w14:textId="77777777" w:rsidR="00EA1F9F" w:rsidRDefault="00EA1F9F">
            <w:pPr>
              <w:autoSpaceDE w:val="0"/>
              <w:autoSpaceDN w:val="0"/>
              <w:adjustRightInd w:val="0"/>
              <w:jc w:val="right"/>
              <w:rPr>
                <w:rFonts w:ascii="Arial" w:eastAsia="Calibri" w:hAnsi="Arial" w:cs="Arial"/>
                <w:b/>
                <w:bCs/>
                <w:color w:val="FFFFFF"/>
                <w:lang w:eastAsia="es-MX"/>
              </w:rPr>
            </w:pPr>
            <w:r>
              <w:rPr>
                <w:rFonts w:ascii="Arial" w:eastAsia="Calibri" w:hAnsi="Arial" w:cs="Arial"/>
                <w:b/>
                <w:bCs/>
                <w:color w:val="FFFFFF"/>
                <w:lang w:eastAsia="es-MX"/>
              </w:rPr>
              <w:t>$29,911,644.00</w:t>
            </w:r>
          </w:p>
        </w:tc>
      </w:tr>
    </w:tbl>
    <w:p w14:paraId="2665331A" w14:textId="3627FDAC" w:rsidR="00EA1F9F" w:rsidRDefault="00EA1F9F" w:rsidP="0075236F">
      <w:pPr>
        <w:jc w:val="both"/>
        <w:rPr>
          <w:rFonts w:ascii="Arial" w:hAnsi="Arial" w:cs="Arial"/>
          <w:b/>
          <w:color w:val="000000"/>
        </w:rPr>
      </w:pPr>
    </w:p>
    <w:tbl>
      <w:tblPr>
        <w:tblW w:w="0" w:type="auto"/>
        <w:tblInd w:w="1545" w:type="dxa"/>
        <w:tblLayout w:type="fixed"/>
        <w:tblCellMar>
          <w:left w:w="70" w:type="dxa"/>
          <w:right w:w="70" w:type="dxa"/>
        </w:tblCellMar>
        <w:tblLook w:val="0000" w:firstRow="0" w:lastRow="0" w:firstColumn="0" w:lastColumn="0" w:noHBand="0" w:noVBand="0"/>
      </w:tblPr>
      <w:tblGrid>
        <w:gridCol w:w="5103"/>
        <w:gridCol w:w="2551"/>
      </w:tblGrid>
      <w:tr w:rsidR="00EA1F9F" w14:paraId="5B96756E" w14:textId="77777777" w:rsidTr="00764FF4">
        <w:tblPrEx>
          <w:tblCellMar>
            <w:top w:w="0" w:type="dxa"/>
            <w:bottom w:w="0" w:type="dxa"/>
          </w:tblCellMar>
        </w:tblPrEx>
        <w:trPr>
          <w:trHeight w:val="289"/>
        </w:trPr>
        <w:tc>
          <w:tcPr>
            <w:tcW w:w="7654" w:type="dxa"/>
            <w:gridSpan w:val="2"/>
            <w:tcBorders>
              <w:top w:val="single" w:sz="12" w:space="0" w:color="auto"/>
              <w:left w:val="single" w:sz="12" w:space="0" w:color="auto"/>
              <w:bottom w:val="single" w:sz="12" w:space="0" w:color="auto"/>
              <w:right w:val="single" w:sz="12" w:space="0" w:color="000000"/>
            </w:tcBorders>
            <w:shd w:val="clear" w:color="auto" w:fill="17365D" w:themeFill="text2" w:themeFillShade="BF"/>
          </w:tcPr>
          <w:p w14:paraId="64FD1188" w14:textId="0776BC4F"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4400 AYUDAS SOCIALES</w:t>
            </w:r>
          </w:p>
        </w:tc>
      </w:tr>
      <w:tr w:rsidR="00764FF4" w14:paraId="11B145D5" w14:textId="77777777" w:rsidTr="00764FF4">
        <w:tblPrEx>
          <w:tblCellMar>
            <w:top w:w="0" w:type="dxa"/>
            <w:bottom w:w="0" w:type="dxa"/>
          </w:tblCellMar>
        </w:tblPrEx>
        <w:trPr>
          <w:trHeight w:val="40"/>
        </w:trPr>
        <w:tc>
          <w:tcPr>
            <w:tcW w:w="7654" w:type="dxa"/>
            <w:gridSpan w:val="2"/>
            <w:tcBorders>
              <w:top w:val="single" w:sz="12" w:space="0" w:color="auto"/>
              <w:bottom w:val="single" w:sz="12" w:space="0" w:color="auto"/>
            </w:tcBorders>
            <w:shd w:val="clear" w:color="auto" w:fill="auto"/>
          </w:tcPr>
          <w:p w14:paraId="307849BB" w14:textId="77777777" w:rsidR="00764FF4" w:rsidRPr="00764FF4" w:rsidRDefault="00764FF4">
            <w:pPr>
              <w:autoSpaceDE w:val="0"/>
              <w:autoSpaceDN w:val="0"/>
              <w:adjustRightInd w:val="0"/>
              <w:jc w:val="center"/>
              <w:rPr>
                <w:rFonts w:ascii="Arial" w:eastAsia="Calibri" w:hAnsi="Arial" w:cs="Arial"/>
                <w:b/>
                <w:bCs/>
                <w:color w:val="FFFFFF"/>
                <w:sz w:val="4"/>
                <w:szCs w:val="4"/>
                <w:lang w:eastAsia="es-MX"/>
              </w:rPr>
            </w:pPr>
          </w:p>
        </w:tc>
      </w:tr>
      <w:tr w:rsidR="00EA1F9F" w14:paraId="4D358195" w14:textId="77777777" w:rsidTr="00764FF4">
        <w:tblPrEx>
          <w:tblCellMar>
            <w:top w:w="0" w:type="dxa"/>
            <w:bottom w:w="0" w:type="dxa"/>
          </w:tblCellMar>
        </w:tblPrEx>
        <w:trPr>
          <w:trHeight w:val="624"/>
        </w:trPr>
        <w:tc>
          <w:tcPr>
            <w:tcW w:w="5103" w:type="dxa"/>
            <w:tcBorders>
              <w:top w:val="single" w:sz="12" w:space="0" w:color="auto"/>
              <w:left w:val="single" w:sz="12" w:space="0" w:color="auto"/>
              <w:bottom w:val="single" w:sz="12" w:space="0" w:color="auto"/>
              <w:right w:val="single" w:sz="12" w:space="0" w:color="auto"/>
            </w:tcBorders>
            <w:shd w:val="clear" w:color="auto" w:fill="17365D" w:themeFill="text2" w:themeFillShade="BF"/>
          </w:tcPr>
          <w:p w14:paraId="0804D414" w14:textId="77777777"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Partida Presupuestal</w:t>
            </w:r>
          </w:p>
        </w:tc>
        <w:tc>
          <w:tcPr>
            <w:tcW w:w="2551" w:type="dxa"/>
            <w:tcBorders>
              <w:top w:val="single" w:sz="12" w:space="0" w:color="auto"/>
              <w:left w:val="nil"/>
              <w:bottom w:val="single" w:sz="12" w:space="0" w:color="auto"/>
              <w:right w:val="single" w:sz="12" w:space="0" w:color="auto"/>
            </w:tcBorders>
            <w:shd w:val="clear" w:color="auto" w:fill="17365D" w:themeFill="text2" w:themeFillShade="BF"/>
          </w:tcPr>
          <w:p w14:paraId="3C48BADD" w14:textId="77777777"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Presupuesto Aprobado</w:t>
            </w:r>
          </w:p>
        </w:tc>
      </w:tr>
      <w:tr w:rsidR="00EA1F9F" w14:paraId="0C86371D" w14:textId="77777777" w:rsidTr="00764FF4">
        <w:tblPrEx>
          <w:tblCellMar>
            <w:top w:w="0" w:type="dxa"/>
            <w:bottom w:w="0" w:type="dxa"/>
          </w:tblCellMar>
        </w:tblPrEx>
        <w:trPr>
          <w:trHeight w:val="557"/>
        </w:trPr>
        <w:tc>
          <w:tcPr>
            <w:tcW w:w="5103" w:type="dxa"/>
            <w:tcBorders>
              <w:top w:val="nil"/>
              <w:left w:val="single" w:sz="12" w:space="0" w:color="auto"/>
              <w:bottom w:val="single" w:sz="12" w:space="0" w:color="auto"/>
              <w:right w:val="single" w:sz="12" w:space="0" w:color="auto"/>
            </w:tcBorders>
          </w:tcPr>
          <w:p w14:paraId="18B90E0B"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44101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sociales a personas (gasto corriente)</w:t>
            </w:r>
          </w:p>
        </w:tc>
        <w:tc>
          <w:tcPr>
            <w:tcW w:w="2551" w:type="dxa"/>
            <w:tcBorders>
              <w:top w:val="nil"/>
              <w:left w:val="nil"/>
              <w:bottom w:val="single" w:sz="12" w:space="0" w:color="auto"/>
              <w:right w:val="single" w:sz="12" w:space="0" w:color="auto"/>
            </w:tcBorders>
          </w:tcPr>
          <w:p w14:paraId="0E5C7877"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41,912,324.00</w:t>
            </w:r>
          </w:p>
        </w:tc>
      </w:tr>
      <w:tr w:rsidR="00EA1F9F" w14:paraId="29A9F3C4" w14:textId="77777777" w:rsidTr="00764FF4">
        <w:tblPrEx>
          <w:tblCellMar>
            <w:top w:w="0" w:type="dxa"/>
            <w:bottom w:w="0" w:type="dxa"/>
          </w:tblCellMar>
        </w:tblPrEx>
        <w:trPr>
          <w:trHeight w:val="395"/>
        </w:trPr>
        <w:tc>
          <w:tcPr>
            <w:tcW w:w="5103" w:type="dxa"/>
            <w:tcBorders>
              <w:top w:val="nil"/>
              <w:left w:val="single" w:sz="12" w:space="0" w:color="auto"/>
              <w:bottom w:val="single" w:sz="12" w:space="0" w:color="auto"/>
              <w:right w:val="single" w:sz="12" w:space="0" w:color="auto"/>
            </w:tcBorders>
          </w:tcPr>
          <w:p w14:paraId="13FD0AC3"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44201 </w:t>
            </w:r>
            <w:proofErr w:type="gramStart"/>
            <w:r>
              <w:rPr>
                <w:rFonts w:ascii="Arial" w:eastAsia="Calibri" w:hAnsi="Arial" w:cs="Arial"/>
                <w:color w:val="000000"/>
                <w:lang w:eastAsia="es-MX"/>
              </w:rPr>
              <w:t>Becas</w:t>
            </w:r>
            <w:proofErr w:type="gramEnd"/>
            <w:r>
              <w:rPr>
                <w:rFonts w:ascii="Arial" w:eastAsia="Calibri" w:hAnsi="Arial" w:cs="Arial"/>
                <w:color w:val="000000"/>
                <w:lang w:eastAsia="es-MX"/>
              </w:rPr>
              <w:t xml:space="preserve"> y otras ayudas para programas de capacitación</w:t>
            </w:r>
          </w:p>
        </w:tc>
        <w:tc>
          <w:tcPr>
            <w:tcW w:w="2551" w:type="dxa"/>
            <w:tcBorders>
              <w:top w:val="nil"/>
              <w:left w:val="nil"/>
              <w:bottom w:val="single" w:sz="12" w:space="0" w:color="auto"/>
              <w:right w:val="single" w:sz="12" w:space="0" w:color="auto"/>
            </w:tcBorders>
          </w:tcPr>
          <w:p w14:paraId="6D92894B"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5,445,000.00</w:t>
            </w:r>
          </w:p>
        </w:tc>
      </w:tr>
      <w:tr w:rsidR="00EA1F9F" w14:paraId="490B2225" w14:textId="77777777" w:rsidTr="00764FF4">
        <w:tblPrEx>
          <w:tblCellMar>
            <w:top w:w="0" w:type="dxa"/>
            <w:bottom w:w="0" w:type="dxa"/>
          </w:tblCellMar>
        </w:tblPrEx>
        <w:trPr>
          <w:trHeight w:val="513"/>
        </w:trPr>
        <w:tc>
          <w:tcPr>
            <w:tcW w:w="5103" w:type="dxa"/>
            <w:tcBorders>
              <w:top w:val="nil"/>
              <w:left w:val="single" w:sz="12" w:space="0" w:color="auto"/>
              <w:bottom w:val="single" w:sz="12" w:space="0" w:color="auto"/>
              <w:right w:val="single" w:sz="12" w:space="0" w:color="auto"/>
            </w:tcBorders>
          </w:tcPr>
          <w:p w14:paraId="77F960DE"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44301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sociales a instituciones de enseñanza (gasto corriente)</w:t>
            </w:r>
          </w:p>
        </w:tc>
        <w:tc>
          <w:tcPr>
            <w:tcW w:w="2551" w:type="dxa"/>
            <w:tcBorders>
              <w:top w:val="nil"/>
              <w:left w:val="nil"/>
              <w:bottom w:val="single" w:sz="12" w:space="0" w:color="auto"/>
              <w:right w:val="single" w:sz="12" w:space="0" w:color="auto"/>
            </w:tcBorders>
          </w:tcPr>
          <w:p w14:paraId="35062D78"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39,000.00</w:t>
            </w:r>
          </w:p>
        </w:tc>
      </w:tr>
      <w:tr w:rsidR="00EA1F9F" w14:paraId="5C457A83" w14:textId="77777777" w:rsidTr="00764FF4">
        <w:tblPrEx>
          <w:tblCellMar>
            <w:top w:w="0" w:type="dxa"/>
            <w:bottom w:w="0" w:type="dxa"/>
          </w:tblCellMar>
        </w:tblPrEx>
        <w:trPr>
          <w:trHeight w:val="499"/>
        </w:trPr>
        <w:tc>
          <w:tcPr>
            <w:tcW w:w="5103" w:type="dxa"/>
            <w:tcBorders>
              <w:top w:val="nil"/>
              <w:left w:val="single" w:sz="12" w:space="0" w:color="auto"/>
              <w:bottom w:val="single" w:sz="12" w:space="0" w:color="auto"/>
              <w:right w:val="single" w:sz="12" w:space="0" w:color="auto"/>
            </w:tcBorders>
          </w:tcPr>
          <w:p w14:paraId="4B29BF35"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44401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sociales a actividades científicas o académicas</w:t>
            </w:r>
          </w:p>
        </w:tc>
        <w:tc>
          <w:tcPr>
            <w:tcW w:w="2551" w:type="dxa"/>
            <w:tcBorders>
              <w:top w:val="nil"/>
              <w:left w:val="nil"/>
              <w:bottom w:val="single" w:sz="12" w:space="0" w:color="auto"/>
              <w:right w:val="single" w:sz="12" w:space="0" w:color="auto"/>
            </w:tcBorders>
          </w:tcPr>
          <w:p w14:paraId="1B991EF6"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1E04A7E8" w14:textId="77777777" w:rsidTr="00764FF4">
        <w:tblPrEx>
          <w:tblCellMar>
            <w:top w:w="0" w:type="dxa"/>
            <w:bottom w:w="0" w:type="dxa"/>
          </w:tblCellMar>
        </w:tblPrEx>
        <w:trPr>
          <w:trHeight w:val="622"/>
        </w:trPr>
        <w:tc>
          <w:tcPr>
            <w:tcW w:w="5103" w:type="dxa"/>
            <w:tcBorders>
              <w:top w:val="nil"/>
              <w:left w:val="single" w:sz="12" w:space="0" w:color="auto"/>
              <w:bottom w:val="single" w:sz="12" w:space="0" w:color="auto"/>
              <w:right w:val="single" w:sz="12" w:space="0" w:color="auto"/>
            </w:tcBorders>
          </w:tcPr>
          <w:p w14:paraId="7079E7CD"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44501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sociales a instituciones sin fines de lucro (gasto corriente)</w:t>
            </w:r>
          </w:p>
        </w:tc>
        <w:tc>
          <w:tcPr>
            <w:tcW w:w="2551" w:type="dxa"/>
            <w:tcBorders>
              <w:top w:val="nil"/>
              <w:left w:val="nil"/>
              <w:bottom w:val="single" w:sz="12" w:space="0" w:color="auto"/>
              <w:right w:val="single" w:sz="12" w:space="0" w:color="auto"/>
            </w:tcBorders>
          </w:tcPr>
          <w:p w14:paraId="0FBE991D"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5,999,674.00</w:t>
            </w:r>
          </w:p>
        </w:tc>
      </w:tr>
      <w:tr w:rsidR="00EA1F9F" w14:paraId="12F48B51" w14:textId="77777777" w:rsidTr="00764FF4">
        <w:tblPrEx>
          <w:tblCellMar>
            <w:top w:w="0" w:type="dxa"/>
            <w:bottom w:w="0" w:type="dxa"/>
          </w:tblCellMar>
        </w:tblPrEx>
        <w:trPr>
          <w:trHeight w:val="321"/>
        </w:trPr>
        <w:tc>
          <w:tcPr>
            <w:tcW w:w="5103" w:type="dxa"/>
            <w:tcBorders>
              <w:top w:val="nil"/>
              <w:left w:val="single" w:sz="12" w:space="0" w:color="auto"/>
              <w:bottom w:val="single" w:sz="12" w:space="0" w:color="auto"/>
              <w:right w:val="single" w:sz="12" w:space="0" w:color="auto"/>
            </w:tcBorders>
          </w:tcPr>
          <w:p w14:paraId="33AA35DD"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44601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sociales a cooperativas</w:t>
            </w:r>
          </w:p>
        </w:tc>
        <w:tc>
          <w:tcPr>
            <w:tcW w:w="2551" w:type="dxa"/>
            <w:tcBorders>
              <w:top w:val="nil"/>
              <w:left w:val="nil"/>
              <w:bottom w:val="single" w:sz="12" w:space="0" w:color="auto"/>
              <w:right w:val="single" w:sz="12" w:space="0" w:color="auto"/>
            </w:tcBorders>
          </w:tcPr>
          <w:p w14:paraId="23E13D2C"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231D3FC0" w14:textId="77777777" w:rsidTr="00764FF4">
        <w:tblPrEx>
          <w:tblCellMar>
            <w:top w:w="0" w:type="dxa"/>
            <w:bottom w:w="0" w:type="dxa"/>
          </w:tblCellMar>
        </w:tblPrEx>
        <w:trPr>
          <w:trHeight w:val="303"/>
        </w:trPr>
        <w:tc>
          <w:tcPr>
            <w:tcW w:w="5103" w:type="dxa"/>
            <w:tcBorders>
              <w:top w:val="nil"/>
              <w:left w:val="single" w:sz="12" w:space="0" w:color="auto"/>
              <w:bottom w:val="single" w:sz="12" w:space="0" w:color="auto"/>
              <w:right w:val="single" w:sz="12" w:space="0" w:color="auto"/>
            </w:tcBorders>
          </w:tcPr>
          <w:p w14:paraId="4A915D18"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44701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sociales a entidades de interés público</w:t>
            </w:r>
          </w:p>
        </w:tc>
        <w:tc>
          <w:tcPr>
            <w:tcW w:w="2551" w:type="dxa"/>
            <w:tcBorders>
              <w:top w:val="nil"/>
              <w:left w:val="nil"/>
              <w:bottom w:val="single" w:sz="12" w:space="0" w:color="auto"/>
              <w:right w:val="single" w:sz="12" w:space="0" w:color="auto"/>
            </w:tcBorders>
          </w:tcPr>
          <w:p w14:paraId="45AD442D"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515936E1" w14:textId="77777777" w:rsidTr="00764FF4">
        <w:tblPrEx>
          <w:tblCellMar>
            <w:top w:w="0" w:type="dxa"/>
            <w:bottom w:w="0" w:type="dxa"/>
          </w:tblCellMar>
        </w:tblPrEx>
        <w:trPr>
          <w:trHeight w:val="497"/>
        </w:trPr>
        <w:tc>
          <w:tcPr>
            <w:tcW w:w="5103" w:type="dxa"/>
            <w:tcBorders>
              <w:top w:val="nil"/>
              <w:left w:val="single" w:sz="12" w:space="0" w:color="auto"/>
              <w:bottom w:val="single" w:sz="12" w:space="0" w:color="auto"/>
              <w:right w:val="single" w:sz="12" w:space="0" w:color="auto"/>
            </w:tcBorders>
          </w:tcPr>
          <w:p w14:paraId="34237494" w14:textId="77777777" w:rsidR="00EA1F9F" w:rsidRDefault="00EA1F9F">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44801 </w:t>
            </w:r>
            <w:proofErr w:type="gramStart"/>
            <w:r>
              <w:rPr>
                <w:rFonts w:ascii="Arial" w:eastAsia="Calibri" w:hAnsi="Arial" w:cs="Arial"/>
                <w:color w:val="000000"/>
                <w:lang w:eastAsia="es-MX"/>
              </w:rPr>
              <w:t>Ayudas</w:t>
            </w:r>
            <w:proofErr w:type="gramEnd"/>
            <w:r>
              <w:rPr>
                <w:rFonts w:ascii="Arial" w:eastAsia="Calibri" w:hAnsi="Arial" w:cs="Arial"/>
                <w:color w:val="000000"/>
                <w:lang w:eastAsia="es-MX"/>
              </w:rPr>
              <w:t xml:space="preserve"> por desastres naturales y otros siniestros</w:t>
            </w:r>
          </w:p>
        </w:tc>
        <w:tc>
          <w:tcPr>
            <w:tcW w:w="2551" w:type="dxa"/>
            <w:tcBorders>
              <w:top w:val="nil"/>
              <w:left w:val="nil"/>
              <w:bottom w:val="single" w:sz="12" w:space="0" w:color="auto"/>
              <w:right w:val="single" w:sz="12" w:space="0" w:color="auto"/>
            </w:tcBorders>
          </w:tcPr>
          <w:p w14:paraId="4F3C24B6" w14:textId="77777777" w:rsidR="00EA1F9F" w:rsidRDefault="00EA1F9F">
            <w:pPr>
              <w:autoSpaceDE w:val="0"/>
              <w:autoSpaceDN w:val="0"/>
              <w:adjustRightInd w:val="0"/>
              <w:jc w:val="right"/>
              <w:rPr>
                <w:rFonts w:ascii="Arial" w:eastAsia="Calibri" w:hAnsi="Arial" w:cs="Arial"/>
                <w:color w:val="000000"/>
                <w:lang w:eastAsia="es-MX"/>
              </w:rPr>
            </w:pPr>
            <w:r>
              <w:rPr>
                <w:rFonts w:ascii="Arial" w:eastAsia="Calibri" w:hAnsi="Arial" w:cs="Arial"/>
                <w:color w:val="000000"/>
                <w:lang w:eastAsia="es-MX"/>
              </w:rPr>
              <w:t>0.00</w:t>
            </w:r>
          </w:p>
        </w:tc>
      </w:tr>
      <w:tr w:rsidR="00EA1F9F" w14:paraId="6D11DF4A" w14:textId="77777777" w:rsidTr="00764FF4">
        <w:tblPrEx>
          <w:tblCellMar>
            <w:top w:w="0" w:type="dxa"/>
            <w:bottom w:w="0" w:type="dxa"/>
          </w:tblCellMar>
        </w:tblPrEx>
        <w:trPr>
          <w:trHeight w:val="341"/>
        </w:trPr>
        <w:tc>
          <w:tcPr>
            <w:tcW w:w="5103" w:type="dxa"/>
            <w:tcBorders>
              <w:top w:val="nil"/>
              <w:left w:val="single" w:sz="12" w:space="0" w:color="auto"/>
              <w:bottom w:val="single" w:sz="12" w:space="0" w:color="auto"/>
              <w:right w:val="single" w:sz="12" w:space="0" w:color="auto"/>
            </w:tcBorders>
            <w:shd w:val="clear" w:color="auto" w:fill="365F91" w:themeFill="accent1" w:themeFillShade="BF"/>
          </w:tcPr>
          <w:p w14:paraId="669B2AA1" w14:textId="77777777" w:rsidR="00EA1F9F" w:rsidRDefault="00EA1F9F">
            <w:pPr>
              <w:autoSpaceDE w:val="0"/>
              <w:autoSpaceDN w:val="0"/>
              <w:adjustRightInd w:val="0"/>
              <w:jc w:val="center"/>
              <w:rPr>
                <w:rFonts w:ascii="Arial" w:eastAsia="Calibri" w:hAnsi="Arial" w:cs="Arial"/>
                <w:b/>
                <w:bCs/>
                <w:color w:val="FFFFFF"/>
                <w:lang w:eastAsia="es-MX"/>
              </w:rPr>
            </w:pPr>
            <w:r>
              <w:rPr>
                <w:rFonts w:ascii="Arial" w:eastAsia="Calibri" w:hAnsi="Arial" w:cs="Arial"/>
                <w:b/>
                <w:bCs/>
                <w:color w:val="FFFFFF"/>
                <w:lang w:eastAsia="es-MX"/>
              </w:rPr>
              <w:t>Total</w:t>
            </w:r>
          </w:p>
        </w:tc>
        <w:tc>
          <w:tcPr>
            <w:tcW w:w="2551" w:type="dxa"/>
            <w:tcBorders>
              <w:top w:val="nil"/>
              <w:left w:val="nil"/>
              <w:bottom w:val="single" w:sz="12" w:space="0" w:color="auto"/>
              <w:right w:val="single" w:sz="12" w:space="0" w:color="auto"/>
            </w:tcBorders>
            <w:shd w:val="clear" w:color="auto" w:fill="365F91" w:themeFill="accent1" w:themeFillShade="BF"/>
          </w:tcPr>
          <w:p w14:paraId="69BF5AF9" w14:textId="77777777" w:rsidR="00EA1F9F" w:rsidRDefault="00EA1F9F">
            <w:pPr>
              <w:autoSpaceDE w:val="0"/>
              <w:autoSpaceDN w:val="0"/>
              <w:adjustRightInd w:val="0"/>
              <w:jc w:val="right"/>
              <w:rPr>
                <w:rFonts w:ascii="Arial" w:eastAsia="Calibri" w:hAnsi="Arial" w:cs="Arial"/>
                <w:b/>
                <w:bCs/>
                <w:color w:val="FFFFFF"/>
                <w:lang w:eastAsia="es-MX"/>
              </w:rPr>
            </w:pPr>
            <w:r>
              <w:rPr>
                <w:rFonts w:ascii="Arial" w:eastAsia="Calibri" w:hAnsi="Arial" w:cs="Arial"/>
                <w:b/>
                <w:bCs/>
                <w:color w:val="FFFFFF"/>
                <w:lang w:eastAsia="es-MX"/>
              </w:rPr>
              <w:t>$53,395,998.00</w:t>
            </w:r>
          </w:p>
        </w:tc>
      </w:tr>
    </w:tbl>
    <w:p w14:paraId="5E69151B" w14:textId="77777777" w:rsidR="00764FF4" w:rsidRDefault="00764FF4" w:rsidP="0075236F">
      <w:pPr>
        <w:pStyle w:val="Default"/>
        <w:tabs>
          <w:tab w:val="left" w:pos="284"/>
        </w:tabs>
        <w:spacing w:line="276" w:lineRule="auto"/>
        <w:jc w:val="both"/>
        <w:rPr>
          <w:b/>
          <w:bCs/>
          <w:i/>
          <w:sz w:val="16"/>
          <w:szCs w:val="16"/>
        </w:rPr>
      </w:pPr>
    </w:p>
    <w:p w14:paraId="7037D1AD" w14:textId="5EFB012D" w:rsidR="0075236F" w:rsidRPr="00011B7B" w:rsidRDefault="0075236F" w:rsidP="0075236F">
      <w:pPr>
        <w:pStyle w:val="Default"/>
        <w:tabs>
          <w:tab w:val="left" w:pos="284"/>
        </w:tabs>
        <w:spacing w:line="276" w:lineRule="auto"/>
        <w:jc w:val="both"/>
        <w:rPr>
          <w:b/>
          <w:bCs/>
          <w:i/>
          <w:sz w:val="16"/>
          <w:szCs w:val="16"/>
        </w:rPr>
      </w:pPr>
      <w:r w:rsidRPr="00011B7B">
        <w:rPr>
          <w:b/>
          <w:bCs/>
          <w:i/>
          <w:sz w:val="16"/>
          <w:szCs w:val="16"/>
        </w:rPr>
        <w:t>Fuente: Tesorería Municipal con base en el Clasificador por Objeto del Gasto</w:t>
      </w:r>
      <w:r>
        <w:rPr>
          <w:b/>
          <w:bCs/>
          <w:i/>
          <w:sz w:val="16"/>
          <w:szCs w:val="16"/>
        </w:rPr>
        <w:t>,</w:t>
      </w:r>
      <w:r w:rsidR="00D34830">
        <w:rPr>
          <w:b/>
          <w:bCs/>
          <w:i/>
          <w:sz w:val="16"/>
          <w:szCs w:val="16"/>
        </w:rPr>
        <w:t xml:space="preserve"> </w:t>
      </w:r>
      <w:r>
        <w:rPr>
          <w:b/>
          <w:bCs/>
          <w:i/>
          <w:sz w:val="16"/>
          <w:szCs w:val="16"/>
        </w:rPr>
        <w:t>p</w:t>
      </w:r>
      <w:r w:rsidRPr="00011B7B">
        <w:rPr>
          <w:b/>
          <w:bCs/>
          <w:i/>
          <w:sz w:val="16"/>
          <w:szCs w:val="16"/>
        </w:rPr>
        <w:t xml:space="preserve">ublicado en el </w:t>
      </w:r>
      <w:r>
        <w:rPr>
          <w:b/>
          <w:bCs/>
          <w:i/>
          <w:sz w:val="16"/>
          <w:szCs w:val="16"/>
        </w:rPr>
        <w:t>DOF</w:t>
      </w:r>
      <w:r w:rsidRPr="00011B7B">
        <w:rPr>
          <w:b/>
          <w:bCs/>
          <w:i/>
          <w:sz w:val="16"/>
          <w:szCs w:val="16"/>
        </w:rPr>
        <w:t xml:space="preserve"> el 09 de diciembre de 2009, </w:t>
      </w:r>
      <w:r>
        <w:rPr>
          <w:b/>
          <w:bCs/>
          <w:i/>
          <w:sz w:val="16"/>
          <w:szCs w:val="16"/>
        </w:rPr>
        <w:t>ú</w:t>
      </w:r>
      <w:r w:rsidRPr="00011B7B">
        <w:rPr>
          <w:b/>
          <w:bCs/>
          <w:i/>
          <w:sz w:val="16"/>
          <w:szCs w:val="16"/>
        </w:rPr>
        <w:t xml:space="preserve">ltima reforma publicada </w:t>
      </w:r>
      <w:r>
        <w:rPr>
          <w:b/>
          <w:bCs/>
          <w:i/>
          <w:sz w:val="16"/>
          <w:szCs w:val="16"/>
        </w:rPr>
        <w:t xml:space="preserve">en el </w:t>
      </w:r>
      <w:r w:rsidRPr="00011B7B">
        <w:rPr>
          <w:b/>
          <w:bCs/>
          <w:i/>
          <w:sz w:val="16"/>
          <w:szCs w:val="16"/>
        </w:rPr>
        <w:t>DOF</w:t>
      </w:r>
      <w:r>
        <w:rPr>
          <w:b/>
          <w:bCs/>
          <w:i/>
          <w:sz w:val="16"/>
          <w:szCs w:val="16"/>
        </w:rPr>
        <w:t xml:space="preserve"> del</w:t>
      </w:r>
      <w:r w:rsidRPr="00011B7B">
        <w:rPr>
          <w:b/>
          <w:bCs/>
          <w:i/>
          <w:sz w:val="16"/>
          <w:szCs w:val="16"/>
        </w:rPr>
        <w:t xml:space="preserve"> 22</w:t>
      </w:r>
      <w:r>
        <w:rPr>
          <w:b/>
          <w:bCs/>
          <w:i/>
          <w:sz w:val="16"/>
          <w:szCs w:val="16"/>
        </w:rPr>
        <w:t xml:space="preserve"> de diciembre de </w:t>
      </w:r>
      <w:r w:rsidRPr="00011B7B">
        <w:rPr>
          <w:b/>
          <w:bCs/>
          <w:i/>
          <w:sz w:val="16"/>
          <w:szCs w:val="16"/>
        </w:rPr>
        <w:t xml:space="preserve">2014, y con base en los Criterios 68, 69, y 70 del </w:t>
      </w:r>
      <w:r w:rsidR="00194D6E">
        <w:rPr>
          <w:b/>
          <w:bCs/>
          <w:i/>
          <w:sz w:val="16"/>
          <w:szCs w:val="16"/>
        </w:rPr>
        <w:t>Catálogo de Criterios de Evaluación para la Elaboración del índice de Información Presupuestal Municipal (IIPM) 2020</w:t>
      </w:r>
      <w:r w:rsidRPr="00011B7B">
        <w:rPr>
          <w:b/>
          <w:bCs/>
          <w:i/>
          <w:sz w:val="16"/>
          <w:szCs w:val="16"/>
        </w:rPr>
        <w:t>.</w:t>
      </w:r>
    </w:p>
    <w:p w14:paraId="2873D34F" w14:textId="005B8D05" w:rsidR="00764FF4" w:rsidRDefault="00764FF4">
      <w:pPr>
        <w:rPr>
          <w:rFonts w:ascii="Arial" w:hAnsi="Arial" w:cs="Arial"/>
          <w:b/>
          <w:noProof/>
          <w:lang w:eastAsia="es-MX"/>
        </w:rPr>
      </w:pPr>
      <w:r>
        <w:rPr>
          <w:rFonts w:ascii="Arial" w:hAnsi="Arial" w:cs="Arial"/>
          <w:b/>
          <w:noProof/>
          <w:lang w:eastAsia="es-MX"/>
        </w:rPr>
        <w:br w:type="page"/>
      </w:r>
    </w:p>
    <w:p w14:paraId="7E7E421B" w14:textId="68B7A4DD" w:rsidR="006C36D1" w:rsidRDefault="006C36D1" w:rsidP="006C36D1">
      <w:pPr>
        <w:rPr>
          <w:rFonts w:ascii="Arial" w:hAnsi="Arial" w:cs="Arial"/>
          <w:b/>
          <w:bCs/>
          <w:color w:val="000000"/>
          <w:lang w:eastAsia="es-MX"/>
        </w:rPr>
      </w:pPr>
      <w:r w:rsidRPr="00945B5F">
        <w:rPr>
          <w:rFonts w:ascii="Arial" w:hAnsi="Arial" w:cs="Arial"/>
          <w:b/>
          <w:bCs/>
          <w:color w:val="000000"/>
          <w:lang w:eastAsia="es-MX"/>
        </w:rPr>
        <w:t>Cuadro 5.</w:t>
      </w:r>
      <w:r w:rsidR="00E87810">
        <w:rPr>
          <w:rFonts w:ascii="Arial" w:hAnsi="Arial" w:cs="Arial"/>
          <w:b/>
          <w:bCs/>
          <w:color w:val="000000"/>
          <w:lang w:eastAsia="es-MX"/>
        </w:rPr>
        <w:t xml:space="preserve"> </w:t>
      </w:r>
      <w:r w:rsidRPr="00945B5F">
        <w:rPr>
          <w:rFonts w:ascii="Arial" w:hAnsi="Arial" w:cs="Arial"/>
          <w:b/>
          <w:bCs/>
          <w:color w:val="000000"/>
          <w:lang w:eastAsia="es-MX"/>
        </w:rPr>
        <w:t>Clasificación por Objeto del Gasto</w:t>
      </w:r>
    </w:p>
    <w:p w14:paraId="683C93FD" w14:textId="77064BB7" w:rsidR="00400D0D" w:rsidRDefault="00400D0D" w:rsidP="006C36D1">
      <w:pPr>
        <w:rPr>
          <w:rFonts w:ascii="Arial" w:hAnsi="Arial" w:cs="Arial"/>
          <w:b/>
          <w:bCs/>
          <w:color w:val="000000"/>
          <w:lang w:eastAsia="es-MX"/>
        </w:rPr>
      </w:pPr>
    </w:p>
    <w:tbl>
      <w:tblPr>
        <w:tblW w:w="0" w:type="auto"/>
        <w:tblInd w:w="-45" w:type="dxa"/>
        <w:tblLayout w:type="fixed"/>
        <w:tblCellMar>
          <w:left w:w="70" w:type="dxa"/>
          <w:right w:w="70" w:type="dxa"/>
        </w:tblCellMar>
        <w:tblLook w:val="0000" w:firstRow="0" w:lastRow="0" w:firstColumn="0" w:lastColumn="0" w:noHBand="0" w:noVBand="0"/>
      </w:tblPr>
      <w:tblGrid>
        <w:gridCol w:w="8110"/>
        <w:gridCol w:w="2410"/>
      </w:tblGrid>
      <w:tr w:rsidR="00400D0D" w:rsidRPr="00FD16E6" w14:paraId="69F9E174" w14:textId="77777777" w:rsidTr="00FD16E6">
        <w:tblPrEx>
          <w:tblCellMar>
            <w:top w:w="0" w:type="dxa"/>
            <w:bottom w:w="0" w:type="dxa"/>
          </w:tblCellMar>
        </w:tblPrEx>
        <w:trPr>
          <w:trHeight w:val="272"/>
          <w:tblHeader/>
        </w:trPr>
        <w:tc>
          <w:tcPr>
            <w:tcW w:w="8110" w:type="dxa"/>
            <w:tcBorders>
              <w:top w:val="single" w:sz="12" w:space="0" w:color="auto"/>
              <w:left w:val="single" w:sz="12" w:space="0" w:color="auto"/>
              <w:bottom w:val="single" w:sz="12" w:space="0" w:color="auto"/>
              <w:right w:val="single" w:sz="12" w:space="0" w:color="auto"/>
            </w:tcBorders>
            <w:shd w:val="clear" w:color="auto" w:fill="365F91" w:themeFill="accent1" w:themeFillShade="BF"/>
          </w:tcPr>
          <w:p w14:paraId="7EC02D5D" w14:textId="77777777" w:rsidR="00400D0D" w:rsidRPr="00FD16E6" w:rsidRDefault="00400D0D">
            <w:pPr>
              <w:autoSpaceDE w:val="0"/>
              <w:autoSpaceDN w:val="0"/>
              <w:adjustRightInd w:val="0"/>
              <w:jc w:val="center"/>
              <w:rPr>
                <w:rFonts w:ascii="Arial" w:eastAsia="Calibri" w:hAnsi="Arial" w:cs="Arial"/>
                <w:b/>
                <w:bCs/>
                <w:color w:val="FFFFFF"/>
                <w:sz w:val="20"/>
                <w:szCs w:val="20"/>
                <w:lang w:eastAsia="es-MX"/>
              </w:rPr>
            </w:pPr>
            <w:r w:rsidRPr="00FD16E6">
              <w:rPr>
                <w:rFonts w:ascii="Arial" w:eastAsia="Calibri" w:hAnsi="Arial" w:cs="Arial"/>
                <w:b/>
                <w:bCs/>
                <w:color w:val="FFFFFF"/>
                <w:sz w:val="20"/>
                <w:szCs w:val="20"/>
                <w:lang w:eastAsia="es-MX"/>
              </w:rPr>
              <w:t>Concepto</w:t>
            </w:r>
          </w:p>
        </w:tc>
        <w:tc>
          <w:tcPr>
            <w:tcW w:w="2410" w:type="dxa"/>
            <w:tcBorders>
              <w:top w:val="single" w:sz="12" w:space="0" w:color="auto"/>
              <w:left w:val="nil"/>
              <w:bottom w:val="single" w:sz="12" w:space="0" w:color="auto"/>
              <w:right w:val="single" w:sz="12" w:space="0" w:color="auto"/>
            </w:tcBorders>
            <w:shd w:val="clear" w:color="auto" w:fill="365F91" w:themeFill="accent1" w:themeFillShade="BF"/>
          </w:tcPr>
          <w:p w14:paraId="2D9937AE" w14:textId="77777777" w:rsidR="00400D0D" w:rsidRPr="00FD16E6" w:rsidRDefault="00400D0D">
            <w:pPr>
              <w:autoSpaceDE w:val="0"/>
              <w:autoSpaceDN w:val="0"/>
              <w:adjustRightInd w:val="0"/>
              <w:jc w:val="center"/>
              <w:rPr>
                <w:rFonts w:ascii="Arial" w:eastAsia="Calibri" w:hAnsi="Arial" w:cs="Arial"/>
                <w:b/>
                <w:bCs/>
                <w:color w:val="FFFFFF"/>
                <w:sz w:val="20"/>
                <w:szCs w:val="20"/>
                <w:lang w:eastAsia="es-MX"/>
              </w:rPr>
            </w:pPr>
            <w:r w:rsidRPr="00FD16E6">
              <w:rPr>
                <w:rFonts w:ascii="Arial" w:eastAsia="Calibri" w:hAnsi="Arial" w:cs="Arial"/>
                <w:b/>
                <w:bCs/>
                <w:color w:val="FFFFFF"/>
                <w:sz w:val="20"/>
                <w:szCs w:val="20"/>
                <w:lang w:eastAsia="es-MX"/>
              </w:rPr>
              <w:t>Presupuesto Aprobado</w:t>
            </w:r>
          </w:p>
        </w:tc>
      </w:tr>
      <w:tr w:rsidR="00400D0D" w:rsidRPr="00FD16E6" w14:paraId="61D45A0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324B17C7"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1000 SERVICIOS PERSONALES</w:t>
            </w:r>
          </w:p>
        </w:tc>
        <w:tc>
          <w:tcPr>
            <w:tcW w:w="2410" w:type="dxa"/>
            <w:tcBorders>
              <w:top w:val="nil"/>
              <w:left w:val="nil"/>
              <w:bottom w:val="single" w:sz="12" w:space="0" w:color="auto"/>
              <w:right w:val="single" w:sz="12" w:space="0" w:color="auto"/>
            </w:tcBorders>
            <w:shd w:val="clear" w:color="auto" w:fill="95B3D7" w:themeFill="accent1" w:themeFillTint="99"/>
          </w:tcPr>
          <w:p w14:paraId="05DBF1B5"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$2,008,880,158.00</w:t>
            </w:r>
          </w:p>
        </w:tc>
      </w:tr>
      <w:tr w:rsidR="00400D0D" w:rsidRPr="00FD16E6" w14:paraId="2D6433E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A8DF3D7"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1100 REMUNERACIONES AL PERSONAL DE CARACTER PERMANENTE</w:t>
            </w:r>
          </w:p>
        </w:tc>
        <w:tc>
          <w:tcPr>
            <w:tcW w:w="2410" w:type="dxa"/>
            <w:tcBorders>
              <w:top w:val="nil"/>
              <w:left w:val="nil"/>
              <w:bottom w:val="single" w:sz="12" w:space="0" w:color="auto"/>
              <w:right w:val="single" w:sz="12" w:space="0" w:color="auto"/>
            </w:tcBorders>
          </w:tcPr>
          <w:p w14:paraId="22D05546"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693,780,800.00</w:t>
            </w:r>
          </w:p>
        </w:tc>
      </w:tr>
      <w:tr w:rsidR="00400D0D" w:rsidRPr="00FD16E6" w14:paraId="62AD114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828C83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111 </w:t>
            </w:r>
            <w:proofErr w:type="gramStart"/>
            <w:r w:rsidRPr="00FD16E6">
              <w:rPr>
                <w:rFonts w:ascii="Arial Narrow" w:eastAsia="Calibri" w:hAnsi="Arial Narrow" w:cs="Arial Narrow"/>
                <w:color w:val="000000"/>
                <w:sz w:val="20"/>
                <w:szCs w:val="20"/>
                <w:lang w:eastAsia="es-MX"/>
              </w:rPr>
              <w:t>Dietas</w:t>
            </w:r>
            <w:proofErr w:type="gramEnd"/>
          </w:p>
        </w:tc>
        <w:tc>
          <w:tcPr>
            <w:tcW w:w="2410" w:type="dxa"/>
            <w:tcBorders>
              <w:top w:val="nil"/>
              <w:left w:val="nil"/>
              <w:bottom w:val="single" w:sz="12" w:space="0" w:color="auto"/>
              <w:right w:val="single" w:sz="12" w:space="0" w:color="auto"/>
            </w:tcBorders>
          </w:tcPr>
          <w:p w14:paraId="4F96AE6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29,958,152.00</w:t>
            </w:r>
          </w:p>
        </w:tc>
      </w:tr>
      <w:tr w:rsidR="00400D0D" w:rsidRPr="00FD16E6" w14:paraId="60C65E3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47C168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112 </w:t>
            </w:r>
            <w:proofErr w:type="gramStart"/>
            <w:r w:rsidRPr="00FD16E6">
              <w:rPr>
                <w:rFonts w:ascii="Arial Narrow" w:eastAsia="Calibri" w:hAnsi="Arial Narrow" w:cs="Arial Narrow"/>
                <w:color w:val="000000"/>
                <w:sz w:val="20"/>
                <w:szCs w:val="20"/>
                <w:lang w:eastAsia="es-MX"/>
              </w:rPr>
              <w:t>Haberes</w:t>
            </w:r>
            <w:proofErr w:type="gramEnd"/>
          </w:p>
        </w:tc>
        <w:tc>
          <w:tcPr>
            <w:tcW w:w="2410" w:type="dxa"/>
            <w:tcBorders>
              <w:top w:val="nil"/>
              <w:left w:val="nil"/>
              <w:bottom w:val="single" w:sz="12" w:space="0" w:color="auto"/>
              <w:right w:val="single" w:sz="12" w:space="0" w:color="auto"/>
            </w:tcBorders>
          </w:tcPr>
          <w:p w14:paraId="4777FA3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07632F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519BFE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113 </w:t>
            </w:r>
            <w:proofErr w:type="gramStart"/>
            <w:r w:rsidRPr="00FD16E6">
              <w:rPr>
                <w:rFonts w:ascii="Arial Narrow" w:eastAsia="Calibri" w:hAnsi="Arial Narrow" w:cs="Arial Narrow"/>
                <w:color w:val="000000"/>
                <w:sz w:val="20"/>
                <w:szCs w:val="20"/>
                <w:lang w:eastAsia="es-MX"/>
              </w:rPr>
              <w:t>Sueldos</w:t>
            </w:r>
            <w:proofErr w:type="gramEnd"/>
            <w:r w:rsidRPr="00FD16E6">
              <w:rPr>
                <w:rFonts w:ascii="Arial Narrow" w:eastAsia="Calibri" w:hAnsi="Arial Narrow" w:cs="Arial Narrow"/>
                <w:color w:val="000000"/>
                <w:sz w:val="20"/>
                <w:szCs w:val="20"/>
                <w:lang w:eastAsia="es-MX"/>
              </w:rPr>
              <w:t xml:space="preserve"> base al personal permanente</w:t>
            </w:r>
          </w:p>
        </w:tc>
        <w:tc>
          <w:tcPr>
            <w:tcW w:w="2410" w:type="dxa"/>
            <w:tcBorders>
              <w:top w:val="nil"/>
              <w:left w:val="nil"/>
              <w:bottom w:val="single" w:sz="12" w:space="0" w:color="auto"/>
              <w:right w:val="single" w:sz="12" w:space="0" w:color="auto"/>
            </w:tcBorders>
          </w:tcPr>
          <w:p w14:paraId="37E3927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663,822,648.00</w:t>
            </w:r>
          </w:p>
        </w:tc>
      </w:tr>
      <w:tr w:rsidR="00400D0D" w:rsidRPr="00FD16E6" w14:paraId="5B521E0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18D60B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114 </w:t>
            </w:r>
            <w:proofErr w:type="gramStart"/>
            <w:r w:rsidRPr="00FD16E6">
              <w:rPr>
                <w:rFonts w:ascii="Arial Narrow" w:eastAsia="Calibri" w:hAnsi="Arial Narrow" w:cs="Arial Narrow"/>
                <w:color w:val="000000"/>
                <w:sz w:val="20"/>
                <w:szCs w:val="20"/>
                <w:lang w:eastAsia="es-MX"/>
              </w:rPr>
              <w:t>Remuneraciones</w:t>
            </w:r>
            <w:proofErr w:type="gramEnd"/>
            <w:r w:rsidRPr="00FD16E6">
              <w:rPr>
                <w:rFonts w:ascii="Arial Narrow" w:eastAsia="Calibri" w:hAnsi="Arial Narrow" w:cs="Arial Narrow"/>
                <w:color w:val="000000"/>
                <w:sz w:val="20"/>
                <w:szCs w:val="20"/>
                <w:lang w:eastAsia="es-MX"/>
              </w:rPr>
              <w:t xml:space="preserve"> por adscripción laboral en el extranjero</w:t>
            </w:r>
          </w:p>
        </w:tc>
        <w:tc>
          <w:tcPr>
            <w:tcW w:w="2410" w:type="dxa"/>
            <w:tcBorders>
              <w:top w:val="nil"/>
              <w:left w:val="nil"/>
              <w:bottom w:val="single" w:sz="12" w:space="0" w:color="auto"/>
              <w:right w:val="single" w:sz="12" w:space="0" w:color="auto"/>
            </w:tcBorders>
          </w:tcPr>
          <w:p w14:paraId="67C3BDB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10C268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855BDE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1200 REMUNERACIONES AL PERSONAL DE CARACTER TRANSITORIO</w:t>
            </w:r>
          </w:p>
        </w:tc>
        <w:tc>
          <w:tcPr>
            <w:tcW w:w="2410" w:type="dxa"/>
            <w:tcBorders>
              <w:top w:val="nil"/>
              <w:left w:val="nil"/>
              <w:bottom w:val="single" w:sz="12" w:space="0" w:color="auto"/>
              <w:right w:val="single" w:sz="12" w:space="0" w:color="auto"/>
            </w:tcBorders>
          </w:tcPr>
          <w:p w14:paraId="0C62B025"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682,333.00</w:t>
            </w:r>
          </w:p>
        </w:tc>
      </w:tr>
      <w:tr w:rsidR="00400D0D" w:rsidRPr="00FD16E6" w14:paraId="5E5FA77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A2ECD8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121 </w:t>
            </w:r>
            <w:proofErr w:type="gramStart"/>
            <w:r w:rsidRPr="00FD16E6">
              <w:rPr>
                <w:rFonts w:ascii="Arial Narrow" w:eastAsia="Calibri" w:hAnsi="Arial Narrow" w:cs="Arial Narrow"/>
                <w:color w:val="000000"/>
                <w:sz w:val="20"/>
                <w:szCs w:val="20"/>
                <w:lang w:eastAsia="es-MX"/>
              </w:rPr>
              <w:t>Honorarios</w:t>
            </w:r>
            <w:proofErr w:type="gramEnd"/>
            <w:r w:rsidRPr="00FD16E6">
              <w:rPr>
                <w:rFonts w:ascii="Arial Narrow" w:eastAsia="Calibri" w:hAnsi="Arial Narrow" w:cs="Arial Narrow"/>
                <w:color w:val="000000"/>
                <w:sz w:val="20"/>
                <w:szCs w:val="20"/>
                <w:lang w:eastAsia="es-MX"/>
              </w:rPr>
              <w:t xml:space="preserve"> asimilables a salarios</w:t>
            </w:r>
          </w:p>
        </w:tc>
        <w:tc>
          <w:tcPr>
            <w:tcW w:w="2410" w:type="dxa"/>
            <w:tcBorders>
              <w:top w:val="nil"/>
              <w:left w:val="nil"/>
              <w:bottom w:val="single" w:sz="12" w:space="0" w:color="auto"/>
              <w:right w:val="single" w:sz="12" w:space="0" w:color="auto"/>
            </w:tcBorders>
          </w:tcPr>
          <w:p w14:paraId="408F8EA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7257BE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6A8F03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122 </w:t>
            </w:r>
            <w:proofErr w:type="gramStart"/>
            <w:r w:rsidRPr="00FD16E6">
              <w:rPr>
                <w:rFonts w:ascii="Arial Narrow" w:eastAsia="Calibri" w:hAnsi="Arial Narrow" w:cs="Arial Narrow"/>
                <w:color w:val="000000"/>
                <w:sz w:val="20"/>
                <w:szCs w:val="20"/>
                <w:lang w:eastAsia="es-MX"/>
              </w:rPr>
              <w:t>Sueldos</w:t>
            </w:r>
            <w:proofErr w:type="gramEnd"/>
            <w:r w:rsidRPr="00FD16E6">
              <w:rPr>
                <w:rFonts w:ascii="Arial Narrow" w:eastAsia="Calibri" w:hAnsi="Arial Narrow" w:cs="Arial Narrow"/>
                <w:color w:val="000000"/>
                <w:sz w:val="20"/>
                <w:szCs w:val="20"/>
                <w:lang w:eastAsia="es-MX"/>
              </w:rPr>
              <w:t xml:space="preserve"> base al personal eventual</w:t>
            </w:r>
          </w:p>
        </w:tc>
        <w:tc>
          <w:tcPr>
            <w:tcW w:w="2410" w:type="dxa"/>
            <w:tcBorders>
              <w:top w:val="nil"/>
              <w:left w:val="nil"/>
              <w:bottom w:val="single" w:sz="12" w:space="0" w:color="auto"/>
              <w:right w:val="single" w:sz="12" w:space="0" w:color="auto"/>
            </w:tcBorders>
          </w:tcPr>
          <w:p w14:paraId="6A14B30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41C502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40EE44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123 </w:t>
            </w:r>
            <w:proofErr w:type="gramStart"/>
            <w:r w:rsidRPr="00FD16E6">
              <w:rPr>
                <w:rFonts w:ascii="Arial Narrow" w:eastAsia="Calibri" w:hAnsi="Arial Narrow" w:cs="Arial Narrow"/>
                <w:color w:val="000000"/>
                <w:sz w:val="20"/>
                <w:szCs w:val="20"/>
                <w:lang w:eastAsia="es-MX"/>
              </w:rPr>
              <w:t>Retribuciones</w:t>
            </w:r>
            <w:proofErr w:type="gramEnd"/>
            <w:r w:rsidRPr="00FD16E6">
              <w:rPr>
                <w:rFonts w:ascii="Arial Narrow" w:eastAsia="Calibri" w:hAnsi="Arial Narrow" w:cs="Arial Narrow"/>
                <w:color w:val="000000"/>
                <w:sz w:val="20"/>
                <w:szCs w:val="20"/>
                <w:lang w:eastAsia="es-MX"/>
              </w:rPr>
              <w:t xml:space="preserve"> por servicios de carácter social</w:t>
            </w:r>
          </w:p>
        </w:tc>
        <w:tc>
          <w:tcPr>
            <w:tcW w:w="2410" w:type="dxa"/>
            <w:tcBorders>
              <w:top w:val="nil"/>
              <w:left w:val="nil"/>
              <w:bottom w:val="single" w:sz="12" w:space="0" w:color="auto"/>
              <w:right w:val="single" w:sz="12" w:space="0" w:color="auto"/>
            </w:tcBorders>
          </w:tcPr>
          <w:p w14:paraId="3A5904D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F637C97"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tcPr>
          <w:p w14:paraId="4D3CA98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124 </w:t>
            </w:r>
            <w:proofErr w:type="gramStart"/>
            <w:r w:rsidRPr="00FD16E6">
              <w:rPr>
                <w:rFonts w:ascii="Arial Narrow" w:eastAsia="Calibri" w:hAnsi="Arial Narrow" w:cs="Arial Narrow"/>
                <w:color w:val="000000"/>
                <w:sz w:val="20"/>
                <w:szCs w:val="20"/>
                <w:lang w:eastAsia="es-MX"/>
              </w:rPr>
              <w:t>Retribución</w:t>
            </w:r>
            <w:proofErr w:type="gramEnd"/>
            <w:r w:rsidRPr="00FD16E6">
              <w:rPr>
                <w:rFonts w:ascii="Arial Narrow" w:eastAsia="Calibri" w:hAnsi="Arial Narrow" w:cs="Arial Narrow"/>
                <w:color w:val="000000"/>
                <w:sz w:val="20"/>
                <w:szCs w:val="20"/>
                <w:lang w:eastAsia="es-MX"/>
              </w:rPr>
              <w:t xml:space="preserve"> a los representantes de los trabajadores y de los patrones en la Junta de Conciliación y Arbitraje</w:t>
            </w:r>
          </w:p>
        </w:tc>
        <w:tc>
          <w:tcPr>
            <w:tcW w:w="2410" w:type="dxa"/>
            <w:tcBorders>
              <w:top w:val="nil"/>
              <w:left w:val="nil"/>
              <w:bottom w:val="single" w:sz="12" w:space="0" w:color="auto"/>
              <w:right w:val="single" w:sz="12" w:space="0" w:color="auto"/>
            </w:tcBorders>
          </w:tcPr>
          <w:p w14:paraId="2B40C8C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682,333.00</w:t>
            </w:r>
          </w:p>
        </w:tc>
      </w:tr>
      <w:tr w:rsidR="00400D0D" w:rsidRPr="00FD16E6" w14:paraId="01DD5D8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6AFA830"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1300 REMUNERACIONES ADICIONALES Y ESPECIALES</w:t>
            </w:r>
          </w:p>
        </w:tc>
        <w:tc>
          <w:tcPr>
            <w:tcW w:w="2410" w:type="dxa"/>
            <w:tcBorders>
              <w:top w:val="nil"/>
              <w:left w:val="nil"/>
              <w:bottom w:val="single" w:sz="12" w:space="0" w:color="auto"/>
              <w:right w:val="single" w:sz="12" w:space="0" w:color="auto"/>
            </w:tcBorders>
          </w:tcPr>
          <w:p w14:paraId="2BD412AE"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478,453,224.00</w:t>
            </w:r>
          </w:p>
        </w:tc>
      </w:tr>
      <w:tr w:rsidR="00400D0D" w:rsidRPr="00FD16E6" w14:paraId="3B92F8B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458CB7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131 </w:t>
            </w:r>
            <w:proofErr w:type="gramStart"/>
            <w:r w:rsidRPr="00FD16E6">
              <w:rPr>
                <w:rFonts w:ascii="Arial Narrow" w:eastAsia="Calibri" w:hAnsi="Arial Narrow" w:cs="Arial Narrow"/>
                <w:color w:val="000000"/>
                <w:sz w:val="20"/>
                <w:szCs w:val="20"/>
                <w:lang w:eastAsia="es-MX"/>
              </w:rPr>
              <w:t>Primas</w:t>
            </w:r>
            <w:proofErr w:type="gramEnd"/>
            <w:r w:rsidRPr="00FD16E6">
              <w:rPr>
                <w:rFonts w:ascii="Arial Narrow" w:eastAsia="Calibri" w:hAnsi="Arial Narrow" w:cs="Arial Narrow"/>
                <w:color w:val="000000"/>
                <w:sz w:val="20"/>
                <w:szCs w:val="20"/>
                <w:lang w:eastAsia="es-MX"/>
              </w:rPr>
              <w:t xml:space="preserve"> por años de servicios efectivos prestados</w:t>
            </w:r>
          </w:p>
        </w:tc>
        <w:tc>
          <w:tcPr>
            <w:tcW w:w="2410" w:type="dxa"/>
            <w:tcBorders>
              <w:top w:val="nil"/>
              <w:left w:val="nil"/>
              <w:bottom w:val="single" w:sz="12" w:space="0" w:color="auto"/>
              <w:right w:val="single" w:sz="12" w:space="0" w:color="auto"/>
            </w:tcBorders>
          </w:tcPr>
          <w:p w14:paraId="7D83925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17,236,176.00</w:t>
            </w:r>
          </w:p>
        </w:tc>
      </w:tr>
      <w:tr w:rsidR="00400D0D" w:rsidRPr="00FD16E6" w14:paraId="5F5C45E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05C52E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132 </w:t>
            </w:r>
            <w:proofErr w:type="gramStart"/>
            <w:r w:rsidRPr="00FD16E6">
              <w:rPr>
                <w:rFonts w:ascii="Arial Narrow" w:eastAsia="Calibri" w:hAnsi="Arial Narrow" w:cs="Arial Narrow"/>
                <w:color w:val="000000"/>
                <w:sz w:val="20"/>
                <w:szCs w:val="20"/>
                <w:lang w:eastAsia="es-MX"/>
              </w:rPr>
              <w:t>Primas</w:t>
            </w:r>
            <w:proofErr w:type="gramEnd"/>
            <w:r w:rsidRPr="00FD16E6">
              <w:rPr>
                <w:rFonts w:ascii="Arial Narrow" w:eastAsia="Calibri" w:hAnsi="Arial Narrow" w:cs="Arial Narrow"/>
                <w:color w:val="000000"/>
                <w:sz w:val="20"/>
                <w:szCs w:val="20"/>
                <w:lang w:eastAsia="es-MX"/>
              </w:rPr>
              <w:t xml:space="preserve"> de vacaciones, dominical y gratificación de fin de año</w:t>
            </w:r>
          </w:p>
        </w:tc>
        <w:tc>
          <w:tcPr>
            <w:tcW w:w="2410" w:type="dxa"/>
            <w:tcBorders>
              <w:top w:val="nil"/>
              <w:left w:val="nil"/>
              <w:bottom w:val="single" w:sz="12" w:space="0" w:color="auto"/>
              <w:right w:val="single" w:sz="12" w:space="0" w:color="auto"/>
            </w:tcBorders>
          </w:tcPr>
          <w:p w14:paraId="40E6551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133,020,252.00</w:t>
            </w:r>
          </w:p>
        </w:tc>
      </w:tr>
      <w:tr w:rsidR="00400D0D" w:rsidRPr="00FD16E6" w14:paraId="4927C53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1F1846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133 </w:t>
            </w:r>
            <w:proofErr w:type="gramStart"/>
            <w:r w:rsidRPr="00FD16E6">
              <w:rPr>
                <w:rFonts w:ascii="Arial Narrow" w:eastAsia="Calibri" w:hAnsi="Arial Narrow" w:cs="Arial Narrow"/>
                <w:color w:val="000000"/>
                <w:sz w:val="20"/>
                <w:szCs w:val="20"/>
                <w:lang w:eastAsia="es-MX"/>
              </w:rPr>
              <w:t>Horas</w:t>
            </w:r>
            <w:proofErr w:type="gramEnd"/>
            <w:r w:rsidRPr="00FD16E6">
              <w:rPr>
                <w:rFonts w:ascii="Arial Narrow" w:eastAsia="Calibri" w:hAnsi="Arial Narrow" w:cs="Arial Narrow"/>
                <w:color w:val="000000"/>
                <w:sz w:val="20"/>
                <w:szCs w:val="20"/>
                <w:lang w:eastAsia="es-MX"/>
              </w:rPr>
              <w:t xml:space="preserve"> extraordinarias</w:t>
            </w:r>
          </w:p>
        </w:tc>
        <w:tc>
          <w:tcPr>
            <w:tcW w:w="2410" w:type="dxa"/>
            <w:tcBorders>
              <w:top w:val="nil"/>
              <w:left w:val="nil"/>
              <w:bottom w:val="single" w:sz="12" w:space="0" w:color="auto"/>
              <w:right w:val="single" w:sz="12" w:space="0" w:color="auto"/>
            </w:tcBorders>
          </w:tcPr>
          <w:p w14:paraId="59706D8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C5D24E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5C5A6A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134 </w:t>
            </w:r>
            <w:proofErr w:type="gramStart"/>
            <w:r w:rsidRPr="00FD16E6">
              <w:rPr>
                <w:rFonts w:ascii="Arial Narrow" w:eastAsia="Calibri" w:hAnsi="Arial Narrow" w:cs="Arial Narrow"/>
                <w:color w:val="000000"/>
                <w:sz w:val="20"/>
                <w:szCs w:val="20"/>
                <w:lang w:eastAsia="es-MX"/>
              </w:rPr>
              <w:t>Compensaciones</w:t>
            </w:r>
            <w:proofErr w:type="gramEnd"/>
          </w:p>
        </w:tc>
        <w:tc>
          <w:tcPr>
            <w:tcW w:w="2410" w:type="dxa"/>
            <w:tcBorders>
              <w:top w:val="nil"/>
              <w:left w:val="nil"/>
              <w:bottom w:val="single" w:sz="12" w:space="0" w:color="auto"/>
              <w:right w:val="single" w:sz="12" w:space="0" w:color="auto"/>
            </w:tcBorders>
          </w:tcPr>
          <w:p w14:paraId="5A96F5B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328196796</w:t>
            </w:r>
          </w:p>
        </w:tc>
      </w:tr>
      <w:tr w:rsidR="00400D0D" w:rsidRPr="00FD16E6" w14:paraId="0A7CC30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C5E81D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135 </w:t>
            </w:r>
            <w:proofErr w:type="spellStart"/>
            <w:r w:rsidRPr="00FD16E6">
              <w:rPr>
                <w:rFonts w:ascii="Arial Narrow" w:eastAsia="Calibri" w:hAnsi="Arial Narrow" w:cs="Arial Narrow"/>
                <w:color w:val="000000"/>
                <w:sz w:val="20"/>
                <w:szCs w:val="20"/>
                <w:lang w:eastAsia="es-MX"/>
              </w:rPr>
              <w:t>Sobrehaberes</w:t>
            </w:r>
            <w:proofErr w:type="spellEnd"/>
          </w:p>
        </w:tc>
        <w:tc>
          <w:tcPr>
            <w:tcW w:w="2410" w:type="dxa"/>
            <w:tcBorders>
              <w:top w:val="nil"/>
              <w:left w:val="nil"/>
              <w:bottom w:val="single" w:sz="12" w:space="0" w:color="auto"/>
              <w:right w:val="single" w:sz="12" w:space="0" w:color="auto"/>
            </w:tcBorders>
          </w:tcPr>
          <w:p w14:paraId="60A73A8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8E7EFB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F51CA2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136 </w:t>
            </w:r>
            <w:proofErr w:type="gramStart"/>
            <w:r w:rsidRPr="00FD16E6">
              <w:rPr>
                <w:rFonts w:ascii="Arial Narrow" w:eastAsia="Calibri" w:hAnsi="Arial Narrow" w:cs="Arial Narrow"/>
                <w:color w:val="000000"/>
                <w:sz w:val="20"/>
                <w:szCs w:val="20"/>
                <w:lang w:eastAsia="es-MX"/>
              </w:rPr>
              <w:t>Asignaciones</w:t>
            </w:r>
            <w:proofErr w:type="gramEnd"/>
            <w:r w:rsidRPr="00FD16E6">
              <w:rPr>
                <w:rFonts w:ascii="Arial Narrow" w:eastAsia="Calibri" w:hAnsi="Arial Narrow" w:cs="Arial Narrow"/>
                <w:color w:val="000000"/>
                <w:sz w:val="20"/>
                <w:szCs w:val="20"/>
                <w:lang w:eastAsia="es-MX"/>
              </w:rPr>
              <w:t xml:space="preserve"> de técnico, de mando, por comisión, de vuelo y de técnico especial</w:t>
            </w:r>
          </w:p>
        </w:tc>
        <w:tc>
          <w:tcPr>
            <w:tcW w:w="2410" w:type="dxa"/>
            <w:tcBorders>
              <w:top w:val="nil"/>
              <w:left w:val="nil"/>
              <w:bottom w:val="single" w:sz="12" w:space="0" w:color="auto"/>
              <w:right w:val="single" w:sz="12" w:space="0" w:color="auto"/>
            </w:tcBorders>
          </w:tcPr>
          <w:p w14:paraId="2FC58E1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A00E66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4E48C5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137 </w:t>
            </w:r>
            <w:proofErr w:type="gramStart"/>
            <w:r w:rsidRPr="00FD16E6">
              <w:rPr>
                <w:rFonts w:ascii="Arial Narrow" w:eastAsia="Calibri" w:hAnsi="Arial Narrow" w:cs="Arial Narrow"/>
                <w:color w:val="000000"/>
                <w:sz w:val="20"/>
                <w:szCs w:val="20"/>
                <w:lang w:eastAsia="es-MX"/>
              </w:rPr>
              <w:t>Honorarios</w:t>
            </w:r>
            <w:proofErr w:type="gramEnd"/>
            <w:r w:rsidRPr="00FD16E6">
              <w:rPr>
                <w:rFonts w:ascii="Arial Narrow" w:eastAsia="Calibri" w:hAnsi="Arial Narrow" w:cs="Arial Narrow"/>
                <w:color w:val="000000"/>
                <w:sz w:val="20"/>
                <w:szCs w:val="20"/>
                <w:lang w:eastAsia="es-MX"/>
              </w:rPr>
              <w:t xml:space="preserve"> especiales</w:t>
            </w:r>
          </w:p>
        </w:tc>
        <w:tc>
          <w:tcPr>
            <w:tcW w:w="2410" w:type="dxa"/>
            <w:tcBorders>
              <w:top w:val="nil"/>
              <w:left w:val="nil"/>
              <w:bottom w:val="single" w:sz="12" w:space="0" w:color="auto"/>
              <w:right w:val="single" w:sz="12" w:space="0" w:color="auto"/>
            </w:tcBorders>
          </w:tcPr>
          <w:p w14:paraId="4EE889F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C06CB4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F94B17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138 </w:t>
            </w:r>
            <w:proofErr w:type="gramStart"/>
            <w:r w:rsidRPr="00FD16E6">
              <w:rPr>
                <w:rFonts w:ascii="Arial Narrow" w:eastAsia="Calibri" w:hAnsi="Arial Narrow" w:cs="Arial Narrow"/>
                <w:color w:val="000000"/>
                <w:sz w:val="20"/>
                <w:szCs w:val="20"/>
                <w:lang w:eastAsia="es-MX"/>
              </w:rPr>
              <w:t>Participaciones</w:t>
            </w:r>
            <w:proofErr w:type="gramEnd"/>
            <w:r w:rsidRPr="00FD16E6">
              <w:rPr>
                <w:rFonts w:ascii="Arial Narrow" w:eastAsia="Calibri" w:hAnsi="Arial Narrow" w:cs="Arial Narrow"/>
                <w:color w:val="000000"/>
                <w:sz w:val="20"/>
                <w:szCs w:val="20"/>
                <w:lang w:eastAsia="es-MX"/>
              </w:rPr>
              <w:t xml:space="preserve"> por vigilancia en el cumplimiento de las leyes y custodia de valores</w:t>
            </w:r>
          </w:p>
        </w:tc>
        <w:tc>
          <w:tcPr>
            <w:tcW w:w="2410" w:type="dxa"/>
            <w:tcBorders>
              <w:top w:val="nil"/>
              <w:left w:val="nil"/>
              <w:bottom w:val="single" w:sz="12" w:space="0" w:color="auto"/>
              <w:right w:val="single" w:sz="12" w:space="0" w:color="auto"/>
            </w:tcBorders>
          </w:tcPr>
          <w:p w14:paraId="2668580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763C4B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BB24E57"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1400 SEGURIDAD SOCIAL</w:t>
            </w:r>
          </w:p>
        </w:tc>
        <w:tc>
          <w:tcPr>
            <w:tcW w:w="2410" w:type="dxa"/>
            <w:tcBorders>
              <w:top w:val="nil"/>
              <w:left w:val="nil"/>
              <w:bottom w:val="single" w:sz="12" w:space="0" w:color="auto"/>
              <w:right w:val="single" w:sz="12" w:space="0" w:color="auto"/>
            </w:tcBorders>
          </w:tcPr>
          <w:p w14:paraId="02746C1A"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295,974,125.00</w:t>
            </w:r>
          </w:p>
        </w:tc>
      </w:tr>
      <w:tr w:rsidR="00400D0D" w:rsidRPr="00FD16E6" w14:paraId="030B90B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97F4F5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141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de seguridad social</w:t>
            </w:r>
          </w:p>
        </w:tc>
        <w:tc>
          <w:tcPr>
            <w:tcW w:w="2410" w:type="dxa"/>
            <w:tcBorders>
              <w:top w:val="nil"/>
              <w:left w:val="nil"/>
              <w:bottom w:val="single" w:sz="12" w:space="0" w:color="auto"/>
              <w:right w:val="single" w:sz="12" w:space="0" w:color="auto"/>
            </w:tcBorders>
          </w:tcPr>
          <w:p w14:paraId="0413B4C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197,804,964.00</w:t>
            </w:r>
          </w:p>
        </w:tc>
      </w:tr>
      <w:tr w:rsidR="00400D0D" w:rsidRPr="00FD16E6" w14:paraId="098ECF3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DBB5C1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142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a fondos de vivienda</w:t>
            </w:r>
          </w:p>
        </w:tc>
        <w:tc>
          <w:tcPr>
            <w:tcW w:w="2410" w:type="dxa"/>
            <w:tcBorders>
              <w:top w:val="nil"/>
              <w:left w:val="nil"/>
              <w:bottom w:val="single" w:sz="12" w:space="0" w:color="auto"/>
              <w:right w:val="single" w:sz="12" w:space="0" w:color="auto"/>
            </w:tcBorders>
          </w:tcPr>
          <w:p w14:paraId="47C91DF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58,665,091.00</w:t>
            </w:r>
          </w:p>
        </w:tc>
      </w:tr>
      <w:tr w:rsidR="00400D0D" w:rsidRPr="00FD16E6" w14:paraId="6A4972D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6B045F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143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al sistema para el retiro</w:t>
            </w:r>
          </w:p>
        </w:tc>
        <w:tc>
          <w:tcPr>
            <w:tcW w:w="2410" w:type="dxa"/>
            <w:tcBorders>
              <w:top w:val="nil"/>
              <w:left w:val="nil"/>
              <w:bottom w:val="single" w:sz="12" w:space="0" w:color="auto"/>
              <w:right w:val="single" w:sz="12" w:space="0" w:color="auto"/>
            </w:tcBorders>
          </w:tcPr>
          <w:p w14:paraId="7378545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23,504,074.00</w:t>
            </w:r>
          </w:p>
        </w:tc>
      </w:tr>
      <w:tr w:rsidR="00400D0D" w:rsidRPr="00FD16E6" w14:paraId="1048748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EC8648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144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para seguros</w:t>
            </w:r>
          </w:p>
        </w:tc>
        <w:tc>
          <w:tcPr>
            <w:tcW w:w="2410" w:type="dxa"/>
            <w:tcBorders>
              <w:top w:val="nil"/>
              <w:left w:val="nil"/>
              <w:bottom w:val="single" w:sz="12" w:space="0" w:color="auto"/>
              <w:right w:val="single" w:sz="12" w:space="0" w:color="auto"/>
            </w:tcBorders>
          </w:tcPr>
          <w:p w14:paraId="08C5332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15,999,996.00</w:t>
            </w:r>
          </w:p>
        </w:tc>
      </w:tr>
      <w:tr w:rsidR="00400D0D" w:rsidRPr="00FD16E6" w14:paraId="6376A9A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6AA2CB7"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1500 OTRAS PRESTACIONES SOCIALES Y ECONOMICAS</w:t>
            </w:r>
          </w:p>
        </w:tc>
        <w:tc>
          <w:tcPr>
            <w:tcW w:w="2410" w:type="dxa"/>
            <w:tcBorders>
              <w:top w:val="nil"/>
              <w:left w:val="nil"/>
              <w:bottom w:val="single" w:sz="12" w:space="0" w:color="auto"/>
              <w:right w:val="single" w:sz="12" w:space="0" w:color="auto"/>
            </w:tcBorders>
          </w:tcPr>
          <w:p w14:paraId="098236A2"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301,073,064.00</w:t>
            </w:r>
          </w:p>
        </w:tc>
      </w:tr>
      <w:tr w:rsidR="00400D0D" w:rsidRPr="00FD16E6" w14:paraId="6598341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A56A25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151 </w:t>
            </w:r>
            <w:proofErr w:type="gramStart"/>
            <w:r w:rsidRPr="00FD16E6">
              <w:rPr>
                <w:rFonts w:ascii="Arial Narrow" w:eastAsia="Calibri" w:hAnsi="Arial Narrow" w:cs="Arial Narrow"/>
                <w:color w:val="000000"/>
                <w:sz w:val="20"/>
                <w:szCs w:val="20"/>
                <w:lang w:eastAsia="es-MX"/>
              </w:rPr>
              <w:t>Cuotas</w:t>
            </w:r>
            <w:proofErr w:type="gramEnd"/>
            <w:r w:rsidRPr="00FD16E6">
              <w:rPr>
                <w:rFonts w:ascii="Arial Narrow" w:eastAsia="Calibri" w:hAnsi="Arial Narrow" w:cs="Arial Narrow"/>
                <w:color w:val="000000"/>
                <w:sz w:val="20"/>
                <w:szCs w:val="20"/>
                <w:lang w:eastAsia="es-MX"/>
              </w:rPr>
              <w:t xml:space="preserve"> para el fondo de ahorro y fondo de trabajo</w:t>
            </w:r>
          </w:p>
        </w:tc>
        <w:tc>
          <w:tcPr>
            <w:tcW w:w="2410" w:type="dxa"/>
            <w:tcBorders>
              <w:top w:val="nil"/>
              <w:left w:val="nil"/>
              <w:bottom w:val="single" w:sz="12" w:space="0" w:color="auto"/>
              <w:right w:val="single" w:sz="12" w:space="0" w:color="auto"/>
            </w:tcBorders>
          </w:tcPr>
          <w:p w14:paraId="489DB79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18500004</w:t>
            </w:r>
          </w:p>
        </w:tc>
      </w:tr>
      <w:tr w:rsidR="00400D0D" w:rsidRPr="00FD16E6" w14:paraId="61898C2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B12CD8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152 </w:t>
            </w:r>
            <w:proofErr w:type="gramStart"/>
            <w:r w:rsidRPr="00FD16E6">
              <w:rPr>
                <w:rFonts w:ascii="Arial Narrow" w:eastAsia="Calibri" w:hAnsi="Arial Narrow" w:cs="Arial Narrow"/>
                <w:color w:val="000000"/>
                <w:sz w:val="20"/>
                <w:szCs w:val="20"/>
                <w:lang w:eastAsia="es-MX"/>
              </w:rPr>
              <w:t>Indemnizaciones</w:t>
            </w:r>
            <w:proofErr w:type="gramEnd"/>
          </w:p>
        </w:tc>
        <w:tc>
          <w:tcPr>
            <w:tcW w:w="2410" w:type="dxa"/>
            <w:tcBorders>
              <w:top w:val="nil"/>
              <w:left w:val="nil"/>
              <w:bottom w:val="single" w:sz="12" w:space="0" w:color="auto"/>
              <w:right w:val="single" w:sz="12" w:space="0" w:color="auto"/>
            </w:tcBorders>
          </w:tcPr>
          <w:p w14:paraId="3B630A2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12,000,000.00</w:t>
            </w:r>
          </w:p>
        </w:tc>
      </w:tr>
      <w:tr w:rsidR="00400D0D" w:rsidRPr="00FD16E6" w14:paraId="036A17A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4D1A18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153 </w:t>
            </w:r>
            <w:proofErr w:type="gramStart"/>
            <w:r w:rsidRPr="00FD16E6">
              <w:rPr>
                <w:rFonts w:ascii="Arial Narrow" w:eastAsia="Calibri" w:hAnsi="Arial Narrow" w:cs="Arial Narrow"/>
                <w:color w:val="000000"/>
                <w:sz w:val="20"/>
                <w:szCs w:val="20"/>
                <w:lang w:eastAsia="es-MX"/>
              </w:rPr>
              <w:t>Prestaciones</w:t>
            </w:r>
            <w:proofErr w:type="gramEnd"/>
            <w:r w:rsidRPr="00FD16E6">
              <w:rPr>
                <w:rFonts w:ascii="Arial Narrow" w:eastAsia="Calibri" w:hAnsi="Arial Narrow" w:cs="Arial Narrow"/>
                <w:color w:val="000000"/>
                <w:sz w:val="20"/>
                <w:szCs w:val="20"/>
                <w:lang w:eastAsia="es-MX"/>
              </w:rPr>
              <w:t xml:space="preserve"> y haberes de retiro</w:t>
            </w:r>
          </w:p>
        </w:tc>
        <w:tc>
          <w:tcPr>
            <w:tcW w:w="2410" w:type="dxa"/>
            <w:tcBorders>
              <w:top w:val="nil"/>
              <w:left w:val="nil"/>
              <w:bottom w:val="single" w:sz="12" w:space="0" w:color="auto"/>
              <w:right w:val="single" w:sz="12" w:space="0" w:color="auto"/>
            </w:tcBorders>
          </w:tcPr>
          <w:p w14:paraId="292ECC8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114,423,598.00</w:t>
            </w:r>
          </w:p>
        </w:tc>
      </w:tr>
      <w:tr w:rsidR="00400D0D" w:rsidRPr="00FD16E6" w14:paraId="25D6B08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81A917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154 </w:t>
            </w:r>
            <w:proofErr w:type="gramStart"/>
            <w:r w:rsidRPr="00FD16E6">
              <w:rPr>
                <w:rFonts w:ascii="Arial Narrow" w:eastAsia="Calibri" w:hAnsi="Arial Narrow" w:cs="Arial Narrow"/>
                <w:color w:val="000000"/>
                <w:sz w:val="20"/>
                <w:szCs w:val="20"/>
                <w:lang w:eastAsia="es-MX"/>
              </w:rPr>
              <w:t>Prestaciones</w:t>
            </w:r>
            <w:proofErr w:type="gramEnd"/>
            <w:r w:rsidRPr="00FD16E6">
              <w:rPr>
                <w:rFonts w:ascii="Arial Narrow" w:eastAsia="Calibri" w:hAnsi="Arial Narrow" w:cs="Arial Narrow"/>
                <w:color w:val="000000"/>
                <w:sz w:val="20"/>
                <w:szCs w:val="20"/>
                <w:lang w:eastAsia="es-MX"/>
              </w:rPr>
              <w:t xml:space="preserve"> contractuales</w:t>
            </w:r>
          </w:p>
        </w:tc>
        <w:tc>
          <w:tcPr>
            <w:tcW w:w="2410" w:type="dxa"/>
            <w:tcBorders>
              <w:top w:val="nil"/>
              <w:left w:val="nil"/>
              <w:bottom w:val="single" w:sz="12" w:space="0" w:color="auto"/>
              <w:right w:val="single" w:sz="12" w:space="0" w:color="auto"/>
            </w:tcBorders>
          </w:tcPr>
          <w:p w14:paraId="4E4AC79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93,458,438.00</w:t>
            </w:r>
          </w:p>
        </w:tc>
      </w:tr>
      <w:tr w:rsidR="00400D0D" w:rsidRPr="00FD16E6" w14:paraId="47E24A0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83F4DB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155 </w:t>
            </w:r>
            <w:proofErr w:type="gramStart"/>
            <w:r w:rsidRPr="00FD16E6">
              <w:rPr>
                <w:rFonts w:ascii="Arial Narrow" w:eastAsia="Calibri" w:hAnsi="Arial Narrow" w:cs="Arial Narrow"/>
                <w:color w:val="000000"/>
                <w:sz w:val="20"/>
                <w:szCs w:val="20"/>
                <w:lang w:eastAsia="es-MX"/>
              </w:rPr>
              <w:t>Apoyos</w:t>
            </w:r>
            <w:proofErr w:type="gramEnd"/>
            <w:r w:rsidRPr="00FD16E6">
              <w:rPr>
                <w:rFonts w:ascii="Arial Narrow" w:eastAsia="Calibri" w:hAnsi="Arial Narrow" w:cs="Arial Narrow"/>
                <w:color w:val="000000"/>
                <w:sz w:val="20"/>
                <w:szCs w:val="20"/>
                <w:lang w:eastAsia="es-MX"/>
              </w:rPr>
              <w:t xml:space="preserve"> a la capacitación de los servidores públicos</w:t>
            </w:r>
          </w:p>
        </w:tc>
        <w:tc>
          <w:tcPr>
            <w:tcW w:w="2410" w:type="dxa"/>
            <w:tcBorders>
              <w:top w:val="nil"/>
              <w:left w:val="nil"/>
              <w:bottom w:val="single" w:sz="12" w:space="0" w:color="auto"/>
              <w:right w:val="single" w:sz="12" w:space="0" w:color="auto"/>
            </w:tcBorders>
          </w:tcPr>
          <w:p w14:paraId="6F95261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D71E52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F3F692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159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prestaciones sociales y económicas</w:t>
            </w:r>
          </w:p>
        </w:tc>
        <w:tc>
          <w:tcPr>
            <w:tcW w:w="2410" w:type="dxa"/>
            <w:tcBorders>
              <w:top w:val="nil"/>
              <w:left w:val="nil"/>
              <w:bottom w:val="single" w:sz="12" w:space="0" w:color="auto"/>
              <w:right w:val="single" w:sz="12" w:space="0" w:color="auto"/>
            </w:tcBorders>
          </w:tcPr>
          <w:p w14:paraId="4EB2D3B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62691024</w:t>
            </w:r>
          </w:p>
        </w:tc>
      </w:tr>
      <w:tr w:rsidR="00400D0D" w:rsidRPr="00FD16E6" w14:paraId="537C4CF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57208A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1600 PREVISIONES</w:t>
            </w:r>
          </w:p>
        </w:tc>
        <w:tc>
          <w:tcPr>
            <w:tcW w:w="2410" w:type="dxa"/>
            <w:tcBorders>
              <w:top w:val="nil"/>
              <w:left w:val="nil"/>
              <w:bottom w:val="single" w:sz="12" w:space="0" w:color="auto"/>
              <w:right w:val="single" w:sz="12" w:space="0" w:color="auto"/>
            </w:tcBorders>
          </w:tcPr>
          <w:p w14:paraId="12C2BA93"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115,421,612.00</w:t>
            </w:r>
          </w:p>
        </w:tc>
      </w:tr>
      <w:tr w:rsidR="00400D0D" w:rsidRPr="00FD16E6" w14:paraId="0069D43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2A1054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161 </w:t>
            </w:r>
            <w:proofErr w:type="gramStart"/>
            <w:r w:rsidRPr="00FD16E6">
              <w:rPr>
                <w:rFonts w:ascii="Arial Narrow" w:eastAsia="Calibri" w:hAnsi="Arial Narrow" w:cs="Arial Narrow"/>
                <w:color w:val="000000"/>
                <w:sz w:val="20"/>
                <w:szCs w:val="20"/>
                <w:lang w:eastAsia="es-MX"/>
              </w:rPr>
              <w:t>Previsiones</w:t>
            </w:r>
            <w:proofErr w:type="gramEnd"/>
            <w:r w:rsidRPr="00FD16E6">
              <w:rPr>
                <w:rFonts w:ascii="Arial Narrow" w:eastAsia="Calibri" w:hAnsi="Arial Narrow" w:cs="Arial Narrow"/>
                <w:color w:val="000000"/>
                <w:sz w:val="20"/>
                <w:szCs w:val="20"/>
                <w:lang w:eastAsia="es-MX"/>
              </w:rPr>
              <w:t xml:space="preserve"> de carácter laboral, económica y de seguridad social</w:t>
            </w:r>
          </w:p>
        </w:tc>
        <w:tc>
          <w:tcPr>
            <w:tcW w:w="2410" w:type="dxa"/>
            <w:tcBorders>
              <w:top w:val="nil"/>
              <w:left w:val="nil"/>
              <w:bottom w:val="single" w:sz="12" w:space="0" w:color="auto"/>
              <w:right w:val="single" w:sz="12" w:space="0" w:color="auto"/>
            </w:tcBorders>
          </w:tcPr>
          <w:p w14:paraId="5654706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115,421,612.00</w:t>
            </w:r>
          </w:p>
        </w:tc>
      </w:tr>
      <w:tr w:rsidR="00400D0D" w:rsidRPr="00FD16E6" w14:paraId="096728D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6FE70C1"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1700 PAGO DE ESTIMULOS A SERVIDORES PUBLICOS</w:t>
            </w:r>
          </w:p>
        </w:tc>
        <w:tc>
          <w:tcPr>
            <w:tcW w:w="2410" w:type="dxa"/>
            <w:tcBorders>
              <w:top w:val="nil"/>
              <w:left w:val="nil"/>
              <w:bottom w:val="single" w:sz="12" w:space="0" w:color="auto"/>
              <w:right w:val="single" w:sz="12" w:space="0" w:color="auto"/>
            </w:tcBorders>
          </w:tcPr>
          <w:p w14:paraId="1A38A037"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123,495,000.00</w:t>
            </w:r>
          </w:p>
        </w:tc>
      </w:tr>
      <w:tr w:rsidR="00400D0D" w:rsidRPr="00FD16E6" w14:paraId="6F44BA2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5965ED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171 </w:t>
            </w:r>
            <w:proofErr w:type="gramStart"/>
            <w:r w:rsidRPr="00FD16E6">
              <w:rPr>
                <w:rFonts w:ascii="Arial Narrow" w:eastAsia="Calibri" w:hAnsi="Arial Narrow" w:cs="Arial Narrow"/>
                <w:color w:val="000000"/>
                <w:sz w:val="20"/>
                <w:szCs w:val="20"/>
                <w:lang w:eastAsia="es-MX"/>
              </w:rPr>
              <w:t>Estímulos</w:t>
            </w:r>
            <w:proofErr w:type="gramEnd"/>
          </w:p>
        </w:tc>
        <w:tc>
          <w:tcPr>
            <w:tcW w:w="2410" w:type="dxa"/>
            <w:tcBorders>
              <w:top w:val="nil"/>
              <w:left w:val="nil"/>
              <w:bottom w:val="single" w:sz="12" w:space="0" w:color="auto"/>
              <w:right w:val="single" w:sz="12" w:space="0" w:color="auto"/>
            </w:tcBorders>
          </w:tcPr>
          <w:p w14:paraId="04C0B0A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123,495,000.00</w:t>
            </w:r>
          </w:p>
        </w:tc>
      </w:tr>
      <w:tr w:rsidR="00400D0D" w:rsidRPr="00FD16E6" w14:paraId="2428DCB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AA61D5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172 </w:t>
            </w:r>
            <w:proofErr w:type="gramStart"/>
            <w:r w:rsidRPr="00FD16E6">
              <w:rPr>
                <w:rFonts w:ascii="Arial Narrow" w:eastAsia="Calibri" w:hAnsi="Arial Narrow" w:cs="Arial Narrow"/>
                <w:color w:val="000000"/>
                <w:sz w:val="20"/>
                <w:szCs w:val="20"/>
                <w:lang w:eastAsia="es-MX"/>
              </w:rPr>
              <w:t>Recompensas</w:t>
            </w:r>
            <w:proofErr w:type="gramEnd"/>
          </w:p>
        </w:tc>
        <w:tc>
          <w:tcPr>
            <w:tcW w:w="2410" w:type="dxa"/>
            <w:tcBorders>
              <w:top w:val="nil"/>
              <w:left w:val="nil"/>
              <w:bottom w:val="single" w:sz="12" w:space="0" w:color="auto"/>
              <w:right w:val="single" w:sz="12" w:space="0" w:color="auto"/>
            </w:tcBorders>
          </w:tcPr>
          <w:p w14:paraId="11C0953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7185E8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4EA8E0E7"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2000 MATERIALES Y SUMINISTROS</w:t>
            </w:r>
          </w:p>
        </w:tc>
        <w:tc>
          <w:tcPr>
            <w:tcW w:w="2410" w:type="dxa"/>
            <w:tcBorders>
              <w:top w:val="nil"/>
              <w:left w:val="nil"/>
              <w:bottom w:val="single" w:sz="12" w:space="0" w:color="auto"/>
              <w:right w:val="single" w:sz="12" w:space="0" w:color="auto"/>
            </w:tcBorders>
            <w:shd w:val="clear" w:color="auto" w:fill="95B3D7" w:themeFill="accent1" w:themeFillTint="99"/>
          </w:tcPr>
          <w:p w14:paraId="3FC8D822"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$537,915,087.00</w:t>
            </w:r>
          </w:p>
        </w:tc>
      </w:tr>
      <w:tr w:rsidR="00400D0D" w:rsidRPr="00FD16E6" w14:paraId="2C7FB6ED"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tcPr>
          <w:p w14:paraId="1CEE3FA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2100 MATERIALES DE ADMINISTRACION, EMISION DE DOCUMENTOS Y ARTICULOS OFICIALES</w:t>
            </w:r>
          </w:p>
        </w:tc>
        <w:tc>
          <w:tcPr>
            <w:tcW w:w="2410" w:type="dxa"/>
            <w:tcBorders>
              <w:top w:val="nil"/>
              <w:left w:val="nil"/>
              <w:bottom w:val="single" w:sz="12" w:space="0" w:color="auto"/>
              <w:right w:val="single" w:sz="12" w:space="0" w:color="auto"/>
            </w:tcBorders>
          </w:tcPr>
          <w:p w14:paraId="7B0C9366"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50,438,563.00</w:t>
            </w:r>
          </w:p>
        </w:tc>
      </w:tr>
      <w:tr w:rsidR="00400D0D" w:rsidRPr="00FD16E6" w14:paraId="7A4D1EE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A997A2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211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útiles y equipos menores de oficina</w:t>
            </w:r>
          </w:p>
        </w:tc>
        <w:tc>
          <w:tcPr>
            <w:tcW w:w="2410" w:type="dxa"/>
            <w:tcBorders>
              <w:top w:val="nil"/>
              <w:left w:val="nil"/>
              <w:bottom w:val="single" w:sz="12" w:space="0" w:color="auto"/>
              <w:right w:val="single" w:sz="12" w:space="0" w:color="auto"/>
            </w:tcBorders>
          </w:tcPr>
          <w:p w14:paraId="2CEF7AF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15,998,991.00</w:t>
            </w:r>
          </w:p>
        </w:tc>
      </w:tr>
      <w:tr w:rsidR="00400D0D" w:rsidRPr="00FD16E6" w14:paraId="3801AC8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BA8A26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212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xml:space="preserve"> y útiles de impresión y reproducción</w:t>
            </w:r>
          </w:p>
        </w:tc>
        <w:tc>
          <w:tcPr>
            <w:tcW w:w="2410" w:type="dxa"/>
            <w:tcBorders>
              <w:top w:val="nil"/>
              <w:left w:val="nil"/>
              <w:bottom w:val="single" w:sz="12" w:space="0" w:color="auto"/>
              <w:right w:val="single" w:sz="12" w:space="0" w:color="auto"/>
            </w:tcBorders>
          </w:tcPr>
          <w:p w14:paraId="0F6BDCC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338,300.00</w:t>
            </w:r>
          </w:p>
        </w:tc>
      </w:tr>
      <w:tr w:rsidR="00400D0D" w:rsidRPr="00FD16E6" w14:paraId="2A2AFB6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343FED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213 </w:t>
            </w:r>
            <w:proofErr w:type="gramStart"/>
            <w:r w:rsidRPr="00FD16E6">
              <w:rPr>
                <w:rFonts w:ascii="Arial Narrow" w:eastAsia="Calibri" w:hAnsi="Arial Narrow" w:cs="Arial Narrow"/>
                <w:color w:val="000000"/>
                <w:sz w:val="20"/>
                <w:szCs w:val="20"/>
                <w:lang w:eastAsia="es-MX"/>
              </w:rPr>
              <w:t>Material</w:t>
            </w:r>
            <w:proofErr w:type="gramEnd"/>
            <w:r w:rsidRPr="00FD16E6">
              <w:rPr>
                <w:rFonts w:ascii="Arial Narrow" w:eastAsia="Calibri" w:hAnsi="Arial Narrow" w:cs="Arial Narrow"/>
                <w:color w:val="000000"/>
                <w:sz w:val="20"/>
                <w:szCs w:val="20"/>
                <w:lang w:eastAsia="es-MX"/>
              </w:rPr>
              <w:t xml:space="preserve"> estadístico y geográfico</w:t>
            </w:r>
          </w:p>
        </w:tc>
        <w:tc>
          <w:tcPr>
            <w:tcW w:w="2410" w:type="dxa"/>
            <w:tcBorders>
              <w:top w:val="nil"/>
              <w:left w:val="nil"/>
              <w:bottom w:val="single" w:sz="12" w:space="0" w:color="auto"/>
              <w:right w:val="single" w:sz="12" w:space="0" w:color="auto"/>
            </w:tcBorders>
          </w:tcPr>
          <w:p w14:paraId="52949BD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74CAD9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DFC04D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214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útiles y equipos menores de tecnologías de la información y comunicaciones</w:t>
            </w:r>
          </w:p>
        </w:tc>
        <w:tc>
          <w:tcPr>
            <w:tcW w:w="2410" w:type="dxa"/>
            <w:tcBorders>
              <w:top w:val="nil"/>
              <w:left w:val="nil"/>
              <w:bottom w:val="single" w:sz="12" w:space="0" w:color="auto"/>
              <w:right w:val="single" w:sz="12" w:space="0" w:color="auto"/>
            </w:tcBorders>
          </w:tcPr>
          <w:p w14:paraId="5851DB0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20351494</w:t>
            </w:r>
          </w:p>
        </w:tc>
      </w:tr>
      <w:tr w:rsidR="00400D0D" w:rsidRPr="00FD16E6" w14:paraId="47B90E9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3ABE14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215 </w:t>
            </w:r>
            <w:proofErr w:type="gramStart"/>
            <w:r w:rsidRPr="00FD16E6">
              <w:rPr>
                <w:rFonts w:ascii="Arial Narrow" w:eastAsia="Calibri" w:hAnsi="Arial Narrow" w:cs="Arial Narrow"/>
                <w:color w:val="000000"/>
                <w:sz w:val="20"/>
                <w:szCs w:val="20"/>
                <w:lang w:eastAsia="es-MX"/>
              </w:rPr>
              <w:t>Material</w:t>
            </w:r>
            <w:proofErr w:type="gramEnd"/>
            <w:r w:rsidRPr="00FD16E6">
              <w:rPr>
                <w:rFonts w:ascii="Arial Narrow" w:eastAsia="Calibri" w:hAnsi="Arial Narrow" w:cs="Arial Narrow"/>
                <w:color w:val="000000"/>
                <w:sz w:val="20"/>
                <w:szCs w:val="20"/>
                <w:lang w:eastAsia="es-MX"/>
              </w:rPr>
              <w:t xml:space="preserve"> impreso e información digital</w:t>
            </w:r>
          </w:p>
        </w:tc>
        <w:tc>
          <w:tcPr>
            <w:tcW w:w="2410" w:type="dxa"/>
            <w:tcBorders>
              <w:top w:val="nil"/>
              <w:left w:val="nil"/>
              <w:bottom w:val="single" w:sz="12" w:space="0" w:color="auto"/>
              <w:right w:val="single" w:sz="12" w:space="0" w:color="auto"/>
            </w:tcBorders>
          </w:tcPr>
          <w:p w14:paraId="63EE4AD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271,000.00</w:t>
            </w:r>
          </w:p>
        </w:tc>
      </w:tr>
      <w:tr w:rsidR="00400D0D" w:rsidRPr="00FD16E6" w14:paraId="7C5F12A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171887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216 </w:t>
            </w:r>
            <w:proofErr w:type="gramStart"/>
            <w:r w:rsidRPr="00FD16E6">
              <w:rPr>
                <w:rFonts w:ascii="Arial Narrow" w:eastAsia="Calibri" w:hAnsi="Arial Narrow" w:cs="Arial Narrow"/>
                <w:color w:val="000000"/>
                <w:sz w:val="20"/>
                <w:szCs w:val="20"/>
                <w:lang w:eastAsia="es-MX"/>
              </w:rPr>
              <w:t>Material</w:t>
            </w:r>
            <w:proofErr w:type="gramEnd"/>
            <w:r w:rsidRPr="00FD16E6">
              <w:rPr>
                <w:rFonts w:ascii="Arial Narrow" w:eastAsia="Calibri" w:hAnsi="Arial Narrow" w:cs="Arial Narrow"/>
                <w:color w:val="000000"/>
                <w:sz w:val="20"/>
                <w:szCs w:val="20"/>
                <w:lang w:eastAsia="es-MX"/>
              </w:rPr>
              <w:t xml:space="preserve"> de limpieza</w:t>
            </w:r>
          </w:p>
        </w:tc>
        <w:tc>
          <w:tcPr>
            <w:tcW w:w="2410" w:type="dxa"/>
            <w:tcBorders>
              <w:top w:val="nil"/>
              <w:left w:val="nil"/>
              <w:bottom w:val="single" w:sz="12" w:space="0" w:color="auto"/>
              <w:right w:val="single" w:sz="12" w:space="0" w:color="auto"/>
            </w:tcBorders>
          </w:tcPr>
          <w:p w14:paraId="1B8C9C9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7,998,778.00</w:t>
            </w:r>
          </w:p>
        </w:tc>
      </w:tr>
      <w:tr w:rsidR="00400D0D" w:rsidRPr="00FD16E6" w14:paraId="28D2A1D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65BA8C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217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xml:space="preserve"> y útiles de enseñanza</w:t>
            </w:r>
          </w:p>
        </w:tc>
        <w:tc>
          <w:tcPr>
            <w:tcW w:w="2410" w:type="dxa"/>
            <w:tcBorders>
              <w:top w:val="nil"/>
              <w:left w:val="nil"/>
              <w:bottom w:val="single" w:sz="12" w:space="0" w:color="auto"/>
              <w:right w:val="single" w:sz="12" w:space="0" w:color="auto"/>
            </w:tcBorders>
          </w:tcPr>
          <w:p w14:paraId="6566839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50,000.00</w:t>
            </w:r>
          </w:p>
        </w:tc>
      </w:tr>
      <w:tr w:rsidR="00400D0D" w:rsidRPr="00FD16E6" w14:paraId="39C5E55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3970C6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218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xml:space="preserve"> para el registro e identificación de bienes y personas</w:t>
            </w:r>
          </w:p>
        </w:tc>
        <w:tc>
          <w:tcPr>
            <w:tcW w:w="2410" w:type="dxa"/>
            <w:tcBorders>
              <w:top w:val="nil"/>
              <w:left w:val="nil"/>
              <w:bottom w:val="single" w:sz="12" w:space="0" w:color="auto"/>
              <w:right w:val="single" w:sz="12" w:space="0" w:color="auto"/>
            </w:tcBorders>
          </w:tcPr>
          <w:p w14:paraId="44C44CD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5,430,000.00</w:t>
            </w:r>
          </w:p>
        </w:tc>
      </w:tr>
      <w:tr w:rsidR="00400D0D" w:rsidRPr="00FD16E6" w14:paraId="6045BC1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7FC551B"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2200 ALIMENTOS Y UTENSILIOS</w:t>
            </w:r>
          </w:p>
        </w:tc>
        <w:tc>
          <w:tcPr>
            <w:tcW w:w="2410" w:type="dxa"/>
            <w:tcBorders>
              <w:top w:val="nil"/>
              <w:left w:val="nil"/>
              <w:bottom w:val="single" w:sz="12" w:space="0" w:color="auto"/>
              <w:right w:val="single" w:sz="12" w:space="0" w:color="auto"/>
            </w:tcBorders>
          </w:tcPr>
          <w:p w14:paraId="2659DB7B"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18,069,492.00</w:t>
            </w:r>
          </w:p>
        </w:tc>
      </w:tr>
      <w:tr w:rsidR="00400D0D" w:rsidRPr="00FD16E6" w14:paraId="7C42771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E4DF0A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221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alimenticios para personas</w:t>
            </w:r>
          </w:p>
        </w:tc>
        <w:tc>
          <w:tcPr>
            <w:tcW w:w="2410" w:type="dxa"/>
            <w:tcBorders>
              <w:top w:val="nil"/>
              <w:left w:val="nil"/>
              <w:bottom w:val="single" w:sz="12" w:space="0" w:color="auto"/>
              <w:right w:val="single" w:sz="12" w:space="0" w:color="auto"/>
            </w:tcBorders>
          </w:tcPr>
          <w:p w14:paraId="3F174F1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16,985,092.00</w:t>
            </w:r>
          </w:p>
        </w:tc>
      </w:tr>
      <w:tr w:rsidR="00400D0D" w:rsidRPr="00FD16E6" w14:paraId="1E074BB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CDF23E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222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alimenticios para animales</w:t>
            </w:r>
          </w:p>
        </w:tc>
        <w:tc>
          <w:tcPr>
            <w:tcW w:w="2410" w:type="dxa"/>
            <w:tcBorders>
              <w:top w:val="nil"/>
              <w:left w:val="nil"/>
              <w:bottom w:val="single" w:sz="12" w:space="0" w:color="auto"/>
              <w:right w:val="single" w:sz="12" w:space="0" w:color="auto"/>
            </w:tcBorders>
          </w:tcPr>
          <w:p w14:paraId="3771A65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962,400.00</w:t>
            </w:r>
          </w:p>
        </w:tc>
      </w:tr>
      <w:tr w:rsidR="00400D0D" w:rsidRPr="00FD16E6" w14:paraId="298A3A0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8F1A6B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223 </w:t>
            </w:r>
            <w:proofErr w:type="gramStart"/>
            <w:r w:rsidRPr="00FD16E6">
              <w:rPr>
                <w:rFonts w:ascii="Arial Narrow" w:eastAsia="Calibri" w:hAnsi="Arial Narrow" w:cs="Arial Narrow"/>
                <w:color w:val="000000"/>
                <w:sz w:val="20"/>
                <w:szCs w:val="20"/>
                <w:lang w:eastAsia="es-MX"/>
              </w:rPr>
              <w:t>Utensilios</w:t>
            </w:r>
            <w:proofErr w:type="gramEnd"/>
            <w:r w:rsidRPr="00FD16E6">
              <w:rPr>
                <w:rFonts w:ascii="Arial Narrow" w:eastAsia="Calibri" w:hAnsi="Arial Narrow" w:cs="Arial Narrow"/>
                <w:color w:val="000000"/>
                <w:sz w:val="20"/>
                <w:szCs w:val="20"/>
                <w:lang w:eastAsia="es-MX"/>
              </w:rPr>
              <w:t xml:space="preserve"> para el servicio de alimentación</w:t>
            </w:r>
          </w:p>
        </w:tc>
        <w:tc>
          <w:tcPr>
            <w:tcW w:w="2410" w:type="dxa"/>
            <w:tcBorders>
              <w:top w:val="nil"/>
              <w:left w:val="nil"/>
              <w:bottom w:val="single" w:sz="12" w:space="0" w:color="auto"/>
              <w:right w:val="single" w:sz="12" w:space="0" w:color="auto"/>
            </w:tcBorders>
          </w:tcPr>
          <w:p w14:paraId="0994B90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122,000.00</w:t>
            </w:r>
          </w:p>
        </w:tc>
      </w:tr>
      <w:tr w:rsidR="00400D0D" w:rsidRPr="00FD16E6" w14:paraId="3C60F29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6DFD549"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2300 MATERIAS PRIMAS Y MATERIALES DE PRODUCCION Y COMERCIALIZACION</w:t>
            </w:r>
          </w:p>
        </w:tc>
        <w:tc>
          <w:tcPr>
            <w:tcW w:w="2410" w:type="dxa"/>
            <w:tcBorders>
              <w:top w:val="nil"/>
              <w:left w:val="nil"/>
              <w:bottom w:val="single" w:sz="12" w:space="0" w:color="auto"/>
              <w:right w:val="single" w:sz="12" w:space="0" w:color="auto"/>
            </w:tcBorders>
          </w:tcPr>
          <w:p w14:paraId="44062FB4"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650,000.00</w:t>
            </w:r>
          </w:p>
        </w:tc>
      </w:tr>
      <w:tr w:rsidR="00400D0D" w:rsidRPr="00FD16E6" w14:paraId="5EC0845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E4781C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231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alimenticios, agropecuarios y forestales adquiridos como materia prima</w:t>
            </w:r>
          </w:p>
        </w:tc>
        <w:tc>
          <w:tcPr>
            <w:tcW w:w="2410" w:type="dxa"/>
            <w:tcBorders>
              <w:top w:val="nil"/>
              <w:left w:val="nil"/>
              <w:bottom w:val="single" w:sz="12" w:space="0" w:color="auto"/>
              <w:right w:val="single" w:sz="12" w:space="0" w:color="auto"/>
            </w:tcBorders>
          </w:tcPr>
          <w:p w14:paraId="484A202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7F8EDE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AA2917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232 </w:t>
            </w:r>
            <w:proofErr w:type="gramStart"/>
            <w:r w:rsidRPr="00FD16E6">
              <w:rPr>
                <w:rFonts w:ascii="Arial Narrow" w:eastAsia="Calibri" w:hAnsi="Arial Narrow" w:cs="Arial Narrow"/>
                <w:color w:val="000000"/>
                <w:sz w:val="20"/>
                <w:szCs w:val="20"/>
                <w:lang w:eastAsia="es-MX"/>
              </w:rPr>
              <w:t>Insumos</w:t>
            </w:r>
            <w:proofErr w:type="gramEnd"/>
            <w:r w:rsidRPr="00FD16E6">
              <w:rPr>
                <w:rFonts w:ascii="Arial Narrow" w:eastAsia="Calibri" w:hAnsi="Arial Narrow" w:cs="Arial Narrow"/>
                <w:color w:val="000000"/>
                <w:sz w:val="20"/>
                <w:szCs w:val="20"/>
                <w:lang w:eastAsia="es-MX"/>
              </w:rPr>
              <w:t xml:space="preserve"> textiles adquiridos como materia prima</w:t>
            </w:r>
          </w:p>
        </w:tc>
        <w:tc>
          <w:tcPr>
            <w:tcW w:w="2410" w:type="dxa"/>
            <w:tcBorders>
              <w:top w:val="nil"/>
              <w:left w:val="nil"/>
              <w:bottom w:val="single" w:sz="12" w:space="0" w:color="auto"/>
              <w:right w:val="single" w:sz="12" w:space="0" w:color="auto"/>
            </w:tcBorders>
          </w:tcPr>
          <w:p w14:paraId="69B460F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8BF123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3CB684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233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de papel, cartón e impresos adquiridos como materia prima</w:t>
            </w:r>
          </w:p>
        </w:tc>
        <w:tc>
          <w:tcPr>
            <w:tcW w:w="2410" w:type="dxa"/>
            <w:tcBorders>
              <w:top w:val="nil"/>
              <w:left w:val="nil"/>
              <w:bottom w:val="single" w:sz="12" w:space="0" w:color="auto"/>
              <w:right w:val="single" w:sz="12" w:space="0" w:color="auto"/>
            </w:tcBorders>
          </w:tcPr>
          <w:p w14:paraId="1D6CF9F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D464F2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52B71E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234 </w:t>
            </w:r>
            <w:proofErr w:type="gramStart"/>
            <w:r w:rsidRPr="00FD16E6">
              <w:rPr>
                <w:rFonts w:ascii="Arial Narrow" w:eastAsia="Calibri" w:hAnsi="Arial Narrow" w:cs="Arial Narrow"/>
                <w:color w:val="000000"/>
                <w:sz w:val="20"/>
                <w:szCs w:val="20"/>
                <w:lang w:eastAsia="es-MX"/>
              </w:rPr>
              <w:t>Combustibles</w:t>
            </w:r>
            <w:proofErr w:type="gramEnd"/>
            <w:r w:rsidRPr="00FD16E6">
              <w:rPr>
                <w:rFonts w:ascii="Arial Narrow" w:eastAsia="Calibri" w:hAnsi="Arial Narrow" w:cs="Arial Narrow"/>
                <w:color w:val="000000"/>
                <w:sz w:val="20"/>
                <w:szCs w:val="20"/>
                <w:lang w:eastAsia="es-MX"/>
              </w:rPr>
              <w:t>, lubricantes, aditivos, carbón y sus derivados adquiridos como materia prima</w:t>
            </w:r>
          </w:p>
        </w:tc>
        <w:tc>
          <w:tcPr>
            <w:tcW w:w="2410" w:type="dxa"/>
            <w:tcBorders>
              <w:top w:val="nil"/>
              <w:left w:val="nil"/>
              <w:bottom w:val="single" w:sz="12" w:space="0" w:color="auto"/>
              <w:right w:val="single" w:sz="12" w:space="0" w:color="auto"/>
            </w:tcBorders>
          </w:tcPr>
          <w:p w14:paraId="7EBD3FD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D3E976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D5677E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235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químicos, farmacéuticos y de laboratorio adquiridos como materia prima</w:t>
            </w:r>
          </w:p>
        </w:tc>
        <w:tc>
          <w:tcPr>
            <w:tcW w:w="2410" w:type="dxa"/>
            <w:tcBorders>
              <w:top w:val="nil"/>
              <w:left w:val="nil"/>
              <w:bottom w:val="single" w:sz="12" w:space="0" w:color="auto"/>
              <w:right w:val="single" w:sz="12" w:space="0" w:color="auto"/>
            </w:tcBorders>
          </w:tcPr>
          <w:p w14:paraId="0943E89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EEB03E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542831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236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metálicos y a base de minerales no metálicos adquiridos como materia prima</w:t>
            </w:r>
          </w:p>
        </w:tc>
        <w:tc>
          <w:tcPr>
            <w:tcW w:w="2410" w:type="dxa"/>
            <w:tcBorders>
              <w:top w:val="nil"/>
              <w:left w:val="nil"/>
              <w:bottom w:val="single" w:sz="12" w:space="0" w:color="auto"/>
              <w:right w:val="single" w:sz="12" w:space="0" w:color="auto"/>
            </w:tcBorders>
          </w:tcPr>
          <w:p w14:paraId="53ABBFD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EC7B23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9009CB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237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de cuero, piel, plástico y hule adquiridos como materia prima</w:t>
            </w:r>
          </w:p>
        </w:tc>
        <w:tc>
          <w:tcPr>
            <w:tcW w:w="2410" w:type="dxa"/>
            <w:tcBorders>
              <w:top w:val="nil"/>
              <w:left w:val="nil"/>
              <w:bottom w:val="single" w:sz="12" w:space="0" w:color="auto"/>
              <w:right w:val="single" w:sz="12" w:space="0" w:color="auto"/>
            </w:tcBorders>
          </w:tcPr>
          <w:p w14:paraId="4789DBF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150,000.00</w:t>
            </w:r>
          </w:p>
        </w:tc>
      </w:tr>
      <w:tr w:rsidR="00400D0D" w:rsidRPr="00FD16E6" w14:paraId="7EE0422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E0D105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238 </w:t>
            </w:r>
            <w:proofErr w:type="gramStart"/>
            <w:r w:rsidRPr="00FD16E6">
              <w:rPr>
                <w:rFonts w:ascii="Arial Narrow" w:eastAsia="Calibri" w:hAnsi="Arial Narrow" w:cs="Arial Narrow"/>
                <w:color w:val="000000"/>
                <w:sz w:val="20"/>
                <w:szCs w:val="20"/>
                <w:lang w:eastAsia="es-MX"/>
              </w:rPr>
              <w:t>Mercancías</w:t>
            </w:r>
            <w:proofErr w:type="gramEnd"/>
            <w:r w:rsidRPr="00FD16E6">
              <w:rPr>
                <w:rFonts w:ascii="Arial Narrow" w:eastAsia="Calibri" w:hAnsi="Arial Narrow" w:cs="Arial Narrow"/>
                <w:color w:val="000000"/>
                <w:sz w:val="20"/>
                <w:szCs w:val="20"/>
                <w:lang w:eastAsia="es-MX"/>
              </w:rPr>
              <w:t xml:space="preserve"> adquiridas para su comercialización</w:t>
            </w:r>
          </w:p>
        </w:tc>
        <w:tc>
          <w:tcPr>
            <w:tcW w:w="2410" w:type="dxa"/>
            <w:tcBorders>
              <w:top w:val="nil"/>
              <w:left w:val="nil"/>
              <w:bottom w:val="single" w:sz="12" w:space="0" w:color="auto"/>
              <w:right w:val="single" w:sz="12" w:space="0" w:color="auto"/>
            </w:tcBorders>
          </w:tcPr>
          <w:p w14:paraId="7638DF6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500,000.00</w:t>
            </w:r>
          </w:p>
        </w:tc>
      </w:tr>
      <w:tr w:rsidR="00400D0D" w:rsidRPr="00FD16E6" w14:paraId="6D28CC3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C57694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239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productos adquiridos como materia prima</w:t>
            </w:r>
          </w:p>
        </w:tc>
        <w:tc>
          <w:tcPr>
            <w:tcW w:w="2410" w:type="dxa"/>
            <w:tcBorders>
              <w:top w:val="nil"/>
              <w:left w:val="nil"/>
              <w:bottom w:val="single" w:sz="12" w:space="0" w:color="auto"/>
              <w:right w:val="single" w:sz="12" w:space="0" w:color="auto"/>
            </w:tcBorders>
          </w:tcPr>
          <w:p w14:paraId="406E93C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63C001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12ED19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2400 MATERIALES Y ARTICULOS DE CONSTRUCCION Y DE REPARACION</w:t>
            </w:r>
          </w:p>
        </w:tc>
        <w:tc>
          <w:tcPr>
            <w:tcW w:w="2410" w:type="dxa"/>
            <w:tcBorders>
              <w:top w:val="nil"/>
              <w:left w:val="nil"/>
              <w:bottom w:val="single" w:sz="12" w:space="0" w:color="auto"/>
              <w:right w:val="single" w:sz="12" w:space="0" w:color="auto"/>
            </w:tcBorders>
          </w:tcPr>
          <w:p w14:paraId="0C2B5A83"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43,531,375.00</w:t>
            </w:r>
          </w:p>
        </w:tc>
      </w:tr>
      <w:tr w:rsidR="00400D0D" w:rsidRPr="00FD16E6" w14:paraId="772B640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6DC94D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241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minerales no metálicos</w:t>
            </w:r>
          </w:p>
        </w:tc>
        <w:tc>
          <w:tcPr>
            <w:tcW w:w="2410" w:type="dxa"/>
            <w:tcBorders>
              <w:top w:val="nil"/>
              <w:left w:val="nil"/>
              <w:bottom w:val="single" w:sz="12" w:space="0" w:color="auto"/>
              <w:right w:val="single" w:sz="12" w:space="0" w:color="auto"/>
            </w:tcBorders>
          </w:tcPr>
          <w:p w14:paraId="07482E7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98,000.00</w:t>
            </w:r>
          </w:p>
        </w:tc>
      </w:tr>
      <w:tr w:rsidR="00400D0D" w:rsidRPr="00FD16E6" w14:paraId="08A5E21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6A8F70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242 </w:t>
            </w:r>
            <w:proofErr w:type="gramStart"/>
            <w:r w:rsidRPr="00FD16E6">
              <w:rPr>
                <w:rFonts w:ascii="Arial Narrow" w:eastAsia="Calibri" w:hAnsi="Arial Narrow" w:cs="Arial Narrow"/>
                <w:color w:val="000000"/>
                <w:sz w:val="20"/>
                <w:szCs w:val="20"/>
                <w:lang w:eastAsia="es-MX"/>
              </w:rPr>
              <w:t>Cemento</w:t>
            </w:r>
            <w:proofErr w:type="gramEnd"/>
            <w:r w:rsidRPr="00FD16E6">
              <w:rPr>
                <w:rFonts w:ascii="Arial Narrow" w:eastAsia="Calibri" w:hAnsi="Arial Narrow" w:cs="Arial Narrow"/>
                <w:color w:val="000000"/>
                <w:sz w:val="20"/>
                <w:szCs w:val="20"/>
                <w:lang w:eastAsia="es-MX"/>
              </w:rPr>
              <w:t xml:space="preserve"> y productos de concreto</w:t>
            </w:r>
          </w:p>
        </w:tc>
        <w:tc>
          <w:tcPr>
            <w:tcW w:w="2410" w:type="dxa"/>
            <w:tcBorders>
              <w:top w:val="nil"/>
              <w:left w:val="nil"/>
              <w:bottom w:val="single" w:sz="12" w:space="0" w:color="auto"/>
              <w:right w:val="single" w:sz="12" w:space="0" w:color="auto"/>
            </w:tcBorders>
          </w:tcPr>
          <w:p w14:paraId="2B19678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361,500.00</w:t>
            </w:r>
          </w:p>
        </w:tc>
      </w:tr>
      <w:tr w:rsidR="00400D0D" w:rsidRPr="00FD16E6" w14:paraId="306604D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EE0493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243 </w:t>
            </w:r>
            <w:proofErr w:type="gramStart"/>
            <w:r w:rsidRPr="00FD16E6">
              <w:rPr>
                <w:rFonts w:ascii="Arial Narrow" w:eastAsia="Calibri" w:hAnsi="Arial Narrow" w:cs="Arial Narrow"/>
                <w:color w:val="000000"/>
                <w:sz w:val="20"/>
                <w:szCs w:val="20"/>
                <w:lang w:eastAsia="es-MX"/>
              </w:rPr>
              <w:t>Cal</w:t>
            </w:r>
            <w:proofErr w:type="gramEnd"/>
            <w:r w:rsidRPr="00FD16E6">
              <w:rPr>
                <w:rFonts w:ascii="Arial Narrow" w:eastAsia="Calibri" w:hAnsi="Arial Narrow" w:cs="Arial Narrow"/>
                <w:color w:val="000000"/>
                <w:sz w:val="20"/>
                <w:szCs w:val="20"/>
                <w:lang w:eastAsia="es-MX"/>
              </w:rPr>
              <w:t>, yeso y productos de yeso</w:t>
            </w:r>
          </w:p>
        </w:tc>
        <w:tc>
          <w:tcPr>
            <w:tcW w:w="2410" w:type="dxa"/>
            <w:tcBorders>
              <w:top w:val="nil"/>
              <w:left w:val="nil"/>
              <w:bottom w:val="single" w:sz="12" w:space="0" w:color="auto"/>
              <w:right w:val="single" w:sz="12" w:space="0" w:color="auto"/>
            </w:tcBorders>
          </w:tcPr>
          <w:p w14:paraId="5D6615F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3,208,000.00</w:t>
            </w:r>
          </w:p>
        </w:tc>
      </w:tr>
      <w:tr w:rsidR="00400D0D" w:rsidRPr="00FD16E6" w14:paraId="53922FC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4D490F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244 </w:t>
            </w:r>
            <w:proofErr w:type="gramStart"/>
            <w:r w:rsidRPr="00FD16E6">
              <w:rPr>
                <w:rFonts w:ascii="Arial Narrow" w:eastAsia="Calibri" w:hAnsi="Arial Narrow" w:cs="Arial Narrow"/>
                <w:color w:val="000000"/>
                <w:sz w:val="20"/>
                <w:szCs w:val="20"/>
                <w:lang w:eastAsia="es-MX"/>
              </w:rPr>
              <w:t>Madera</w:t>
            </w:r>
            <w:proofErr w:type="gramEnd"/>
            <w:r w:rsidRPr="00FD16E6">
              <w:rPr>
                <w:rFonts w:ascii="Arial Narrow" w:eastAsia="Calibri" w:hAnsi="Arial Narrow" w:cs="Arial Narrow"/>
                <w:color w:val="000000"/>
                <w:sz w:val="20"/>
                <w:szCs w:val="20"/>
                <w:lang w:eastAsia="es-MX"/>
              </w:rPr>
              <w:t xml:space="preserve"> y productos de madera</w:t>
            </w:r>
          </w:p>
        </w:tc>
        <w:tc>
          <w:tcPr>
            <w:tcW w:w="2410" w:type="dxa"/>
            <w:tcBorders>
              <w:top w:val="nil"/>
              <w:left w:val="nil"/>
              <w:bottom w:val="single" w:sz="12" w:space="0" w:color="auto"/>
              <w:right w:val="single" w:sz="12" w:space="0" w:color="auto"/>
            </w:tcBorders>
          </w:tcPr>
          <w:p w14:paraId="79C9F39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1,283,600.00</w:t>
            </w:r>
          </w:p>
        </w:tc>
      </w:tr>
      <w:tr w:rsidR="00400D0D" w:rsidRPr="00FD16E6" w14:paraId="07AE194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A40F72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245 </w:t>
            </w:r>
            <w:proofErr w:type="gramStart"/>
            <w:r w:rsidRPr="00FD16E6">
              <w:rPr>
                <w:rFonts w:ascii="Arial Narrow" w:eastAsia="Calibri" w:hAnsi="Arial Narrow" w:cs="Arial Narrow"/>
                <w:color w:val="000000"/>
                <w:sz w:val="20"/>
                <w:szCs w:val="20"/>
                <w:lang w:eastAsia="es-MX"/>
              </w:rPr>
              <w:t>Vidrio</w:t>
            </w:r>
            <w:proofErr w:type="gramEnd"/>
            <w:r w:rsidRPr="00FD16E6">
              <w:rPr>
                <w:rFonts w:ascii="Arial Narrow" w:eastAsia="Calibri" w:hAnsi="Arial Narrow" w:cs="Arial Narrow"/>
                <w:color w:val="000000"/>
                <w:sz w:val="20"/>
                <w:szCs w:val="20"/>
                <w:lang w:eastAsia="es-MX"/>
              </w:rPr>
              <w:t xml:space="preserve"> y productos de vidrio</w:t>
            </w:r>
          </w:p>
        </w:tc>
        <w:tc>
          <w:tcPr>
            <w:tcW w:w="2410" w:type="dxa"/>
            <w:tcBorders>
              <w:top w:val="nil"/>
              <w:left w:val="nil"/>
              <w:bottom w:val="single" w:sz="12" w:space="0" w:color="auto"/>
              <w:right w:val="single" w:sz="12" w:space="0" w:color="auto"/>
            </w:tcBorders>
          </w:tcPr>
          <w:p w14:paraId="1955B28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640,000.00</w:t>
            </w:r>
          </w:p>
        </w:tc>
      </w:tr>
      <w:tr w:rsidR="00400D0D" w:rsidRPr="00FD16E6" w14:paraId="753125E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D0D139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246 </w:t>
            </w:r>
            <w:proofErr w:type="gramStart"/>
            <w:r w:rsidRPr="00FD16E6">
              <w:rPr>
                <w:rFonts w:ascii="Arial Narrow" w:eastAsia="Calibri" w:hAnsi="Arial Narrow" w:cs="Arial Narrow"/>
                <w:color w:val="000000"/>
                <w:sz w:val="20"/>
                <w:szCs w:val="20"/>
                <w:lang w:eastAsia="es-MX"/>
              </w:rPr>
              <w:t>Material</w:t>
            </w:r>
            <w:proofErr w:type="gramEnd"/>
            <w:r w:rsidRPr="00FD16E6">
              <w:rPr>
                <w:rFonts w:ascii="Arial Narrow" w:eastAsia="Calibri" w:hAnsi="Arial Narrow" w:cs="Arial Narrow"/>
                <w:color w:val="000000"/>
                <w:sz w:val="20"/>
                <w:szCs w:val="20"/>
                <w:lang w:eastAsia="es-MX"/>
              </w:rPr>
              <w:t xml:space="preserve"> eléctrico y electrónico</w:t>
            </w:r>
          </w:p>
        </w:tc>
        <w:tc>
          <w:tcPr>
            <w:tcW w:w="2410" w:type="dxa"/>
            <w:tcBorders>
              <w:top w:val="nil"/>
              <w:left w:val="nil"/>
              <w:bottom w:val="single" w:sz="12" w:space="0" w:color="auto"/>
              <w:right w:val="single" w:sz="12" w:space="0" w:color="auto"/>
            </w:tcBorders>
          </w:tcPr>
          <w:p w14:paraId="39B523F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16,292,221.00</w:t>
            </w:r>
          </w:p>
        </w:tc>
      </w:tr>
      <w:tr w:rsidR="00400D0D" w:rsidRPr="00FD16E6" w14:paraId="214556E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987D5B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247 </w:t>
            </w:r>
            <w:proofErr w:type="gramStart"/>
            <w:r w:rsidRPr="00FD16E6">
              <w:rPr>
                <w:rFonts w:ascii="Arial Narrow" w:eastAsia="Calibri" w:hAnsi="Arial Narrow" w:cs="Arial Narrow"/>
                <w:color w:val="000000"/>
                <w:sz w:val="20"/>
                <w:szCs w:val="20"/>
                <w:lang w:eastAsia="es-MX"/>
              </w:rPr>
              <w:t>Artículos</w:t>
            </w:r>
            <w:proofErr w:type="gramEnd"/>
            <w:r w:rsidRPr="00FD16E6">
              <w:rPr>
                <w:rFonts w:ascii="Arial Narrow" w:eastAsia="Calibri" w:hAnsi="Arial Narrow" w:cs="Arial Narrow"/>
                <w:color w:val="000000"/>
                <w:sz w:val="20"/>
                <w:szCs w:val="20"/>
                <w:lang w:eastAsia="es-MX"/>
              </w:rPr>
              <w:t xml:space="preserve"> metálicos para la construcción</w:t>
            </w:r>
          </w:p>
        </w:tc>
        <w:tc>
          <w:tcPr>
            <w:tcW w:w="2410" w:type="dxa"/>
            <w:tcBorders>
              <w:top w:val="nil"/>
              <w:left w:val="nil"/>
              <w:bottom w:val="single" w:sz="12" w:space="0" w:color="auto"/>
              <w:right w:val="single" w:sz="12" w:space="0" w:color="auto"/>
            </w:tcBorders>
          </w:tcPr>
          <w:p w14:paraId="6B1F0D1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4,609,000.00</w:t>
            </w:r>
          </w:p>
        </w:tc>
      </w:tr>
      <w:tr w:rsidR="00400D0D" w:rsidRPr="00FD16E6" w14:paraId="47B617D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C240DB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248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xml:space="preserve"> complementarios</w:t>
            </w:r>
          </w:p>
        </w:tc>
        <w:tc>
          <w:tcPr>
            <w:tcW w:w="2410" w:type="dxa"/>
            <w:tcBorders>
              <w:top w:val="nil"/>
              <w:left w:val="nil"/>
              <w:bottom w:val="single" w:sz="12" w:space="0" w:color="auto"/>
              <w:right w:val="single" w:sz="12" w:space="0" w:color="auto"/>
            </w:tcBorders>
          </w:tcPr>
          <w:p w14:paraId="0E2F4D5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13,947,944.00</w:t>
            </w:r>
          </w:p>
        </w:tc>
      </w:tr>
      <w:tr w:rsidR="00400D0D" w:rsidRPr="00FD16E6" w14:paraId="54B885C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FBD267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249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materiales y artículos de construcción y reparación</w:t>
            </w:r>
          </w:p>
        </w:tc>
        <w:tc>
          <w:tcPr>
            <w:tcW w:w="2410" w:type="dxa"/>
            <w:tcBorders>
              <w:top w:val="nil"/>
              <w:left w:val="nil"/>
              <w:bottom w:val="single" w:sz="12" w:space="0" w:color="auto"/>
              <w:right w:val="single" w:sz="12" w:space="0" w:color="auto"/>
            </w:tcBorders>
          </w:tcPr>
          <w:p w14:paraId="06786B4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3,091,110.00</w:t>
            </w:r>
          </w:p>
        </w:tc>
      </w:tr>
      <w:tr w:rsidR="00400D0D" w:rsidRPr="00FD16E6" w14:paraId="0A539A1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5F09D8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2500 PRODUCTOS QUIMICOS, FARMACEUTICOS Y DE LABORATORIO</w:t>
            </w:r>
          </w:p>
        </w:tc>
        <w:tc>
          <w:tcPr>
            <w:tcW w:w="2410" w:type="dxa"/>
            <w:tcBorders>
              <w:top w:val="nil"/>
              <w:left w:val="nil"/>
              <w:bottom w:val="single" w:sz="12" w:space="0" w:color="auto"/>
              <w:right w:val="single" w:sz="12" w:space="0" w:color="auto"/>
            </w:tcBorders>
          </w:tcPr>
          <w:p w14:paraId="3AD7F80B"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17,753,529.00</w:t>
            </w:r>
          </w:p>
        </w:tc>
      </w:tr>
      <w:tr w:rsidR="00400D0D" w:rsidRPr="00FD16E6" w14:paraId="68C1C8D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44AFA8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251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químicos básicos</w:t>
            </w:r>
          </w:p>
        </w:tc>
        <w:tc>
          <w:tcPr>
            <w:tcW w:w="2410" w:type="dxa"/>
            <w:tcBorders>
              <w:top w:val="nil"/>
              <w:left w:val="nil"/>
              <w:bottom w:val="single" w:sz="12" w:space="0" w:color="auto"/>
              <w:right w:val="single" w:sz="12" w:space="0" w:color="auto"/>
            </w:tcBorders>
          </w:tcPr>
          <w:p w14:paraId="0B7A2A9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2,220,000.00</w:t>
            </w:r>
          </w:p>
        </w:tc>
      </w:tr>
      <w:tr w:rsidR="00400D0D" w:rsidRPr="00FD16E6" w14:paraId="6FF740C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D439B7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252 </w:t>
            </w:r>
            <w:proofErr w:type="gramStart"/>
            <w:r w:rsidRPr="00FD16E6">
              <w:rPr>
                <w:rFonts w:ascii="Arial Narrow" w:eastAsia="Calibri" w:hAnsi="Arial Narrow" w:cs="Arial Narrow"/>
                <w:color w:val="000000"/>
                <w:sz w:val="20"/>
                <w:szCs w:val="20"/>
                <w:lang w:eastAsia="es-MX"/>
              </w:rPr>
              <w:t>Fertilizantes</w:t>
            </w:r>
            <w:proofErr w:type="gramEnd"/>
            <w:r w:rsidRPr="00FD16E6">
              <w:rPr>
                <w:rFonts w:ascii="Arial Narrow" w:eastAsia="Calibri" w:hAnsi="Arial Narrow" w:cs="Arial Narrow"/>
                <w:color w:val="000000"/>
                <w:sz w:val="20"/>
                <w:szCs w:val="20"/>
                <w:lang w:eastAsia="es-MX"/>
              </w:rPr>
              <w:t>, pesticidas y otros agroquímicos</w:t>
            </w:r>
          </w:p>
        </w:tc>
        <w:tc>
          <w:tcPr>
            <w:tcW w:w="2410" w:type="dxa"/>
            <w:tcBorders>
              <w:top w:val="nil"/>
              <w:left w:val="nil"/>
              <w:bottom w:val="single" w:sz="12" w:space="0" w:color="auto"/>
              <w:right w:val="single" w:sz="12" w:space="0" w:color="auto"/>
            </w:tcBorders>
          </w:tcPr>
          <w:p w14:paraId="55B0855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2,193,650.00</w:t>
            </w:r>
          </w:p>
        </w:tc>
      </w:tr>
      <w:tr w:rsidR="00400D0D" w:rsidRPr="00FD16E6" w14:paraId="1B903E4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B7CEFA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253 </w:t>
            </w:r>
            <w:proofErr w:type="gramStart"/>
            <w:r w:rsidRPr="00FD16E6">
              <w:rPr>
                <w:rFonts w:ascii="Arial Narrow" w:eastAsia="Calibri" w:hAnsi="Arial Narrow" w:cs="Arial Narrow"/>
                <w:color w:val="000000"/>
                <w:sz w:val="20"/>
                <w:szCs w:val="20"/>
                <w:lang w:eastAsia="es-MX"/>
              </w:rPr>
              <w:t>Medicinas</w:t>
            </w:r>
            <w:proofErr w:type="gramEnd"/>
            <w:r w:rsidRPr="00FD16E6">
              <w:rPr>
                <w:rFonts w:ascii="Arial Narrow" w:eastAsia="Calibri" w:hAnsi="Arial Narrow" w:cs="Arial Narrow"/>
                <w:color w:val="000000"/>
                <w:sz w:val="20"/>
                <w:szCs w:val="20"/>
                <w:lang w:eastAsia="es-MX"/>
              </w:rPr>
              <w:t xml:space="preserve"> y productos farmacéuticos</w:t>
            </w:r>
          </w:p>
        </w:tc>
        <w:tc>
          <w:tcPr>
            <w:tcW w:w="2410" w:type="dxa"/>
            <w:tcBorders>
              <w:top w:val="nil"/>
              <w:left w:val="nil"/>
              <w:bottom w:val="single" w:sz="12" w:space="0" w:color="auto"/>
              <w:right w:val="single" w:sz="12" w:space="0" w:color="auto"/>
            </w:tcBorders>
          </w:tcPr>
          <w:p w14:paraId="0302C01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3,242,647.00</w:t>
            </w:r>
          </w:p>
        </w:tc>
      </w:tr>
      <w:tr w:rsidR="00400D0D" w:rsidRPr="00FD16E6" w14:paraId="6D4E485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7B0D57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254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accesorios y suministros médicos</w:t>
            </w:r>
          </w:p>
        </w:tc>
        <w:tc>
          <w:tcPr>
            <w:tcW w:w="2410" w:type="dxa"/>
            <w:tcBorders>
              <w:top w:val="nil"/>
              <w:left w:val="nil"/>
              <w:bottom w:val="single" w:sz="12" w:space="0" w:color="auto"/>
              <w:right w:val="single" w:sz="12" w:space="0" w:color="auto"/>
            </w:tcBorders>
          </w:tcPr>
          <w:p w14:paraId="25F9701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4,939,714.00</w:t>
            </w:r>
          </w:p>
        </w:tc>
      </w:tr>
      <w:tr w:rsidR="00400D0D" w:rsidRPr="00FD16E6" w14:paraId="31D4466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F39587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255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accesorios y suministros de laboratorio</w:t>
            </w:r>
          </w:p>
        </w:tc>
        <w:tc>
          <w:tcPr>
            <w:tcW w:w="2410" w:type="dxa"/>
            <w:tcBorders>
              <w:top w:val="nil"/>
              <w:left w:val="nil"/>
              <w:bottom w:val="single" w:sz="12" w:space="0" w:color="auto"/>
              <w:right w:val="single" w:sz="12" w:space="0" w:color="auto"/>
            </w:tcBorders>
          </w:tcPr>
          <w:p w14:paraId="0602BB3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1,050,000.00</w:t>
            </w:r>
          </w:p>
        </w:tc>
      </w:tr>
      <w:tr w:rsidR="00400D0D" w:rsidRPr="00FD16E6" w14:paraId="1E3BE50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79DC41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256 </w:t>
            </w:r>
            <w:proofErr w:type="gramStart"/>
            <w:r w:rsidRPr="00FD16E6">
              <w:rPr>
                <w:rFonts w:ascii="Arial Narrow" w:eastAsia="Calibri" w:hAnsi="Arial Narrow" w:cs="Arial Narrow"/>
                <w:color w:val="000000"/>
                <w:sz w:val="20"/>
                <w:szCs w:val="20"/>
                <w:lang w:eastAsia="es-MX"/>
              </w:rPr>
              <w:t>Fibras</w:t>
            </w:r>
            <w:proofErr w:type="gramEnd"/>
            <w:r w:rsidRPr="00FD16E6">
              <w:rPr>
                <w:rFonts w:ascii="Arial Narrow" w:eastAsia="Calibri" w:hAnsi="Arial Narrow" w:cs="Arial Narrow"/>
                <w:color w:val="000000"/>
                <w:sz w:val="20"/>
                <w:szCs w:val="20"/>
                <w:lang w:eastAsia="es-MX"/>
              </w:rPr>
              <w:t xml:space="preserve"> sintéticas, hules, plásticos y derivados</w:t>
            </w:r>
          </w:p>
        </w:tc>
        <w:tc>
          <w:tcPr>
            <w:tcW w:w="2410" w:type="dxa"/>
            <w:tcBorders>
              <w:top w:val="nil"/>
              <w:left w:val="nil"/>
              <w:bottom w:val="single" w:sz="12" w:space="0" w:color="auto"/>
              <w:right w:val="single" w:sz="12" w:space="0" w:color="auto"/>
            </w:tcBorders>
          </w:tcPr>
          <w:p w14:paraId="3A77BA8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1,857,536.00</w:t>
            </w:r>
          </w:p>
        </w:tc>
      </w:tr>
      <w:tr w:rsidR="00400D0D" w:rsidRPr="00FD16E6" w14:paraId="5A1DC64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ACCF28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259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productos químicos</w:t>
            </w:r>
          </w:p>
        </w:tc>
        <w:tc>
          <w:tcPr>
            <w:tcW w:w="2410" w:type="dxa"/>
            <w:tcBorders>
              <w:top w:val="nil"/>
              <w:left w:val="nil"/>
              <w:bottom w:val="single" w:sz="12" w:space="0" w:color="auto"/>
              <w:right w:val="single" w:sz="12" w:space="0" w:color="auto"/>
            </w:tcBorders>
          </w:tcPr>
          <w:p w14:paraId="238255A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2,249,982.00</w:t>
            </w:r>
          </w:p>
        </w:tc>
      </w:tr>
      <w:tr w:rsidR="00400D0D" w:rsidRPr="00FD16E6" w14:paraId="7B72D4C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34BA7D8"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2600 COMBUSTIBLES, LUBRICANTES Y ADITIVOS</w:t>
            </w:r>
          </w:p>
        </w:tc>
        <w:tc>
          <w:tcPr>
            <w:tcW w:w="2410" w:type="dxa"/>
            <w:tcBorders>
              <w:top w:val="nil"/>
              <w:left w:val="nil"/>
              <w:bottom w:val="single" w:sz="12" w:space="0" w:color="auto"/>
              <w:right w:val="single" w:sz="12" w:space="0" w:color="auto"/>
            </w:tcBorders>
          </w:tcPr>
          <w:p w14:paraId="4872E974"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325,622,418.00</w:t>
            </w:r>
          </w:p>
        </w:tc>
      </w:tr>
      <w:tr w:rsidR="00400D0D" w:rsidRPr="00FD16E6" w14:paraId="187C876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F5943E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261 </w:t>
            </w:r>
            <w:proofErr w:type="gramStart"/>
            <w:r w:rsidRPr="00FD16E6">
              <w:rPr>
                <w:rFonts w:ascii="Arial Narrow" w:eastAsia="Calibri" w:hAnsi="Arial Narrow" w:cs="Arial Narrow"/>
                <w:color w:val="000000"/>
                <w:sz w:val="20"/>
                <w:szCs w:val="20"/>
                <w:lang w:eastAsia="es-MX"/>
              </w:rPr>
              <w:t>Combustibles</w:t>
            </w:r>
            <w:proofErr w:type="gramEnd"/>
            <w:r w:rsidRPr="00FD16E6">
              <w:rPr>
                <w:rFonts w:ascii="Arial Narrow" w:eastAsia="Calibri" w:hAnsi="Arial Narrow" w:cs="Arial Narrow"/>
                <w:color w:val="000000"/>
                <w:sz w:val="20"/>
                <w:szCs w:val="20"/>
                <w:lang w:eastAsia="es-MX"/>
              </w:rPr>
              <w:t>, lubricantes y aditivos</w:t>
            </w:r>
          </w:p>
        </w:tc>
        <w:tc>
          <w:tcPr>
            <w:tcW w:w="2410" w:type="dxa"/>
            <w:tcBorders>
              <w:top w:val="nil"/>
              <w:left w:val="nil"/>
              <w:bottom w:val="single" w:sz="12" w:space="0" w:color="auto"/>
              <w:right w:val="single" w:sz="12" w:space="0" w:color="auto"/>
            </w:tcBorders>
          </w:tcPr>
          <w:p w14:paraId="1E9014D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325,622,418.00</w:t>
            </w:r>
          </w:p>
        </w:tc>
      </w:tr>
      <w:tr w:rsidR="00400D0D" w:rsidRPr="00FD16E6" w14:paraId="22F4BF3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C63213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262 </w:t>
            </w:r>
            <w:proofErr w:type="gramStart"/>
            <w:r w:rsidRPr="00FD16E6">
              <w:rPr>
                <w:rFonts w:ascii="Arial Narrow" w:eastAsia="Calibri" w:hAnsi="Arial Narrow" w:cs="Arial Narrow"/>
                <w:color w:val="000000"/>
                <w:sz w:val="20"/>
                <w:szCs w:val="20"/>
                <w:lang w:eastAsia="es-MX"/>
              </w:rPr>
              <w:t>Carbón</w:t>
            </w:r>
            <w:proofErr w:type="gramEnd"/>
            <w:r w:rsidRPr="00FD16E6">
              <w:rPr>
                <w:rFonts w:ascii="Arial Narrow" w:eastAsia="Calibri" w:hAnsi="Arial Narrow" w:cs="Arial Narrow"/>
                <w:color w:val="000000"/>
                <w:sz w:val="20"/>
                <w:szCs w:val="20"/>
                <w:lang w:eastAsia="es-MX"/>
              </w:rPr>
              <w:t xml:space="preserve"> y sus derivados</w:t>
            </w:r>
          </w:p>
        </w:tc>
        <w:tc>
          <w:tcPr>
            <w:tcW w:w="2410" w:type="dxa"/>
            <w:tcBorders>
              <w:top w:val="nil"/>
              <w:left w:val="nil"/>
              <w:bottom w:val="single" w:sz="12" w:space="0" w:color="auto"/>
              <w:right w:val="single" w:sz="12" w:space="0" w:color="auto"/>
            </w:tcBorders>
          </w:tcPr>
          <w:p w14:paraId="01FEB1B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w:t>
            </w:r>
          </w:p>
        </w:tc>
      </w:tr>
      <w:tr w:rsidR="00400D0D" w:rsidRPr="00FD16E6" w14:paraId="6CC43B5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258F6AE"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2700 VESTUARIO, BLANCOS, PRENDAS DE PROTECCION Y ARTICULOS DEPORTIVOS</w:t>
            </w:r>
          </w:p>
        </w:tc>
        <w:tc>
          <w:tcPr>
            <w:tcW w:w="2410" w:type="dxa"/>
            <w:tcBorders>
              <w:top w:val="nil"/>
              <w:left w:val="nil"/>
              <w:bottom w:val="single" w:sz="12" w:space="0" w:color="auto"/>
              <w:right w:val="single" w:sz="12" w:space="0" w:color="auto"/>
            </w:tcBorders>
          </w:tcPr>
          <w:p w14:paraId="49FC3D30"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60,576,022.00</w:t>
            </w:r>
          </w:p>
        </w:tc>
      </w:tr>
      <w:tr w:rsidR="00400D0D" w:rsidRPr="00FD16E6" w14:paraId="5F642C0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F248D4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271 </w:t>
            </w:r>
            <w:proofErr w:type="gramStart"/>
            <w:r w:rsidRPr="00FD16E6">
              <w:rPr>
                <w:rFonts w:ascii="Arial Narrow" w:eastAsia="Calibri" w:hAnsi="Arial Narrow" w:cs="Arial Narrow"/>
                <w:color w:val="000000"/>
                <w:sz w:val="20"/>
                <w:szCs w:val="20"/>
                <w:lang w:eastAsia="es-MX"/>
              </w:rPr>
              <w:t>Vestuario</w:t>
            </w:r>
            <w:proofErr w:type="gramEnd"/>
            <w:r w:rsidRPr="00FD16E6">
              <w:rPr>
                <w:rFonts w:ascii="Arial Narrow" w:eastAsia="Calibri" w:hAnsi="Arial Narrow" w:cs="Arial Narrow"/>
                <w:color w:val="000000"/>
                <w:sz w:val="20"/>
                <w:szCs w:val="20"/>
                <w:lang w:eastAsia="es-MX"/>
              </w:rPr>
              <w:t xml:space="preserve"> y uniformes</w:t>
            </w:r>
          </w:p>
        </w:tc>
        <w:tc>
          <w:tcPr>
            <w:tcW w:w="2410" w:type="dxa"/>
            <w:tcBorders>
              <w:top w:val="nil"/>
              <w:left w:val="nil"/>
              <w:bottom w:val="single" w:sz="12" w:space="0" w:color="auto"/>
              <w:right w:val="single" w:sz="12" w:space="0" w:color="auto"/>
            </w:tcBorders>
          </w:tcPr>
          <w:p w14:paraId="784DE55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49,282,608.00</w:t>
            </w:r>
          </w:p>
        </w:tc>
      </w:tr>
      <w:tr w:rsidR="00400D0D" w:rsidRPr="00FD16E6" w14:paraId="0084357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0FAA28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272 </w:t>
            </w:r>
            <w:proofErr w:type="gramStart"/>
            <w:r w:rsidRPr="00FD16E6">
              <w:rPr>
                <w:rFonts w:ascii="Arial Narrow" w:eastAsia="Calibri" w:hAnsi="Arial Narrow" w:cs="Arial Narrow"/>
                <w:color w:val="000000"/>
                <w:sz w:val="20"/>
                <w:szCs w:val="20"/>
                <w:lang w:eastAsia="es-MX"/>
              </w:rPr>
              <w:t>Prendas</w:t>
            </w:r>
            <w:proofErr w:type="gramEnd"/>
            <w:r w:rsidRPr="00FD16E6">
              <w:rPr>
                <w:rFonts w:ascii="Arial Narrow" w:eastAsia="Calibri" w:hAnsi="Arial Narrow" w:cs="Arial Narrow"/>
                <w:color w:val="000000"/>
                <w:sz w:val="20"/>
                <w:szCs w:val="20"/>
                <w:lang w:eastAsia="es-MX"/>
              </w:rPr>
              <w:t xml:space="preserve"> de seguridad y protección personal</w:t>
            </w:r>
          </w:p>
        </w:tc>
        <w:tc>
          <w:tcPr>
            <w:tcW w:w="2410" w:type="dxa"/>
            <w:tcBorders>
              <w:top w:val="nil"/>
              <w:left w:val="nil"/>
              <w:bottom w:val="single" w:sz="12" w:space="0" w:color="auto"/>
              <w:right w:val="single" w:sz="12" w:space="0" w:color="auto"/>
            </w:tcBorders>
          </w:tcPr>
          <w:p w14:paraId="4A38CFA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9,518,038.00</w:t>
            </w:r>
          </w:p>
        </w:tc>
      </w:tr>
      <w:tr w:rsidR="00400D0D" w:rsidRPr="00FD16E6" w14:paraId="47C4A97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B047F6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273 </w:t>
            </w:r>
            <w:proofErr w:type="gramStart"/>
            <w:r w:rsidRPr="00FD16E6">
              <w:rPr>
                <w:rFonts w:ascii="Arial Narrow" w:eastAsia="Calibri" w:hAnsi="Arial Narrow" w:cs="Arial Narrow"/>
                <w:color w:val="000000"/>
                <w:sz w:val="20"/>
                <w:szCs w:val="20"/>
                <w:lang w:eastAsia="es-MX"/>
              </w:rPr>
              <w:t>Artículos</w:t>
            </w:r>
            <w:proofErr w:type="gramEnd"/>
            <w:r w:rsidRPr="00FD16E6">
              <w:rPr>
                <w:rFonts w:ascii="Arial Narrow" w:eastAsia="Calibri" w:hAnsi="Arial Narrow" w:cs="Arial Narrow"/>
                <w:color w:val="000000"/>
                <w:sz w:val="20"/>
                <w:szCs w:val="20"/>
                <w:lang w:eastAsia="es-MX"/>
              </w:rPr>
              <w:t xml:space="preserve"> deportivos</w:t>
            </w:r>
          </w:p>
        </w:tc>
        <w:tc>
          <w:tcPr>
            <w:tcW w:w="2410" w:type="dxa"/>
            <w:tcBorders>
              <w:top w:val="nil"/>
              <w:left w:val="nil"/>
              <w:bottom w:val="single" w:sz="12" w:space="0" w:color="auto"/>
              <w:right w:val="single" w:sz="12" w:space="0" w:color="auto"/>
            </w:tcBorders>
          </w:tcPr>
          <w:p w14:paraId="26989CD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192000</w:t>
            </w:r>
          </w:p>
        </w:tc>
      </w:tr>
      <w:tr w:rsidR="00400D0D" w:rsidRPr="00FD16E6" w14:paraId="15E8F51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EA5DBC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274 </w:t>
            </w:r>
            <w:proofErr w:type="gramStart"/>
            <w:r w:rsidRPr="00FD16E6">
              <w:rPr>
                <w:rFonts w:ascii="Arial Narrow" w:eastAsia="Calibri" w:hAnsi="Arial Narrow" w:cs="Arial Narrow"/>
                <w:color w:val="000000"/>
                <w:sz w:val="20"/>
                <w:szCs w:val="20"/>
                <w:lang w:eastAsia="es-MX"/>
              </w:rPr>
              <w:t>Productos</w:t>
            </w:r>
            <w:proofErr w:type="gramEnd"/>
            <w:r w:rsidRPr="00FD16E6">
              <w:rPr>
                <w:rFonts w:ascii="Arial Narrow" w:eastAsia="Calibri" w:hAnsi="Arial Narrow" w:cs="Arial Narrow"/>
                <w:color w:val="000000"/>
                <w:sz w:val="20"/>
                <w:szCs w:val="20"/>
                <w:lang w:eastAsia="es-MX"/>
              </w:rPr>
              <w:t xml:space="preserve"> textiles</w:t>
            </w:r>
          </w:p>
        </w:tc>
        <w:tc>
          <w:tcPr>
            <w:tcW w:w="2410" w:type="dxa"/>
            <w:tcBorders>
              <w:top w:val="nil"/>
              <w:left w:val="nil"/>
              <w:bottom w:val="single" w:sz="12" w:space="0" w:color="auto"/>
              <w:right w:val="single" w:sz="12" w:space="0" w:color="auto"/>
            </w:tcBorders>
          </w:tcPr>
          <w:p w14:paraId="1BEE095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811,630.00</w:t>
            </w:r>
          </w:p>
        </w:tc>
      </w:tr>
      <w:tr w:rsidR="00400D0D" w:rsidRPr="00FD16E6" w14:paraId="46177AE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51067A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275 </w:t>
            </w:r>
            <w:proofErr w:type="gramStart"/>
            <w:r w:rsidRPr="00FD16E6">
              <w:rPr>
                <w:rFonts w:ascii="Arial Narrow" w:eastAsia="Calibri" w:hAnsi="Arial Narrow" w:cs="Arial Narrow"/>
                <w:color w:val="000000"/>
                <w:sz w:val="20"/>
                <w:szCs w:val="20"/>
                <w:lang w:eastAsia="es-MX"/>
              </w:rPr>
              <w:t>Blancos</w:t>
            </w:r>
            <w:proofErr w:type="gramEnd"/>
            <w:r w:rsidRPr="00FD16E6">
              <w:rPr>
                <w:rFonts w:ascii="Arial Narrow" w:eastAsia="Calibri" w:hAnsi="Arial Narrow" w:cs="Arial Narrow"/>
                <w:color w:val="000000"/>
                <w:sz w:val="20"/>
                <w:szCs w:val="20"/>
                <w:lang w:eastAsia="es-MX"/>
              </w:rPr>
              <w:t xml:space="preserve"> y otros productos textiles, excepto prendas de vestir</w:t>
            </w:r>
          </w:p>
        </w:tc>
        <w:tc>
          <w:tcPr>
            <w:tcW w:w="2410" w:type="dxa"/>
            <w:tcBorders>
              <w:top w:val="nil"/>
              <w:left w:val="nil"/>
              <w:bottom w:val="single" w:sz="12" w:space="0" w:color="auto"/>
              <w:right w:val="single" w:sz="12" w:space="0" w:color="auto"/>
            </w:tcBorders>
          </w:tcPr>
          <w:p w14:paraId="0166214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771,746.00</w:t>
            </w:r>
          </w:p>
        </w:tc>
      </w:tr>
      <w:tr w:rsidR="00400D0D" w:rsidRPr="00FD16E6" w14:paraId="46E03DC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DD3EA0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2800 MATERIALES Y SUMINISTROS PARA SEGURIDAD</w:t>
            </w:r>
          </w:p>
        </w:tc>
        <w:tc>
          <w:tcPr>
            <w:tcW w:w="2410" w:type="dxa"/>
            <w:tcBorders>
              <w:top w:val="nil"/>
              <w:left w:val="nil"/>
              <w:bottom w:val="single" w:sz="12" w:space="0" w:color="auto"/>
              <w:right w:val="single" w:sz="12" w:space="0" w:color="auto"/>
            </w:tcBorders>
          </w:tcPr>
          <w:p w14:paraId="15C52319"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485F5A2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3AF41B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281 </w:t>
            </w:r>
            <w:proofErr w:type="gramStart"/>
            <w:r w:rsidRPr="00FD16E6">
              <w:rPr>
                <w:rFonts w:ascii="Arial Narrow" w:eastAsia="Calibri" w:hAnsi="Arial Narrow" w:cs="Arial Narrow"/>
                <w:color w:val="000000"/>
                <w:sz w:val="20"/>
                <w:szCs w:val="20"/>
                <w:lang w:eastAsia="es-MX"/>
              </w:rPr>
              <w:t>Sustancias</w:t>
            </w:r>
            <w:proofErr w:type="gramEnd"/>
            <w:r w:rsidRPr="00FD16E6">
              <w:rPr>
                <w:rFonts w:ascii="Arial Narrow" w:eastAsia="Calibri" w:hAnsi="Arial Narrow" w:cs="Arial Narrow"/>
                <w:color w:val="000000"/>
                <w:sz w:val="20"/>
                <w:szCs w:val="20"/>
                <w:lang w:eastAsia="es-MX"/>
              </w:rPr>
              <w:t xml:space="preserve"> y materiales explosivos</w:t>
            </w:r>
          </w:p>
        </w:tc>
        <w:tc>
          <w:tcPr>
            <w:tcW w:w="2410" w:type="dxa"/>
            <w:tcBorders>
              <w:top w:val="nil"/>
              <w:left w:val="nil"/>
              <w:bottom w:val="single" w:sz="12" w:space="0" w:color="auto"/>
              <w:right w:val="single" w:sz="12" w:space="0" w:color="auto"/>
            </w:tcBorders>
          </w:tcPr>
          <w:p w14:paraId="15786FA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w:t>
            </w:r>
          </w:p>
        </w:tc>
      </w:tr>
      <w:tr w:rsidR="00400D0D" w:rsidRPr="00FD16E6" w14:paraId="14A8F0E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D11EB1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282 </w:t>
            </w:r>
            <w:proofErr w:type="gramStart"/>
            <w:r w:rsidRPr="00FD16E6">
              <w:rPr>
                <w:rFonts w:ascii="Arial Narrow" w:eastAsia="Calibri" w:hAnsi="Arial Narrow" w:cs="Arial Narrow"/>
                <w:color w:val="000000"/>
                <w:sz w:val="20"/>
                <w:szCs w:val="20"/>
                <w:lang w:eastAsia="es-MX"/>
              </w:rPr>
              <w:t>Materiales</w:t>
            </w:r>
            <w:proofErr w:type="gramEnd"/>
            <w:r w:rsidRPr="00FD16E6">
              <w:rPr>
                <w:rFonts w:ascii="Arial Narrow" w:eastAsia="Calibri" w:hAnsi="Arial Narrow" w:cs="Arial Narrow"/>
                <w:color w:val="000000"/>
                <w:sz w:val="20"/>
                <w:szCs w:val="20"/>
                <w:lang w:eastAsia="es-MX"/>
              </w:rPr>
              <w:t xml:space="preserve"> de seguridad pública</w:t>
            </w:r>
          </w:p>
        </w:tc>
        <w:tc>
          <w:tcPr>
            <w:tcW w:w="2410" w:type="dxa"/>
            <w:tcBorders>
              <w:top w:val="nil"/>
              <w:left w:val="nil"/>
              <w:bottom w:val="single" w:sz="12" w:space="0" w:color="auto"/>
              <w:right w:val="single" w:sz="12" w:space="0" w:color="auto"/>
            </w:tcBorders>
          </w:tcPr>
          <w:p w14:paraId="0374032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w:t>
            </w:r>
          </w:p>
        </w:tc>
      </w:tr>
      <w:tr w:rsidR="00400D0D" w:rsidRPr="00FD16E6" w14:paraId="7F762FD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02F186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283 </w:t>
            </w:r>
            <w:proofErr w:type="gramStart"/>
            <w:r w:rsidRPr="00FD16E6">
              <w:rPr>
                <w:rFonts w:ascii="Arial Narrow" w:eastAsia="Calibri" w:hAnsi="Arial Narrow" w:cs="Arial Narrow"/>
                <w:color w:val="000000"/>
                <w:sz w:val="20"/>
                <w:szCs w:val="20"/>
                <w:lang w:eastAsia="es-MX"/>
              </w:rPr>
              <w:t>Prendas</w:t>
            </w:r>
            <w:proofErr w:type="gramEnd"/>
            <w:r w:rsidRPr="00FD16E6">
              <w:rPr>
                <w:rFonts w:ascii="Arial Narrow" w:eastAsia="Calibri" w:hAnsi="Arial Narrow" w:cs="Arial Narrow"/>
                <w:color w:val="000000"/>
                <w:sz w:val="20"/>
                <w:szCs w:val="20"/>
                <w:lang w:eastAsia="es-MX"/>
              </w:rPr>
              <w:t xml:space="preserve"> de protección para seguridad pública y nacional</w:t>
            </w:r>
          </w:p>
        </w:tc>
        <w:tc>
          <w:tcPr>
            <w:tcW w:w="2410" w:type="dxa"/>
            <w:tcBorders>
              <w:top w:val="nil"/>
              <w:left w:val="nil"/>
              <w:bottom w:val="single" w:sz="12" w:space="0" w:color="auto"/>
              <w:right w:val="single" w:sz="12" w:space="0" w:color="auto"/>
            </w:tcBorders>
          </w:tcPr>
          <w:p w14:paraId="19C6ECC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4016BE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416F325"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2900 HERRAMIENTAS, REFACCIONES Y ACCESORIOS MENORES</w:t>
            </w:r>
          </w:p>
        </w:tc>
        <w:tc>
          <w:tcPr>
            <w:tcW w:w="2410" w:type="dxa"/>
            <w:tcBorders>
              <w:top w:val="nil"/>
              <w:left w:val="nil"/>
              <w:bottom w:val="single" w:sz="12" w:space="0" w:color="auto"/>
              <w:right w:val="single" w:sz="12" w:space="0" w:color="auto"/>
            </w:tcBorders>
          </w:tcPr>
          <w:p w14:paraId="2F7AC5C2"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21,273,688.00</w:t>
            </w:r>
          </w:p>
        </w:tc>
      </w:tr>
      <w:tr w:rsidR="00400D0D" w:rsidRPr="00FD16E6" w14:paraId="7CB6472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5967C1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291 </w:t>
            </w:r>
            <w:proofErr w:type="gramStart"/>
            <w:r w:rsidRPr="00FD16E6">
              <w:rPr>
                <w:rFonts w:ascii="Arial Narrow" w:eastAsia="Calibri" w:hAnsi="Arial Narrow" w:cs="Arial Narrow"/>
                <w:color w:val="000000"/>
                <w:sz w:val="20"/>
                <w:szCs w:val="20"/>
                <w:lang w:eastAsia="es-MX"/>
              </w:rPr>
              <w:t>Herramientas</w:t>
            </w:r>
            <w:proofErr w:type="gramEnd"/>
            <w:r w:rsidRPr="00FD16E6">
              <w:rPr>
                <w:rFonts w:ascii="Arial Narrow" w:eastAsia="Calibri" w:hAnsi="Arial Narrow" w:cs="Arial Narrow"/>
                <w:color w:val="000000"/>
                <w:sz w:val="20"/>
                <w:szCs w:val="20"/>
                <w:lang w:eastAsia="es-MX"/>
              </w:rPr>
              <w:t xml:space="preserve"> menores</w:t>
            </w:r>
          </w:p>
        </w:tc>
        <w:tc>
          <w:tcPr>
            <w:tcW w:w="2410" w:type="dxa"/>
            <w:tcBorders>
              <w:top w:val="nil"/>
              <w:left w:val="nil"/>
              <w:bottom w:val="single" w:sz="12" w:space="0" w:color="auto"/>
              <w:right w:val="single" w:sz="12" w:space="0" w:color="auto"/>
            </w:tcBorders>
          </w:tcPr>
          <w:p w14:paraId="4923C7D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1,873,867.00</w:t>
            </w:r>
          </w:p>
        </w:tc>
      </w:tr>
      <w:tr w:rsidR="00400D0D" w:rsidRPr="00FD16E6" w14:paraId="7213D14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7D4073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292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edificios</w:t>
            </w:r>
          </w:p>
        </w:tc>
        <w:tc>
          <w:tcPr>
            <w:tcW w:w="2410" w:type="dxa"/>
            <w:tcBorders>
              <w:top w:val="nil"/>
              <w:left w:val="nil"/>
              <w:bottom w:val="single" w:sz="12" w:space="0" w:color="auto"/>
              <w:right w:val="single" w:sz="12" w:space="0" w:color="auto"/>
            </w:tcBorders>
          </w:tcPr>
          <w:p w14:paraId="1C25D2C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1,381,100.00</w:t>
            </w:r>
          </w:p>
        </w:tc>
      </w:tr>
      <w:tr w:rsidR="00400D0D" w:rsidRPr="00FD16E6" w14:paraId="483D3652"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tcPr>
          <w:p w14:paraId="7D5007A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293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mobiliario y equipo de administración, educacional y recreativo</w:t>
            </w:r>
          </w:p>
        </w:tc>
        <w:tc>
          <w:tcPr>
            <w:tcW w:w="2410" w:type="dxa"/>
            <w:tcBorders>
              <w:top w:val="nil"/>
              <w:left w:val="nil"/>
              <w:bottom w:val="single" w:sz="12" w:space="0" w:color="auto"/>
              <w:right w:val="single" w:sz="12" w:space="0" w:color="auto"/>
            </w:tcBorders>
          </w:tcPr>
          <w:p w14:paraId="0242658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204,600.00</w:t>
            </w:r>
          </w:p>
        </w:tc>
      </w:tr>
      <w:tr w:rsidR="00400D0D" w:rsidRPr="00FD16E6" w14:paraId="078ADCD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F59B89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294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equipo de cómputo y tecnologías de la información</w:t>
            </w:r>
          </w:p>
        </w:tc>
        <w:tc>
          <w:tcPr>
            <w:tcW w:w="2410" w:type="dxa"/>
            <w:tcBorders>
              <w:top w:val="nil"/>
              <w:left w:val="nil"/>
              <w:bottom w:val="single" w:sz="12" w:space="0" w:color="auto"/>
              <w:right w:val="single" w:sz="12" w:space="0" w:color="auto"/>
            </w:tcBorders>
          </w:tcPr>
          <w:p w14:paraId="600A55C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410,108.00</w:t>
            </w:r>
          </w:p>
        </w:tc>
      </w:tr>
      <w:tr w:rsidR="00400D0D" w:rsidRPr="00FD16E6" w14:paraId="14A119B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545DFA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295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equipo e instrumental médico y de laboratorio</w:t>
            </w:r>
          </w:p>
        </w:tc>
        <w:tc>
          <w:tcPr>
            <w:tcW w:w="2410" w:type="dxa"/>
            <w:tcBorders>
              <w:top w:val="nil"/>
              <w:left w:val="nil"/>
              <w:bottom w:val="single" w:sz="12" w:space="0" w:color="auto"/>
              <w:right w:val="single" w:sz="12" w:space="0" w:color="auto"/>
            </w:tcBorders>
            <w:shd w:val="solid" w:color="FFFFFF" w:fill="auto"/>
          </w:tcPr>
          <w:p w14:paraId="14A18CB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w:t>
            </w:r>
          </w:p>
        </w:tc>
      </w:tr>
      <w:tr w:rsidR="00400D0D" w:rsidRPr="00FD16E6" w14:paraId="040674B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3650A6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296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equipo de transporte</w:t>
            </w:r>
          </w:p>
        </w:tc>
        <w:tc>
          <w:tcPr>
            <w:tcW w:w="2410" w:type="dxa"/>
            <w:tcBorders>
              <w:top w:val="nil"/>
              <w:left w:val="nil"/>
              <w:bottom w:val="single" w:sz="12" w:space="0" w:color="auto"/>
              <w:right w:val="single" w:sz="12" w:space="0" w:color="auto"/>
            </w:tcBorders>
            <w:shd w:val="solid" w:color="FFFFFF" w:fill="auto"/>
          </w:tcPr>
          <w:p w14:paraId="564DDC3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2703500</w:t>
            </w:r>
          </w:p>
        </w:tc>
      </w:tr>
      <w:tr w:rsidR="00400D0D" w:rsidRPr="00FD16E6" w14:paraId="0599804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6B93E1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297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equipo de defensa y seguridad</w:t>
            </w:r>
          </w:p>
        </w:tc>
        <w:tc>
          <w:tcPr>
            <w:tcW w:w="2410" w:type="dxa"/>
            <w:tcBorders>
              <w:top w:val="nil"/>
              <w:left w:val="nil"/>
              <w:bottom w:val="single" w:sz="12" w:space="0" w:color="auto"/>
              <w:right w:val="single" w:sz="12" w:space="0" w:color="auto"/>
            </w:tcBorders>
            <w:shd w:val="solid" w:color="FFFFFF" w:fill="auto"/>
          </w:tcPr>
          <w:p w14:paraId="0B8EEFF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8,039,840.00</w:t>
            </w:r>
          </w:p>
        </w:tc>
      </w:tr>
      <w:tr w:rsidR="00400D0D" w:rsidRPr="00FD16E6" w14:paraId="52C5309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CDABC3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298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de maquinaria y otros equipos</w:t>
            </w:r>
          </w:p>
        </w:tc>
        <w:tc>
          <w:tcPr>
            <w:tcW w:w="2410" w:type="dxa"/>
            <w:tcBorders>
              <w:top w:val="nil"/>
              <w:left w:val="nil"/>
              <w:bottom w:val="single" w:sz="12" w:space="0" w:color="auto"/>
              <w:right w:val="single" w:sz="12" w:space="0" w:color="auto"/>
            </w:tcBorders>
            <w:shd w:val="solid" w:color="FFFFFF" w:fill="auto"/>
          </w:tcPr>
          <w:p w14:paraId="1E73926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147322</w:t>
            </w:r>
          </w:p>
        </w:tc>
      </w:tr>
      <w:tr w:rsidR="00400D0D" w:rsidRPr="00FD16E6" w14:paraId="1B09E2F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1E61E9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299 </w:t>
            </w:r>
            <w:proofErr w:type="gramStart"/>
            <w:r w:rsidRPr="00FD16E6">
              <w:rPr>
                <w:rFonts w:ascii="Arial Narrow" w:eastAsia="Calibri" w:hAnsi="Arial Narrow" w:cs="Arial Narrow"/>
                <w:color w:val="000000"/>
                <w:sz w:val="20"/>
                <w:szCs w:val="20"/>
                <w:lang w:eastAsia="es-MX"/>
              </w:rPr>
              <w:t>Refacciones</w:t>
            </w:r>
            <w:proofErr w:type="gramEnd"/>
            <w:r w:rsidRPr="00FD16E6">
              <w:rPr>
                <w:rFonts w:ascii="Arial Narrow" w:eastAsia="Calibri" w:hAnsi="Arial Narrow" w:cs="Arial Narrow"/>
                <w:color w:val="000000"/>
                <w:sz w:val="20"/>
                <w:szCs w:val="20"/>
                <w:lang w:eastAsia="es-MX"/>
              </w:rPr>
              <w:t xml:space="preserve"> y accesorios menores otros bienes muebles</w:t>
            </w:r>
          </w:p>
        </w:tc>
        <w:tc>
          <w:tcPr>
            <w:tcW w:w="2410" w:type="dxa"/>
            <w:tcBorders>
              <w:top w:val="nil"/>
              <w:left w:val="nil"/>
              <w:bottom w:val="single" w:sz="12" w:space="0" w:color="auto"/>
              <w:right w:val="single" w:sz="12" w:space="0" w:color="auto"/>
            </w:tcBorders>
          </w:tcPr>
          <w:p w14:paraId="243186B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6,513,351.00</w:t>
            </w:r>
          </w:p>
        </w:tc>
      </w:tr>
      <w:tr w:rsidR="00400D0D" w:rsidRPr="00FD16E6" w14:paraId="5EAC622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6553DD76"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3000 SERVICIOS GENERALES</w:t>
            </w:r>
          </w:p>
        </w:tc>
        <w:tc>
          <w:tcPr>
            <w:tcW w:w="2410" w:type="dxa"/>
            <w:tcBorders>
              <w:top w:val="nil"/>
              <w:left w:val="nil"/>
              <w:bottom w:val="single" w:sz="12" w:space="0" w:color="auto"/>
              <w:right w:val="single" w:sz="12" w:space="0" w:color="auto"/>
            </w:tcBorders>
            <w:shd w:val="clear" w:color="auto" w:fill="95B3D7" w:themeFill="accent1" w:themeFillTint="99"/>
          </w:tcPr>
          <w:p w14:paraId="5D63F49F"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$1,546,022,672.00</w:t>
            </w:r>
          </w:p>
        </w:tc>
      </w:tr>
      <w:tr w:rsidR="00400D0D" w:rsidRPr="00FD16E6" w14:paraId="221A606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63E960A"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3100 SERVICIOS BASICOS</w:t>
            </w:r>
          </w:p>
        </w:tc>
        <w:tc>
          <w:tcPr>
            <w:tcW w:w="2410" w:type="dxa"/>
            <w:tcBorders>
              <w:top w:val="nil"/>
              <w:left w:val="nil"/>
              <w:bottom w:val="single" w:sz="12" w:space="0" w:color="auto"/>
              <w:right w:val="single" w:sz="12" w:space="0" w:color="auto"/>
            </w:tcBorders>
            <w:shd w:val="solid" w:color="FFFFFF" w:fill="auto"/>
          </w:tcPr>
          <w:p w14:paraId="7A0EBA9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437,385,567.00</w:t>
            </w:r>
          </w:p>
        </w:tc>
      </w:tr>
      <w:tr w:rsidR="00400D0D" w:rsidRPr="00FD16E6" w14:paraId="39266C5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8F1D00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311 </w:t>
            </w:r>
            <w:proofErr w:type="gramStart"/>
            <w:r w:rsidRPr="00FD16E6">
              <w:rPr>
                <w:rFonts w:ascii="Arial Narrow" w:eastAsia="Calibri" w:hAnsi="Arial Narrow" w:cs="Arial Narrow"/>
                <w:color w:val="000000"/>
                <w:sz w:val="20"/>
                <w:szCs w:val="20"/>
                <w:lang w:eastAsia="es-MX"/>
              </w:rPr>
              <w:t>Energía</w:t>
            </w:r>
            <w:proofErr w:type="gramEnd"/>
            <w:r w:rsidRPr="00FD16E6">
              <w:rPr>
                <w:rFonts w:ascii="Arial Narrow" w:eastAsia="Calibri" w:hAnsi="Arial Narrow" w:cs="Arial Narrow"/>
                <w:color w:val="000000"/>
                <w:sz w:val="20"/>
                <w:szCs w:val="20"/>
                <w:lang w:eastAsia="es-MX"/>
              </w:rPr>
              <w:t xml:space="preserve"> eléctrica</w:t>
            </w:r>
          </w:p>
        </w:tc>
        <w:tc>
          <w:tcPr>
            <w:tcW w:w="2410" w:type="dxa"/>
            <w:tcBorders>
              <w:top w:val="nil"/>
              <w:left w:val="nil"/>
              <w:bottom w:val="single" w:sz="12" w:space="0" w:color="auto"/>
              <w:right w:val="single" w:sz="12" w:space="0" w:color="auto"/>
            </w:tcBorders>
            <w:shd w:val="solid" w:color="FFFFFF" w:fill="auto"/>
          </w:tcPr>
          <w:p w14:paraId="1FC73AC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310,000,000.00</w:t>
            </w:r>
          </w:p>
        </w:tc>
      </w:tr>
      <w:tr w:rsidR="00400D0D" w:rsidRPr="00FD16E6" w14:paraId="74F964D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215FD4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312 </w:t>
            </w:r>
            <w:proofErr w:type="gramStart"/>
            <w:r w:rsidRPr="00FD16E6">
              <w:rPr>
                <w:rFonts w:ascii="Arial Narrow" w:eastAsia="Calibri" w:hAnsi="Arial Narrow" w:cs="Arial Narrow"/>
                <w:color w:val="000000"/>
                <w:sz w:val="20"/>
                <w:szCs w:val="20"/>
                <w:lang w:eastAsia="es-MX"/>
              </w:rPr>
              <w:t>Gas</w:t>
            </w:r>
            <w:proofErr w:type="gramEnd"/>
          </w:p>
        </w:tc>
        <w:tc>
          <w:tcPr>
            <w:tcW w:w="2410" w:type="dxa"/>
            <w:tcBorders>
              <w:top w:val="nil"/>
              <w:left w:val="nil"/>
              <w:bottom w:val="single" w:sz="12" w:space="0" w:color="auto"/>
              <w:right w:val="single" w:sz="12" w:space="0" w:color="auto"/>
            </w:tcBorders>
            <w:shd w:val="solid" w:color="FFFFFF" w:fill="auto"/>
          </w:tcPr>
          <w:p w14:paraId="70A13EF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150,000.00</w:t>
            </w:r>
          </w:p>
        </w:tc>
      </w:tr>
      <w:tr w:rsidR="00400D0D" w:rsidRPr="00FD16E6" w14:paraId="164070C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E9E878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313 </w:t>
            </w:r>
            <w:proofErr w:type="gramStart"/>
            <w:r w:rsidRPr="00FD16E6">
              <w:rPr>
                <w:rFonts w:ascii="Arial Narrow" w:eastAsia="Calibri" w:hAnsi="Arial Narrow" w:cs="Arial Narrow"/>
                <w:color w:val="000000"/>
                <w:sz w:val="20"/>
                <w:szCs w:val="20"/>
                <w:lang w:eastAsia="es-MX"/>
              </w:rPr>
              <w:t>Agua</w:t>
            </w:r>
            <w:proofErr w:type="gramEnd"/>
          </w:p>
        </w:tc>
        <w:tc>
          <w:tcPr>
            <w:tcW w:w="2410" w:type="dxa"/>
            <w:tcBorders>
              <w:top w:val="nil"/>
              <w:left w:val="nil"/>
              <w:bottom w:val="single" w:sz="12" w:space="0" w:color="auto"/>
              <w:right w:val="single" w:sz="12" w:space="0" w:color="auto"/>
            </w:tcBorders>
            <w:shd w:val="solid" w:color="FFFFFF" w:fill="auto"/>
          </w:tcPr>
          <w:p w14:paraId="42C18CB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2,700,000.00</w:t>
            </w:r>
          </w:p>
        </w:tc>
      </w:tr>
      <w:tr w:rsidR="00400D0D" w:rsidRPr="00FD16E6" w14:paraId="7EEFFB7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1330E0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314 </w:t>
            </w:r>
            <w:proofErr w:type="gramStart"/>
            <w:r w:rsidRPr="00FD16E6">
              <w:rPr>
                <w:rFonts w:ascii="Arial Narrow" w:eastAsia="Calibri" w:hAnsi="Arial Narrow" w:cs="Arial Narrow"/>
                <w:color w:val="000000"/>
                <w:sz w:val="20"/>
                <w:szCs w:val="20"/>
                <w:lang w:eastAsia="es-MX"/>
              </w:rPr>
              <w:t>Telefonía</w:t>
            </w:r>
            <w:proofErr w:type="gramEnd"/>
            <w:r w:rsidRPr="00FD16E6">
              <w:rPr>
                <w:rFonts w:ascii="Arial Narrow" w:eastAsia="Calibri" w:hAnsi="Arial Narrow" w:cs="Arial Narrow"/>
                <w:color w:val="000000"/>
                <w:sz w:val="20"/>
                <w:szCs w:val="20"/>
                <w:lang w:eastAsia="es-MX"/>
              </w:rPr>
              <w:t xml:space="preserve"> tradicional</w:t>
            </w:r>
          </w:p>
        </w:tc>
        <w:tc>
          <w:tcPr>
            <w:tcW w:w="2410" w:type="dxa"/>
            <w:tcBorders>
              <w:top w:val="nil"/>
              <w:left w:val="nil"/>
              <w:bottom w:val="single" w:sz="12" w:space="0" w:color="auto"/>
              <w:right w:val="single" w:sz="12" w:space="0" w:color="auto"/>
            </w:tcBorders>
            <w:shd w:val="solid" w:color="FFFFFF" w:fill="auto"/>
          </w:tcPr>
          <w:p w14:paraId="5EAF1CC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3,230,022.00</w:t>
            </w:r>
          </w:p>
        </w:tc>
      </w:tr>
      <w:tr w:rsidR="00400D0D" w:rsidRPr="00FD16E6" w14:paraId="0276A3B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79024F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315 </w:t>
            </w:r>
            <w:proofErr w:type="gramStart"/>
            <w:r w:rsidRPr="00FD16E6">
              <w:rPr>
                <w:rFonts w:ascii="Arial Narrow" w:eastAsia="Calibri" w:hAnsi="Arial Narrow" w:cs="Arial Narrow"/>
                <w:color w:val="000000"/>
                <w:sz w:val="20"/>
                <w:szCs w:val="20"/>
                <w:lang w:eastAsia="es-MX"/>
              </w:rPr>
              <w:t>Telefonía</w:t>
            </w:r>
            <w:proofErr w:type="gramEnd"/>
            <w:r w:rsidRPr="00FD16E6">
              <w:rPr>
                <w:rFonts w:ascii="Arial Narrow" w:eastAsia="Calibri" w:hAnsi="Arial Narrow" w:cs="Arial Narrow"/>
                <w:color w:val="000000"/>
                <w:sz w:val="20"/>
                <w:szCs w:val="20"/>
                <w:lang w:eastAsia="es-MX"/>
              </w:rPr>
              <w:t xml:space="preserve"> celular</w:t>
            </w:r>
          </w:p>
        </w:tc>
        <w:tc>
          <w:tcPr>
            <w:tcW w:w="2410" w:type="dxa"/>
            <w:tcBorders>
              <w:top w:val="nil"/>
              <w:left w:val="nil"/>
              <w:bottom w:val="single" w:sz="12" w:space="0" w:color="auto"/>
              <w:right w:val="single" w:sz="12" w:space="0" w:color="auto"/>
            </w:tcBorders>
            <w:shd w:val="solid" w:color="FFFFFF" w:fill="auto"/>
          </w:tcPr>
          <w:p w14:paraId="4FE7961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7,032,400.00</w:t>
            </w:r>
          </w:p>
        </w:tc>
      </w:tr>
      <w:tr w:rsidR="00400D0D" w:rsidRPr="00FD16E6" w14:paraId="4E08D23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C735A6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316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telecomunicaciones y satélites</w:t>
            </w:r>
          </w:p>
        </w:tc>
        <w:tc>
          <w:tcPr>
            <w:tcW w:w="2410" w:type="dxa"/>
            <w:tcBorders>
              <w:top w:val="nil"/>
              <w:left w:val="nil"/>
              <w:bottom w:val="single" w:sz="12" w:space="0" w:color="auto"/>
              <w:right w:val="single" w:sz="12" w:space="0" w:color="auto"/>
            </w:tcBorders>
            <w:shd w:val="solid" w:color="FFFFFF" w:fill="auto"/>
          </w:tcPr>
          <w:p w14:paraId="106000B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E6995C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375380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317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acceso de Internet, redes y procesamiento de información</w:t>
            </w:r>
          </w:p>
        </w:tc>
        <w:tc>
          <w:tcPr>
            <w:tcW w:w="2410" w:type="dxa"/>
            <w:tcBorders>
              <w:top w:val="nil"/>
              <w:left w:val="nil"/>
              <w:bottom w:val="single" w:sz="12" w:space="0" w:color="auto"/>
              <w:right w:val="single" w:sz="12" w:space="0" w:color="auto"/>
            </w:tcBorders>
            <w:shd w:val="solid" w:color="FFFFFF" w:fill="auto"/>
          </w:tcPr>
          <w:p w14:paraId="02F28F2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95,652,703.00</w:t>
            </w:r>
          </w:p>
        </w:tc>
      </w:tr>
      <w:tr w:rsidR="00400D0D" w:rsidRPr="00FD16E6" w14:paraId="08265EE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3A3639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318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postales y telegráficos</w:t>
            </w:r>
          </w:p>
        </w:tc>
        <w:tc>
          <w:tcPr>
            <w:tcW w:w="2410" w:type="dxa"/>
            <w:tcBorders>
              <w:top w:val="nil"/>
              <w:left w:val="nil"/>
              <w:bottom w:val="single" w:sz="12" w:space="0" w:color="auto"/>
              <w:right w:val="single" w:sz="12" w:space="0" w:color="auto"/>
            </w:tcBorders>
            <w:shd w:val="solid" w:color="FFFFFF" w:fill="auto"/>
          </w:tcPr>
          <w:p w14:paraId="4E2F503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4,287,370.00</w:t>
            </w:r>
          </w:p>
        </w:tc>
      </w:tr>
      <w:tr w:rsidR="00400D0D" w:rsidRPr="00FD16E6" w14:paraId="2DCDDC9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3145C0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319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integrales y otros servicios</w:t>
            </w:r>
          </w:p>
        </w:tc>
        <w:tc>
          <w:tcPr>
            <w:tcW w:w="2410" w:type="dxa"/>
            <w:tcBorders>
              <w:top w:val="nil"/>
              <w:left w:val="nil"/>
              <w:bottom w:val="single" w:sz="12" w:space="0" w:color="auto"/>
              <w:right w:val="single" w:sz="12" w:space="0" w:color="auto"/>
            </w:tcBorders>
            <w:shd w:val="solid" w:color="FFFFFF" w:fill="auto"/>
          </w:tcPr>
          <w:p w14:paraId="7F1A44C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14,333,072.00</w:t>
            </w:r>
          </w:p>
        </w:tc>
      </w:tr>
      <w:tr w:rsidR="00400D0D" w:rsidRPr="00FD16E6" w14:paraId="68750D0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D94533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3200 SERVICIOS DE ARRENDAMIENTO</w:t>
            </w:r>
          </w:p>
        </w:tc>
        <w:tc>
          <w:tcPr>
            <w:tcW w:w="2410" w:type="dxa"/>
            <w:tcBorders>
              <w:top w:val="nil"/>
              <w:left w:val="nil"/>
              <w:bottom w:val="single" w:sz="12" w:space="0" w:color="auto"/>
              <w:right w:val="single" w:sz="12" w:space="0" w:color="auto"/>
            </w:tcBorders>
            <w:shd w:val="solid" w:color="FFFFFF" w:fill="auto"/>
          </w:tcPr>
          <w:p w14:paraId="4E492DF6"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154,182,185.00</w:t>
            </w:r>
          </w:p>
        </w:tc>
      </w:tr>
      <w:tr w:rsidR="00400D0D" w:rsidRPr="00FD16E6" w14:paraId="2249CC3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D82D85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321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terrenos</w:t>
            </w:r>
          </w:p>
        </w:tc>
        <w:tc>
          <w:tcPr>
            <w:tcW w:w="2410" w:type="dxa"/>
            <w:tcBorders>
              <w:top w:val="nil"/>
              <w:left w:val="nil"/>
              <w:bottom w:val="single" w:sz="12" w:space="0" w:color="auto"/>
              <w:right w:val="single" w:sz="12" w:space="0" w:color="auto"/>
            </w:tcBorders>
            <w:shd w:val="solid" w:color="FFFFFF" w:fill="auto"/>
          </w:tcPr>
          <w:p w14:paraId="4FB3081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5DA772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42B675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322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edificios</w:t>
            </w:r>
          </w:p>
        </w:tc>
        <w:tc>
          <w:tcPr>
            <w:tcW w:w="2410" w:type="dxa"/>
            <w:tcBorders>
              <w:top w:val="nil"/>
              <w:left w:val="nil"/>
              <w:bottom w:val="single" w:sz="12" w:space="0" w:color="auto"/>
              <w:right w:val="single" w:sz="12" w:space="0" w:color="auto"/>
            </w:tcBorders>
            <w:shd w:val="solid" w:color="FFFFFF" w:fill="auto"/>
          </w:tcPr>
          <w:p w14:paraId="102851E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35,078,557.00</w:t>
            </w:r>
          </w:p>
        </w:tc>
      </w:tr>
      <w:tr w:rsidR="00400D0D" w:rsidRPr="00FD16E6" w14:paraId="70F5CA9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919555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323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mobiliario y equipo de administración, educacional y recreativo</w:t>
            </w:r>
          </w:p>
        </w:tc>
        <w:tc>
          <w:tcPr>
            <w:tcW w:w="2410" w:type="dxa"/>
            <w:tcBorders>
              <w:top w:val="nil"/>
              <w:left w:val="nil"/>
              <w:bottom w:val="single" w:sz="12" w:space="0" w:color="auto"/>
              <w:right w:val="single" w:sz="12" w:space="0" w:color="auto"/>
            </w:tcBorders>
            <w:shd w:val="solid" w:color="FFFFFF" w:fill="auto"/>
          </w:tcPr>
          <w:p w14:paraId="3BEC3D3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11,106,148.00</w:t>
            </w:r>
          </w:p>
        </w:tc>
      </w:tr>
      <w:tr w:rsidR="00400D0D" w:rsidRPr="00FD16E6" w14:paraId="1BE8947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06ABC2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324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equipo e instrumental médico y de laboratorio</w:t>
            </w:r>
          </w:p>
        </w:tc>
        <w:tc>
          <w:tcPr>
            <w:tcW w:w="2410" w:type="dxa"/>
            <w:tcBorders>
              <w:top w:val="nil"/>
              <w:left w:val="nil"/>
              <w:bottom w:val="single" w:sz="12" w:space="0" w:color="auto"/>
              <w:right w:val="single" w:sz="12" w:space="0" w:color="auto"/>
            </w:tcBorders>
            <w:shd w:val="solid" w:color="FFFFFF" w:fill="auto"/>
          </w:tcPr>
          <w:p w14:paraId="39C028C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E3C302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494419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325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equipo de transporte</w:t>
            </w:r>
          </w:p>
        </w:tc>
        <w:tc>
          <w:tcPr>
            <w:tcW w:w="2410" w:type="dxa"/>
            <w:tcBorders>
              <w:top w:val="nil"/>
              <w:left w:val="nil"/>
              <w:bottom w:val="single" w:sz="12" w:space="0" w:color="auto"/>
              <w:right w:val="single" w:sz="12" w:space="0" w:color="auto"/>
            </w:tcBorders>
            <w:shd w:val="solid" w:color="FFFFFF" w:fill="auto"/>
          </w:tcPr>
          <w:p w14:paraId="06A6209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507500</w:t>
            </w:r>
          </w:p>
        </w:tc>
      </w:tr>
      <w:tr w:rsidR="00400D0D" w:rsidRPr="00FD16E6" w14:paraId="7FE3366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610C52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326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maquinaria, otros equipos y herramientas</w:t>
            </w:r>
          </w:p>
        </w:tc>
        <w:tc>
          <w:tcPr>
            <w:tcW w:w="2410" w:type="dxa"/>
            <w:tcBorders>
              <w:top w:val="nil"/>
              <w:left w:val="nil"/>
              <w:bottom w:val="single" w:sz="12" w:space="0" w:color="auto"/>
              <w:right w:val="single" w:sz="12" w:space="0" w:color="auto"/>
            </w:tcBorders>
            <w:shd w:val="solid" w:color="FFFFFF" w:fill="auto"/>
          </w:tcPr>
          <w:p w14:paraId="5C673ED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042C00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AAB7F1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327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de activos intangibles</w:t>
            </w:r>
          </w:p>
        </w:tc>
        <w:tc>
          <w:tcPr>
            <w:tcW w:w="2410" w:type="dxa"/>
            <w:tcBorders>
              <w:top w:val="nil"/>
              <w:left w:val="nil"/>
              <w:bottom w:val="single" w:sz="12" w:space="0" w:color="auto"/>
              <w:right w:val="single" w:sz="12" w:space="0" w:color="auto"/>
            </w:tcBorders>
            <w:shd w:val="solid" w:color="FFFFFF" w:fill="auto"/>
          </w:tcPr>
          <w:p w14:paraId="30365AB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80,278,437.00</w:t>
            </w:r>
          </w:p>
        </w:tc>
      </w:tr>
      <w:tr w:rsidR="00400D0D" w:rsidRPr="00FD16E6" w14:paraId="7032DCE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BCE749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328 </w:t>
            </w:r>
            <w:proofErr w:type="gramStart"/>
            <w:r w:rsidRPr="00FD16E6">
              <w:rPr>
                <w:rFonts w:ascii="Arial Narrow" w:eastAsia="Calibri" w:hAnsi="Arial Narrow" w:cs="Arial Narrow"/>
                <w:color w:val="000000"/>
                <w:sz w:val="20"/>
                <w:szCs w:val="20"/>
                <w:lang w:eastAsia="es-MX"/>
              </w:rPr>
              <w:t>Arrendamiento</w:t>
            </w:r>
            <w:proofErr w:type="gramEnd"/>
            <w:r w:rsidRPr="00FD16E6">
              <w:rPr>
                <w:rFonts w:ascii="Arial Narrow" w:eastAsia="Calibri" w:hAnsi="Arial Narrow" w:cs="Arial Narrow"/>
                <w:color w:val="000000"/>
                <w:sz w:val="20"/>
                <w:szCs w:val="20"/>
                <w:lang w:eastAsia="es-MX"/>
              </w:rPr>
              <w:t xml:space="preserve"> financiero</w:t>
            </w:r>
          </w:p>
        </w:tc>
        <w:tc>
          <w:tcPr>
            <w:tcW w:w="2410" w:type="dxa"/>
            <w:tcBorders>
              <w:top w:val="nil"/>
              <w:left w:val="nil"/>
              <w:bottom w:val="single" w:sz="12" w:space="0" w:color="auto"/>
              <w:right w:val="single" w:sz="12" w:space="0" w:color="auto"/>
            </w:tcBorders>
            <w:shd w:val="solid" w:color="FFFFFF" w:fill="auto"/>
          </w:tcPr>
          <w:p w14:paraId="0A5B6B5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4DA344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A52398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329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arrendamientos</w:t>
            </w:r>
          </w:p>
        </w:tc>
        <w:tc>
          <w:tcPr>
            <w:tcW w:w="2410" w:type="dxa"/>
            <w:tcBorders>
              <w:top w:val="nil"/>
              <w:left w:val="nil"/>
              <w:bottom w:val="single" w:sz="12" w:space="0" w:color="auto"/>
              <w:right w:val="single" w:sz="12" w:space="0" w:color="auto"/>
            </w:tcBorders>
            <w:shd w:val="solid" w:color="FFFFFF" w:fill="auto"/>
          </w:tcPr>
          <w:p w14:paraId="6F75CA2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27,211,543.00</w:t>
            </w:r>
          </w:p>
        </w:tc>
      </w:tr>
      <w:tr w:rsidR="00400D0D" w:rsidRPr="00FD16E6" w14:paraId="58083F7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2139109"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3300 SERVICIOS PROFESIONALES, CIENTIFICOS, TECNICOS Y OTROS SERVICIOS</w:t>
            </w:r>
          </w:p>
        </w:tc>
        <w:tc>
          <w:tcPr>
            <w:tcW w:w="2410" w:type="dxa"/>
            <w:tcBorders>
              <w:top w:val="nil"/>
              <w:left w:val="nil"/>
              <w:bottom w:val="single" w:sz="12" w:space="0" w:color="auto"/>
              <w:right w:val="single" w:sz="12" w:space="0" w:color="auto"/>
            </w:tcBorders>
            <w:shd w:val="solid" w:color="FFFFFF" w:fill="auto"/>
          </w:tcPr>
          <w:p w14:paraId="13AFBD92"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189,569,186.00</w:t>
            </w:r>
          </w:p>
        </w:tc>
      </w:tr>
      <w:tr w:rsidR="00400D0D" w:rsidRPr="00FD16E6" w14:paraId="37F1B47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F777F4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331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legales, de contabilidad, auditoría y relacionados</w:t>
            </w:r>
          </w:p>
        </w:tc>
        <w:tc>
          <w:tcPr>
            <w:tcW w:w="2410" w:type="dxa"/>
            <w:tcBorders>
              <w:top w:val="nil"/>
              <w:left w:val="nil"/>
              <w:bottom w:val="single" w:sz="12" w:space="0" w:color="auto"/>
              <w:right w:val="single" w:sz="12" w:space="0" w:color="auto"/>
            </w:tcBorders>
          </w:tcPr>
          <w:p w14:paraId="365A0EA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16,375,440.00</w:t>
            </w:r>
          </w:p>
        </w:tc>
      </w:tr>
      <w:tr w:rsidR="00400D0D" w:rsidRPr="00FD16E6" w14:paraId="1C4BCE2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EA4830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332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diseño, arquitectura, ingeniería y actividades relacionadas</w:t>
            </w:r>
          </w:p>
        </w:tc>
        <w:tc>
          <w:tcPr>
            <w:tcW w:w="2410" w:type="dxa"/>
            <w:tcBorders>
              <w:top w:val="nil"/>
              <w:left w:val="nil"/>
              <w:bottom w:val="single" w:sz="12" w:space="0" w:color="auto"/>
              <w:right w:val="single" w:sz="12" w:space="0" w:color="auto"/>
            </w:tcBorders>
            <w:shd w:val="solid" w:color="FFFFFF" w:fill="auto"/>
          </w:tcPr>
          <w:p w14:paraId="1844A3C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7,280,900.00</w:t>
            </w:r>
          </w:p>
        </w:tc>
      </w:tr>
      <w:tr w:rsidR="00400D0D" w:rsidRPr="00FD16E6" w14:paraId="5EA9827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330853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333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consultoría administrativa, procesos, técnica y en tecnologías de la información</w:t>
            </w:r>
          </w:p>
        </w:tc>
        <w:tc>
          <w:tcPr>
            <w:tcW w:w="2410" w:type="dxa"/>
            <w:tcBorders>
              <w:top w:val="nil"/>
              <w:left w:val="nil"/>
              <w:bottom w:val="single" w:sz="12" w:space="0" w:color="auto"/>
              <w:right w:val="single" w:sz="12" w:space="0" w:color="auto"/>
            </w:tcBorders>
            <w:shd w:val="solid" w:color="FFFFFF" w:fill="auto"/>
          </w:tcPr>
          <w:p w14:paraId="17742B3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64,163,738.00</w:t>
            </w:r>
          </w:p>
        </w:tc>
      </w:tr>
      <w:tr w:rsidR="00400D0D" w:rsidRPr="00FD16E6" w14:paraId="11BFAB5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7FFDC2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334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capacitación</w:t>
            </w:r>
          </w:p>
        </w:tc>
        <w:tc>
          <w:tcPr>
            <w:tcW w:w="2410" w:type="dxa"/>
            <w:tcBorders>
              <w:top w:val="nil"/>
              <w:left w:val="nil"/>
              <w:bottom w:val="single" w:sz="12" w:space="0" w:color="auto"/>
              <w:right w:val="single" w:sz="12" w:space="0" w:color="auto"/>
            </w:tcBorders>
            <w:shd w:val="solid" w:color="FFFFFF" w:fill="auto"/>
          </w:tcPr>
          <w:p w14:paraId="1DAD05A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6,666,197.00</w:t>
            </w:r>
          </w:p>
        </w:tc>
      </w:tr>
      <w:tr w:rsidR="00400D0D" w:rsidRPr="00FD16E6" w14:paraId="0396C72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11C2AB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335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investigación científica y desarrollo</w:t>
            </w:r>
          </w:p>
        </w:tc>
        <w:tc>
          <w:tcPr>
            <w:tcW w:w="2410" w:type="dxa"/>
            <w:tcBorders>
              <w:top w:val="nil"/>
              <w:left w:val="nil"/>
              <w:bottom w:val="single" w:sz="12" w:space="0" w:color="auto"/>
              <w:right w:val="single" w:sz="12" w:space="0" w:color="auto"/>
            </w:tcBorders>
            <w:shd w:val="solid" w:color="FFFFFF" w:fill="auto"/>
          </w:tcPr>
          <w:p w14:paraId="309FF56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45,000.00</w:t>
            </w:r>
          </w:p>
        </w:tc>
      </w:tr>
      <w:tr w:rsidR="00400D0D" w:rsidRPr="00FD16E6" w14:paraId="37ACFF1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A636B9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336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apoyo administrativo, traducción, fotocopiado e impresión</w:t>
            </w:r>
          </w:p>
        </w:tc>
        <w:tc>
          <w:tcPr>
            <w:tcW w:w="2410" w:type="dxa"/>
            <w:tcBorders>
              <w:top w:val="nil"/>
              <w:left w:val="nil"/>
              <w:bottom w:val="single" w:sz="12" w:space="0" w:color="auto"/>
              <w:right w:val="single" w:sz="12" w:space="0" w:color="auto"/>
            </w:tcBorders>
            <w:shd w:val="solid" w:color="FFFFFF" w:fill="auto"/>
          </w:tcPr>
          <w:p w14:paraId="6322589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21,494,684.00</w:t>
            </w:r>
          </w:p>
        </w:tc>
      </w:tr>
      <w:tr w:rsidR="00400D0D" w:rsidRPr="00FD16E6" w14:paraId="6DEA203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2C28FE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337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protección y seguridad</w:t>
            </w:r>
          </w:p>
        </w:tc>
        <w:tc>
          <w:tcPr>
            <w:tcW w:w="2410" w:type="dxa"/>
            <w:tcBorders>
              <w:top w:val="nil"/>
              <w:left w:val="nil"/>
              <w:bottom w:val="single" w:sz="12" w:space="0" w:color="auto"/>
              <w:right w:val="single" w:sz="12" w:space="0" w:color="auto"/>
            </w:tcBorders>
            <w:shd w:val="solid" w:color="FFFFFF" w:fill="auto"/>
          </w:tcPr>
          <w:p w14:paraId="7D16C75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BCF899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9E28CA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338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vigilancia</w:t>
            </w:r>
          </w:p>
        </w:tc>
        <w:tc>
          <w:tcPr>
            <w:tcW w:w="2410" w:type="dxa"/>
            <w:tcBorders>
              <w:top w:val="nil"/>
              <w:left w:val="nil"/>
              <w:bottom w:val="single" w:sz="12" w:space="0" w:color="auto"/>
              <w:right w:val="single" w:sz="12" w:space="0" w:color="auto"/>
            </w:tcBorders>
            <w:shd w:val="solid" w:color="FFFFFF" w:fill="auto"/>
          </w:tcPr>
          <w:p w14:paraId="133B0F8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34480000</w:t>
            </w:r>
          </w:p>
        </w:tc>
      </w:tr>
      <w:tr w:rsidR="00400D0D" w:rsidRPr="00FD16E6" w14:paraId="2684A7A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3DED7C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339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profesionales, científicos y técnicos integrales</w:t>
            </w:r>
          </w:p>
        </w:tc>
        <w:tc>
          <w:tcPr>
            <w:tcW w:w="2410" w:type="dxa"/>
            <w:tcBorders>
              <w:top w:val="nil"/>
              <w:left w:val="nil"/>
              <w:bottom w:val="single" w:sz="12" w:space="0" w:color="auto"/>
              <w:right w:val="single" w:sz="12" w:space="0" w:color="auto"/>
            </w:tcBorders>
            <w:shd w:val="solid" w:color="FFFFFF" w:fill="auto"/>
          </w:tcPr>
          <w:p w14:paraId="57099AC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39,063,227.00</w:t>
            </w:r>
          </w:p>
        </w:tc>
      </w:tr>
      <w:tr w:rsidR="00400D0D" w:rsidRPr="00FD16E6" w14:paraId="00C630D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A2185B1"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3400 SERVICIOS FINANCIEROS, BANCARIOS Y COMERCIALES</w:t>
            </w:r>
          </w:p>
        </w:tc>
        <w:tc>
          <w:tcPr>
            <w:tcW w:w="2410" w:type="dxa"/>
            <w:tcBorders>
              <w:top w:val="nil"/>
              <w:left w:val="nil"/>
              <w:bottom w:val="single" w:sz="12" w:space="0" w:color="auto"/>
              <w:right w:val="single" w:sz="12" w:space="0" w:color="auto"/>
            </w:tcBorders>
            <w:shd w:val="solid" w:color="FFFFFF" w:fill="auto"/>
          </w:tcPr>
          <w:p w14:paraId="0312BC15"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51,834,930.00</w:t>
            </w:r>
          </w:p>
        </w:tc>
      </w:tr>
      <w:tr w:rsidR="00400D0D" w:rsidRPr="00FD16E6" w14:paraId="09897BC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E4D9A2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341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financieros y bancarios</w:t>
            </w:r>
          </w:p>
        </w:tc>
        <w:tc>
          <w:tcPr>
            <w:tcW w:w="2410" w:type="dxa"/>
            <w:tcBorders>
              <w:top w:val="nil"/>
              <w:left w:val="nil"/>
              <w:bottom w:val="single" w:sz="12" w:space="0" w:color="auto"/>
              <w:right w:val="single" w:sz="12" w:space="0" w:color="auto"/>
            </w:tcBorders>
            <w:shd w:val="solid" w:color="FFFFFF" w:fill="auto"/>
          </w:tcPr>
          <w:p w14:paraId="1220A5E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14,000,000.00</w:t>
            </w:r>
          </w:p>
        </w:tc>
      </w:tr>
      <w:tr w:rsidR="00400D0D" w:rsidRPr="00FD16E6" w14:paraId="15516AF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A5ECB4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342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cobranza, investigación crediticia y similar</w:t>
            </w:r>
          </w:p>
        </w:tc>
        <w:tc>
          <w:tcPr>
            <w:tcW w:w="2410" w:type="dxa"/>
            <w:tcBorders>
              <w:top w:val="nil"/>
              <w:left w:val="nil"/>
              <w:bottom w:val="single" w:sz="12" w:space="0" w:color="auto"/>
              <w:right w:val="single" w:sz="12" w:space="0" w:color="auto"/>
            </w:tcBorders>
            <w:shd w:val="solid" w:color="FFFFFF" w:fill="auto"/>
          </w:tcPr>
          <w:p w14:paraId="21AA176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804000</w:t>
            </w:r>
          </w:p>
        </w:tc>
      </w:tr>
      <w:tr w:rsidR="00400D0D" w:rsidRPr="00FD16E6" w14:paraId="6608DAB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F8172A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343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recaudación, traslado y custodia de valores</w:t>
            </w:r>
          </w:p>
        </w:tc>
        <w:tc>
          <w:tcPr>
            <w:tcW w:w="2410" w:type="dxa"/>
            <w:tcBorders>
              <w:top w:val="nil"/>
              <w:left w:val="nil"/>
              <w:bottom w:val="single" w:sz="12" w:space="0" w:color="auto"/>
              <w:right w:val="single" w:sz="12" w:space="0" w:color="auto"/>
            </w:tcBorders>
            <w:shd w:val="solid" w:color="FFFFFF" w:fill="auto"/>
          </w:tcPr>
          <w:p w14:paraId="541934B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3,000,000.00</w:t>
            </w:r>
          </w:p>
        </w:tc>
      </w:tr>
      <w:tr w:rsidR="00400D0D" w:rsidRPr="00FD16E6" w14:paraId="42B59C9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CBAED0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344 </w:t>
            </w:r>
            <w:proofErr w:type="gramStart"/>
            <w:r w:rsidRPr="00FD16E6">
              <w:rPr>
                <w:rFonts w:ascii="Arial Narrow" w:eastAsia="Calibri" w:hAnsi="Arial Narrow" w:cs="Arial Narrow"/>
                <w:color w:val="000000"/>
                <w:sz w:val="20"/>
                <w:szCs w:val="20"/>
                <w:lang w:eastAsia="es-MX"/>
              </w:rPr>
              <w:t>Seguros</w:t>
            </w:r>
            <w:proofErr w:type="gramEnd"/>
            <w:r w:rsidRPr="00FD16E6">
              <w:rPr>
                <w:rFonts w:ascii="Arial Narrow" w:eastAsia="Calibri" w:hAnsi="Arial Narrow" w:cs="Arial Narrow"/>
                <w:color w:val="000000"/>
                <w:sz w:val="20"/>
                <w:szCs w:val="20"/>
                <w:lang w:eastAsia="es-MX"/>
              </w:rPr>
              <w:t xml:space="preserve"> de responsabilidad patrimonial y fianzas</w:t>
            </w:r>
          </w:p>
        </w:tc>
        <w:tc>
          <w:tcPr>
            <w:tcW w:w="2410" w:type="dxa"/>
            <w:tcBorders>
              <w:top w:val="nil"/>
              <w:left w:val="nil"/>
              <w:bottom w:val="single" w:sz="12" w:space="0" w:color="auto"/>
              <w:right w:val="single" w:sz="12" w:space="0" w:color="auto"/>
            </w:tcBorders>
          </w:tcPr>
          <w:p w14:paraId="2A2403E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1B7060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C451C2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345 </w:t>
            </w:r>
            <w:proofErr w:type="gramStart"/>
            <w:r w:rsidRPr="00FD16E6">
              <w:rPr>
                <w:rFonts w:ascii="Arial Narrow" w:eastAsia="Calibri" w:hAnsi="Arial Narrow" w:cs="Arial Narrow"/>
                <w:color w:val="000000"/>
                <w:sz w:val="20"/>
                <w:szCs w:val="20"/>
                <w:lang w:eastAsia="es-MX"/>
              </w:rPr>
              <w:t>Seguro</w:t>
            </w:r>
            <w:proofErr w:type="gramEnd"/>
            <w:r w:rsidRPr="00FD16E6">
              <w:rPr>
                <w:rFonts w:ascii="Arial Narrow" w:eastAsia="Calibri" w:hAnsi="Arial Narrow" w:cs="Arial Narrow"/>
                <w:color w:val="000000"/>
                <w:sz w:val="20"/>
                <w:szCs w:val="20"/>
                <w:lang w:eastAsia="es-MX"/>
              </w:rPr>
              <w:t xml:space="preserve"> de bienes patrimoniales</w:t>
            </w:r>
          </w:p>
        </w:tc>
        <w:tc>
          <w:tcPr>
            <w:tcW w:w="2410" w:type="dxa"/>
            <w:tcBorders>
              <w:top w:val="nil"/>
              <w:left w:val="nil"/>
              <w:bottom w:val="single" w:sz="12" w:space="0" w:color="auto"/>
              <w:right w:val="single" w:sz="12" w:space="0" w:color="auto"/>
            </w:tcBorders>
          </w:tcPr>
          <w:p w14:paraId="1254FE9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31,828,930.00</w:t>
            </w:r>
          </w:p>
        </w:tc>
      </w:tr>
      <w:tr w:rsidR="00400D0D" w:rsidRPr="00FD16E6" w14:paraId="6074A5F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56FE07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346 </w:t>
            </w:r>
            <w:proofErr w:type="gramStart"/>
            <w:r w:rsidRPr="00FD16E6">
              <w:rPr>
                <w:rFonts w:ascii="Arial Narrow" w:eastAsia="Calibri" w:hAnsi="Arial Narrow" w:cs="Arial Narrow"/>
                <w:color w:val="000000"/>
                <w:sz w:val="20"/>
                <w:szCs w:val="20"/>
                <w:lang w:eastAsia="es-MX"/>
              </w:rPr>
              <w:t>Almacenaje</w:t>
            </w:r>
            <w:proofErr w:type="gramEnd"/>
            <w:r w:rsidRPr="00FD16E6">
              <w:rPr>
                <w:rFonts w:ascii="Arial Narrow" w:eastAsia="Calibri" w:hAnsi="Arial Narrow" w:cs="Arial Narrow"/>
                <w:color w:val="000000"/>
                <w:sz w:val="20"/>
                <w:szCs w:val="20"/>
                <w:lang w:eastAsia="es-MX"/>
              </w:rPr>
              <w:t>, envase y embalaje</w:t>
            </w:r>
          </w:p>
        </w:tc>
        <w:tc>
          <w:tcPr>
            <w:tcW w:w="2410" w:type="dxa"/>
            <w:tcBorders>
              <w:top w:val="nil"/>
              <w:left w:val="nil"/>
              <w:bottom w:val="single" w:sz="12" w:space="0" w:color="auto"/>
              <w:right w:val="single" w:sz="12" w:space="0" w:color="auto"/>
            </w:tcBorders>
          </w:tcPr>
          <w:p w14:paraId="7003E4F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32C22C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61099E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347 </w:t>
            </w:r>
            <w:proofErr w:type="gramStart"/>
            <w:r w:rsidRPr="00FD16E6">
              <w:rPr>
                <w:rFonts w:ascii="Arial Narrow" w:eastAsia="Calibri" w:hAnsi="Arial Narrow" w:cs="Arial Narrow"/>
                <w:color w:val="000000"/>
                <w:sz w:val="20"/>
                <w:szCs w:val="20"/>
                <w:lang w:eastAsia="es-MX"/>
              </w:rPr>
              <w:t>Fletes</w:t>
            </w:r>
            <w:proofErr w:type="gramEnd"/>
            <w:r w:rsidRPr="00FD16E6">
              <w:rPr>
                <w:rFonts w:ascii="Arial Narrow" w:eastAsia="Calibri" w:hAnsi="Arial Narrow" w:cs="Arial Narrow"/>
                <w:color w:val="000000"/>
                <w:sz w:val="20"/>
                <w:szCs w:val="20"/>
                <w:lang w:eastAsia="es-MX"/>
              </w:rPr>
              <w:t xml:space="preserve"> y maniobras</w:t>
            </w:r>
          </w:p>
        </w:tc>
        <w:tc>
          <w:tcPr>
            <w:tcW w:w="2410" w:type="dxa"/>
            <w:tcBorders>
              <w:top w:val="nil"/>
              <w:left w:val="nil"/>
              <w:bottom w:val="single" w:sz="12" w:space="0" w:color="auto"/>
              <w:right w:val="single" w:sz="12" w:space="0" w:color="auto"/>
            </w:tcBorders>
          </w:tcPr>
          <w:p w14:paraId="75EDE9B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2,202,000.00</w:t>
            </w:r>
          </w:p>
        </w:tc>
      </w:tr>
      <w:tr w:rsidR="00400D0D" w:rsidRPr="00FD16E6" w14:paraId="3955242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F3E9AD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348 </w:t>
            </w:r>
            <w:proofErr w:type="gramStart"/>
            <w:r w:rsidRPr="00FD16E6">
              <w:rPr>
                <w:rFonts w:ascii="Arial Narrow" w:eastAsia="Calibri" w:hAnsi="Arial Narrow" w:cs="Arial Narrow"/>
                <w:color w:val="000000"/>
                <w:sz w:val="20"/>
                <w:szCs w:val="20"/>
                <w:lang w:eastAsia="es-MX"/>
              </w:rPr>
              <w:t>Comisiones</w:t>
            </w:r>
            <w:proofErr w:type="gramEnd"/>
            <w:r w:rsidRPr="00FD16E6">
              <w:rPr>
                <w:rFonts w:ascii="Arial Narrow" w:eastAsia="Calibri" w:hAnsi="Arial Narrow" w:cs="Arial Narrow"/>
                <w:color w:val="000000"/>
                <w:sz w:val="20"/>
                <w:szCs w:val="20"/>
                <w:lang w:eastAsia="es-MX"/>
              </w:rPr>
              <w:t xml:space="preserve"> por ventas</w:t>
            </w:r>
          </w:p>
        </w:tc>
        <w:tc>
          <w:tcPr>
            <w:tcW w:w="2410" w:type="dxa"/>
            <w:tcBorders>
              <w:top w:val="nil"/>
              <w:left w:val="nil"/>
              <w:bottom w:val="single" w:sz="12" w:space="0" w:color="auto"/>
              <w:right w:val="single" w:sz="12" w:space="0" w:color="auto"/>
            </w:tcBorders>
            <w:shd w:val="solid" w:color="FFFFFF" w:fill="auto"/>
          </w:tcPr>
          <w:p w14:paraId="6FC6D13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291C25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25847F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349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financieros, bancarios y comerciales integrales</w:t>
            </w:r>
          </w:p>
        </w:tc>
        <w:tc>
          <w:tcPr>
            <w:tcW w:w="2410" w:type="dxa"/>
            <w:tcBorders>
              <w:top w:val="nil"/>
              <w:left w:val="nil"/>
              <w:bottom w:val="single" w:sz="12" w:space="0" w:color="auto"/>
              <w:right w:val="single" w:sz="12" w:space="0" w:color="auto"/>
            </w:tcBorders>
            <w:shd w:val="solid" w:color="FFFFFF" w:fill="auto"/>
          </w:tcPr>
          <w:p w14:paraId="5FCE25E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26D3B3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CD9B49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3500 SERVICIOS DE INSTALACION, REPARACION, MANTENIMIENTO Y CONSERVACION</w:t>
            </w:r>
          </w:p>
        </w:tc>
        <w:tc>
          <w:tcPr>
            <w:tcW w:w="2410" w:type="dxa"/>
            <w:tcBorders>
              <w:top w:val="nil"/>
              <w:left w:val="nil"/>
              <w:bottom w:val="single" w:sz="12" w:space="0" w:color="auto"/>
              <w:right w:val="single" w:sz="12" w:space="0" w:color="auto"/>
            </w:tcBorders>
            <w:shd w:val="solid" w:color="FFFFFF" w:fill="auto"/>
          </w:tcPr>
          <w:p w14:paraId="36F1B9A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470,762,898.00</w:t>
            </w:r>
          </w:p>
        </w:tc>
      </w:tr>
      <w:tr w:rsidR="00400D0D" w:rsidRPr="00FD16E6" w14:paraId="55CF11B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385F2F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351 </w:t>
            </w:r>
            <w:proofErr w:type="gramStart"/>
            <w:r w:rsidRPr="00FD16E6">
              <w:rPr>
                <w:rFonts w:ascii="Arial Narrow" w:eastAsia="Calibri" w:hAnsi="Arial Narrow" w:cs="Arial Narrow"/>
                <w:color w:val="000000"/>
                <w:sz w:val="20"/>
                <w:szCs w:val="20"/>
                <w:lang w:eastAsia="es-MX"/>
              </w:rPr>
              <w:t>Conservación</w:t>
            </w:r>
            <w:proofErr w:type="gramEnd"/>
            <w:r w:rsidRPr="00FD16E6">
              <w:rPr>
                <w:rFonts w:ascii="Arial Narrow" w:eastAsia="Calibri" w:hAnsi="Arial Narrow" w:cs="Arial Narrow"/>
                <w:color w:val="000000"/>
                <w:sz w:val="20"/>
                <w:szCs w:val="20"/>
                <w:lang w:eastAsia="es-MX"/>
              </w:rPr>
              <w:t xml:space="preserve"> y mantenimiento menor de inmuebles</w:t>
            </w:r>
          </w:p>
        </w:tc>
        <w:tc>
          <w:tcPr>
            <w:tcW w:w="2410" w:type="dxa"/>
            <w:tcBorders>
              <w:top w:val="nil"/>
              <w:left w:val="nil"/>
              <w:bottom w:val="single" w:sz="12" w:space="0" w:color="auto"/>
              <w:right w:val="single" w:sz="12" w:space="0" w:color="auto"/>
            </w:tcBorders>
            <w:shd w:val="solid" w:color="FFFFFF" w:fill="auto"/>
          </w:tcPr>
          <w:p w14:paraId="24C5DD7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86,308,787.00</w:t>
            </w:r>
          </w:p>
        </w:tc>
      </w:tr>
      <w:tr w:rsidR="00400D0D" w:rsidRPr="00FD16E6" w14:paraId="2964CE27"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shd w:val="solid" w:color="FFFFFF" w:fill="auto"/>
          </w:tcPr>
          <w:p w14:paraId="03E7D61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352 </w:t>
            </w:r>
            <w:proofErr w:type="gramStart"/>
            <w:r w:rsidRPr="00FD16E6">
              <w:rPr>
                <w:rFonts w:ascii="Arial Narrow" w:eastAsia="Calibri" w:hAnsi="Arial Narrow" w:cs="Arial Narrow"/>
                <w:color w:val="000000"/>
                <w:sz w:val="20"/>
                <w:szCs w:val="20"/>
                <w:lang w:eastAsia="es-MX"/>
              </w:rPr>
              <w:t>Instalación</w:t>
            </w:r>
            <w:proofErr w:type="gramEnd"/>
            <w:r w:rsidRPr="00FD16E6">
              <w:rPr>
                <w:rFonts w:ascii="Arial Narrow" w:eastAsia="Calibri" w:hAnsi="Arial Narrow" w:cs="Arial Narrow"/>
                <w:color w:val="000000"/>
                <w:sz w:val="20"/>
                <w:szCs w:val="20"/>
                <w:lang w:eastAsia="es-MX"/>
              </w:rPr>
              <w:t>, reparación y mantenimiento de mobiliario y equipo de administración, educacional y recreativo</w:t>
            </w:r>
          </w:p>
        </w:tc>
        <w:tc>
          <w:tcPr>
            <w:tcW w:w="2410" w:type="dxa"/>
            <w:tcBorders>
              <w:top w:val="nil"/>
              <w:left w:val="nil"/>
              <w:bottom w:val="single" w:sz="12" w:space="0" w:color="auto"/>
              <w:right w:val="single" w:sz="12" w:space="0" w:color="auto"/>
            </w:tcBorders>
            <w:shd w:val="solid" w:color="FFFFFF" w:fill="auto"/>
          </w:tcPr>
          <w:p w14:paraId="700C780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1,747,500.00</w:t>
            </w:r>
          </w:p>
        </w:tc>
      </w:tr>
      <w:tr w:rsidR="00400D0D" w:rsidRPr="00FD16E6" w14:paraId="53D0D07F"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shd w:val="solid" w:color="FFFFFF" w:fill="auto"/>
          </w:tcPr>
          <w:p w14:paraId="1B45778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353 </w:t>
            </w:r>
            <w:proofErr w:type="gramStart"/>
            <w:r w:rsidRPr="00FD16E6">
              <w:rPr>
                <w:rFonts w:ascii="Arial Narrow" w:eastAsia="Calibri" w:hAnsi="Arial Narrow" w:cs="Arial Narrow"/>
                <w:color w:val="000000"/>
                <w:sz w:val="20"/>
                <w:szCs w:val="20"/>
                <w:lang w:eastAsia="es-MX"/>
              </w:rPr>
              <w:t>Instalación</w:t>
            </w:r>
            <w:proofErr w:type="gramEnd"/>
            <w:r w:rsidRPr="00FD16E6">
              <w:rPr>
                <w:rFonts w:ascii="Arial Narrow" w:eastAsia="Calibri" w:hAnsi="Arial Narrow" w:cs="Arial Narrow"/>
                <w:color w:val="000000"/>
                <w:sz w:val="20"/>
                <w:szCs w:val="20"/>
                <w:lang w:eastAsia="es-MX"/>
              </w:rPr>
              <w:t>, reparación y mantenimiento de equipo de cómputo y tecnología de la información</w:t>
            </w:r>
          </w:p>
        </w:tc>
        <w:tc>
          <w:tcPr>
            <w:tcW w:w="2410" w:type="dxa"/>
            <w:tcBorders>
              <w:top w:val="nil"/>
              <w:left w:val="nil"/>
              <w:bottom w:val="single" w:sz="12" w:space="0" w:color="auto"/>
              <w:right w:val="single" w:sz="12" w:space="0" w:color="auto"/>
            </w:tcBorders>
            <w:shd w:val="solid" w:color="FFFFFF" w:fill="auto"/>
          </w:tcPr>
          <w:p w14:paraId="530722D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70,298,295.00</w:t>
            </w:r>
          </w:p>
        </w:tc>
      </w:tr>
      <w:tr w:rsidR="00400D0D" w:rsidRPr="00FD16E6" w14:paraId="6816D77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CDB870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354 </w:t>
            </w:r>
            <w:proofErr w:type="gramStart"/>
            <w:r w:rsidRPr="00FD16E6">
              <w:rPr>
                <w:rFonts w:ascii="Arial Narrow" w:eastAsia="Calibri" w:hAnsi="Arial Narrow" w:cs="Arial Narrow"/>
                <w:color w:val="000000"/>
                <w:sz w:val="20"/>
                <w:szCs w:val="20"/>
                <w:lang w:eastAsia="es-MX"/>
              </w:rPr>
              <w:t>Instalación</w:t>
            </w:r>
            <w:proofErr w:type="gramEnd"/>
            <w:r w:rsidRPr="00FD16E6">
              <w:rPr>
                <w:rFonts w:ascii="Arial Narrow" w:eastAsia="Calibri" w:hAnsi="Arial Narrow" w:cs="Arial Narrow"/>
                <w:color w:val="000000"/>
                <w:sz w:val="20"/>
                <w:szCs w:val="20"/>
                <w:lang w:eastAsia="es-MX"/>
              </w:rPr>
              <w:t>, reparación y mantenimiento de equipo e instrumental médico y de laboratorio</w:t>
            </w:r>
          </w:p>
        </w:tc>
        <w:tc>
          <w:tcPr>
            <w:tcW w:w="2410" w:type="dxa"/>
            <w:tcBorders>
              <w:top w:val="nil"/>
              <w:left w:val="nil"/>
              <w:bottom w:val="single" w:sz="12" w:space="0" w:color="auto"/>
              <w:right w:val="single" w:sz="12" w:space="0" w:color="auto"/>
            </w:tcBorders>
            <w:shd w:val="solid" w:color="FFFFFF" w:fill="auto"/>
          </w:tcPr>
          <w:p w14:paraId="5CD8112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165,000.00</w:t>
            </w:r>
          </w:p>
        </w:tc>
      </w:tr>
      <w:tr w:rsidR="00400D0D" w:rsidRPr="00FD16E6" w14:paraId="5663822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F53CE7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355 </w:t>
            </w:r>
            <w:proofErr w:type="gramStart"/>
            <w:r w:rsidRPr="00FD16E6">
              <w:rPr>
                <w:rFonts w:ascii="Arial Narrow" w:eastAsia="Calibri" w:hAnsi="Arial Narrow" w:cs="Arial Narrow"/>
                <w:color w:val="000000"/>
                <w:sz w:val="20"/>
                <w:szCs w:val="20"/>
                <w:lang w:eastAsia="es-MX"/>
              </w:rPr>
              <w:t>Reparación</w:t>
            </w:r>
            <w:proofErr w:type="gramEnd"/>
            <w:r w:rsidRPr="00FD16E6">
              <w:rPr>
                <w:rFonts w:ascii="Arial Narrow" w:eastAsia="Calibri" w:hAnsi="Arial Narrow" w:cs="Arial Narrow"/>
                <w:color w:val="000000"/>
                <w:sz w:val="20"/>
                <w:szCs w:val="20"/>
                <w:lang w:eastAsia="es-MX"/>
              </w:rPr>
              <w:t xml:space="preserve"> y mantenimiento de equipo de transporte</w:t>
            </w:r>
          </w:p>
        </w:tc>
        <w:tc>
          <w:tcPr>
            <w:tcW w:w="2410" w:type="dxa"/>
            <w:tcBorders>
              <w:top w:val="nil"/>
              <w:left w:val="nil"/>
              <w:bottom w:val="single" w:sz="12" w:space="0" w:color="auto"/>
              <w:right w:val="single" w:sz="12" w:space="0" w:color="auto"/>
            </w:tcBorders>
          </w:tcPr>
          <w:p w14:paraId="5D24587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46,438,503.00</w:t>
            </w:r>
          </w:p>
        </w:tc>
      </w:tr>
      <w:tr w:rsidR="00400D0D" w:rsidRPr="00FD16E6" w14:paraId="501A9FD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285351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356 </w:t>
            </w:r>
            <w:proofErr w:type="gramStart"/>
            <w:r w:rsidRPr="00FD16E6">
              <w:rPr>
                <w:rFonts w:ascii="Arial Narrow" w:eastAsia="Calibri" w:hAnsi="Arial Narrow" w:cs="Arial Narrow"/>
                <w:color w:val="000000"/>
                <w:sz w:val="20"/>
                <w:szCs w:val="20"/>
                <w:lang w:eastAsia="es-MX"/>
              </w:rPr>
              <w:t>Reparación</w:t>
            </w:r>
            <w:proofErr w:type="gramEnd"/>
            <w:r w:rsidRPr="00FD16E6">
              <w:rPr>
                <w:rFonts w:ascii="Arial Narrow" w:eastAsia="Calibri" w:hAnsi="Arial Narrow" w:cs="Arial Narrow"/>
                <w:color w:val="000000"/>
                <w:sz w:val="20"/>
                <w:szCs w:val="20"/>
                <w:lang w:eastAsia="es-MX"/>
              </w:rPr>
              <w:t xml:space="preserve"> y mantenimiento de equipo de defensa y seguridad</w:t>
            </w:r>
          </w:p>
        </w:tc>
        <w:tc>
          <w:tcPr>
            <w:tcW w:w="2410" w:type="dxa"/>
            <w:tcBorders>
              <w:top w:val="nil"/>
              <w:left w:val="nil"/>
              <w:bottom w:val="single" w:sz="12" w:space="0" w:color="auto"/>
              <w:right w:val="single" w:sz="12" w:space="0" w:color="auto"/>
            </w:tcBorders>
            <w:shd w:val="solid" w:color="FFFFFF" w:fill="auto"/>
          </w:tcPr>
          <w:p w14:paraId="0B517C4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890BCA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872DD5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357 </w:t>
            </w:r>
            <w:proofErr w:type="gramStart"/>
            <w:r w:rsidRPr="00FD16E6">
              <w:rPr>
                <w:rFonts w:ascii="Arial Narrow" w:eastAsia="Calibri" w:hAnsi="Arial Narrow" w:cs="Arial Narrow"/>
                <w:color w:val="000000"/>
                <w:sz w:val="20"/>
                <w:szCs w:val="20"/>
                <w:lang w:eastAsia="es-MX"/>
              </w:rPr>
              <w:t>Instalación</w:t>
            </w:r>
            <w:proofErr w:type="gramEnd"/>
            <w:r w:rsidRPr="00FD16E6">
              <w:rPr>
                <w:rFonts w:ascii="Arial Narrow" w:eastAsia="Calibri" w:hAnsi="Arial Narrow" w:cs="Arial Narrow"/>
                <w:color w:val="000000"/>
                <w:sz w:val="20"/>
                <w:szCs w:val="20"/>
                <w:lang w:eastAsia="es-MX"/>
              </w:rPr>
              <w:t>, reparación y mantenimiento de maquinaria, otros equipos y herramienta</w:t>
            </w:r>
          </w:p>
        </w:tc>
        <w:tc>
          <w:tcPr>
            <w:tcW w:w="2410" w:type="dxa"/>
            <w:tcBorders>
              <w:top w:val="nil"/>
              <w:left w:val="nil"/>
              <w:bottom w:val="single" w:sz="12" w:space="0" w:color="auto"/>
              <w:right w:val="single" w:sz="12" w:space="0" w:color="auto"/>
            </w:tcBorders>
          </w:tcPr>
          <w:p w14:paraId="59A20B1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233,482,935.00</w:t>
            </w:r>
          </w:p>
        </w:tc>
      </w:tr>
      <w:tr w:rsidR="00400D0D" w:rsidRPr="00FD16E6" w14:paraId="7F46169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3A18B0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358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limpieza y manejo de desechos</w:t>
            </w:r>
          </w:p>
        </w:tc>
        <w:tc>
          <w:tcPr>
            <w:tcW w:w="2410" w:type="dxa"/>
            <w:tcBorders>
              <w:top w:val="nil"/>
              <w:left w:val="nil"/>
              <w:bottom w:val="single" w:sz="12" w:space="0" w:color="auto"/>
              <w:right w:val="single" w:sz="12" w:space="0" w:color="auto"/>
            </w:tcBorders>
          </w:tcPr>
          <w:p w14:paraId="075FBF9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13,160,500.00</w:t>
            </w:r>
          </w:p>
        </w:tc>
      </w:tr>
      <w:tr w:rsidR="00400D0D" w:rsidRPr="00FD16E6" w14:paraId="40B849D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EDC852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359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jardinería y fumigación</w:t>
            </w:r>
          </w:p>
        </w:tc>
        <w:tc>
          <w:tcPr>
            <w:tcW w:w="2410" w:type="dxa"/>
            <w:tcBorders>
              <w:top w:val="nil"/>
              <w:left w:val="nil"/>
              <w:bottom w:val="single" w:sz="12" w:space="0" w:color="auto"/>
              <w:right w:val="single" w:sz="12" w:space="0" w:color="auto"/>
            </w:tcBorders>
            <w:shd w:val="solid" w:color="FFFFFF" w:fill="auto"/>
          </w:tcPr>
          <w:p w14:paraId="2CEDFAB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19,161,378.00</w:t>
            </w:r>
          </w:p>
        </w:tc>
      </w:tr>
      <w:tr w:rsidR="00400D0D" w:rsidRPr="00FD16E6" w14:paraId="5466DB6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8F5DDF9"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3600 SERVICIOS DE COMUNICACION SOCIAL Y PUBLICIDAD</w:t>
            </w:r>
          </w:p>
        </w:tc>
        <w:tc>
          <w:tcPr>
            <w:tcW w:w="2410" w:type="dxa"/>
            <w:tcBorders>
              <w:top w:val="nil"/>
              <w:left w:val="nil"/>
              <w:bottom w:val="single" w:sz="12" w:space="0" w:color="auto"/>
              <w:right w:val="single" w:sz="12" w:space="0" w:color="auto"/>
            </w:tcBorders>
            <w:shd w:val="solid" w:color="FFFFFF" w:fill="auto"/>
          </w:tcPr>
          <w:p w14:paraId="0B5198FD"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95,929,000.00</w:t>
            </w:r>
          </w:p>
        </w:tc>
      </w:tr>
      <w:tr w:rsidR="00400D0D" w:rsidRPr="00FD16E6" w14:paraId="5F56CEC1"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shd w:val="solid" w:color="FFFFFF" w:fill="auto"/>
          </w:tcPr>
          <w:p w14:paraId="08FAFE4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361 </w:t>
            </w:r>
            <w:proofErr w:type="gramStart"/>
            <w:r w:rsidRPr="00FD16E6">
              <w:rPr>
                <w:rFonts w:ascii="Arial Narrow" w:eastAsia="Calibri" w:hAnsi="Arial Narrow" w:cs="Arial Narrow"/>
                <w:color w:val="000000"/>
                <w:sz w:val="20"/>
                <w:szCs w:val="20"/>
                <w:lang w:eastAsia="es-MX"/>
              </w:rPr>
              <w:t>Difusión</w:t>
            </w:r>
            <w:proofErr w:type="gramEnd"/>
            <w:r w:rsidRPr="00FD16E6">
              <w:rPr>
                <w:rFonts w:ascii="Arial Narrow" w:eastAsia="Calibri" w:hAnsi="Arial Narrow" w:cs="Arial Narrow"/>
                <w:color w:val="000000"/>
                <w:sz w:val="20"/>
                <w:szCs w:val="20"/>
                <w:lang w:eastAsia="es-MX"/>
              </w:rPr>
              <w:t xml:space="preserve"> por radio, televisión y otros medios de mensajes sobre programas y actividades gubernamentales</w:t>
            </w:r>
          </w:p>
        </w:tc>
        <w:tc>
          <w:tcPr>
            <w:tcW w:w="2410" w:type="dxa"/>
            <w:tcBorders>
              <w:top w:val="nil"/>
              <w:left w:val="nil"/>
              <w:bottom w:val="single" w:sz="12" w:space="0" w:color="auto"/>
              <w:right w:val="single" w:sz="12" w:space="0" w:color="auto"/>
            </w:tcBorders>
            <w:shd w:val="solid" w:color="FFFFFF" w:fill="auto"/>
          </w:tcPr>
          <w:p w14:paraId="1FFA45D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50,593,229.00</w:t>
            </w:r>
          </w:p>
        </w:tc>
      </w:tr>
      <w:tr w:rsidR="00400D0D" w:rsidRPr="00FD16E6" w14:paraId="2E295B46"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shd w:val="solid" w:color="FFFFFF" w:fill="auto"/>
          </w:tcPr>
          <w:p w14:paraId="2046A70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362 </w:t>
            </w:r>
            <w:proofErr w:type="gramStart"/>
            <w:r w:rsidRPr="00FD16E6">
              <w:rPr>
                <w:rFonts w:ascii="Arial Narrow" w:eastAsia="Calibri" w:hAnsi="Arial Narrow" w:cs="Arial Narrow"/>
                <w:color w:val="000000"/>
                <w:sz w:val="20"/>
                <w:szCs w:val="20"/>
                <w:lang w:eastAsia="es-MX"/>
              </w:rPr>
              <w:t>Difusión</w:t>
            </w:r>
            <w:proofErr w:type="gramEnd"/>
            <w:r w:rsidRPr="00FD16E6">
              <w:rPr>
                <w:rFonts w:ascii="Arial Narrow" w:eastAsia="Calibri" w:hAnsi="Arial Narrow" w:cs="Arial Narrow"/>
                <w:color w:val="000000"/>
                <w:sz w:val="20"/>
                <w:szCs w:val="20"/>
                <w:lang w:eastAsia="es-MX"/>
              </w:rPr>
              <w:t xml:space="preserve"> por radio, televisión y otros medios de mensajes comerciales para promover la venta de bienes o servicios</w:t>
            </w:r>
          </w:p>
        </w:tc>
        <w:tc>
          <w:tcPr>
            <w:tcW w:w="2410" w:type="dxa"/>
            <w:tcBorders>
              <w:top w:val="nil"/>
              <w:left w:val="nil"/>
              <w:bottom w:val="single" w:sz="12" w:space="0" w:color="auto"/>
              <w:right w:val="single" w:sz="12" w:space="0" w:color="auto"/>
            </w:tcBorders>
            <w:shd w:val="solid" w:color="FFFFFF" w:fill="auto"/>
          </w:tcPr>
          <w:p w14:paraId="51831E2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838340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39F456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363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creatividad, preproducción y producción de publicidad, excepto Internet</w:t>
            </w:r>
          </w:p>
        </w:tc>
        <w:tc>
          <w:tcPr>
            <w:tcW w:w="2410" w:type="dxa"/>
            <w:tcBorders>
              <w:top w:val="nil"/>
              <w:left w:val="nil"/>
              <w:bottom w:val="single" w:sz="12" w:space="0" w:color="auto"/>
              <w:right w:val="single" w:sz="12" w:space="0" w:color="auto"/>
            </w:tcBorders>
            <w:shd w:val="solid" w:color="FFFFFF" w:fill="auto"/>
          </w:tcPr>
          <w:p w14:paraId="10354F8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2100000</w:t>
            </w:r>
          </w:p>
        </w:tc>
      </w:tr>
      <w:tr w:rsidR="00400D0D" w:rsidRPr="00FD16E6" w14:paraId="279192F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F3199E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364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revelado de fotografías</w:t>
            </w:r>
          </w:p>
        </w:tc>
        <w:tc>
          <w:tcPr>
            <w:tcW w:w="2410" w:type="dxa"/>
            <w:tcBorders>
              <w:top w:val="nil"/>
              <w:left w:val="nil"/>
              <w:bottom w:val="single" w:sz="12" w:space="0" w:color="auto"/>
              <w:right w:val="single" w:sz="12" w:space="0" w:color="auto"/>
            </w:tcBorders>
            <w:shd w:val="solid" w:color="FFFFFF" w:fill="auto"/>
          </w:tcPr>
          <w:p w14:paraId="3CEB3D0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5433C9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6BF912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365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de la industria fílmica, del sonido y del video</w:t>
            </w:r>
          </w:p>
        </w:tc>
        <w:tc>
          <w:tcPr>
            <w:tcW w:w="2410" w:type="dxa"/>
            <w:tcBorders>
              <w:top w:val="nil"/>
              <w:left w:val="nil"/>
              <w:bottom w:val="single" w:sz="12" w:space="0" w:color="auto"/>
              <w:right w:val="single" w:sz="12" w:space="0" w:color="auto"/>
            </w:tcBorders>
            <w:shd w:val="solid" w:color="FFFFFF" w:fill="auto"/>
          </w:tcPr>
          <w:p w14:paraId="4E3152D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120,000.00</w:t>
            </w:r>
          </w:p>
        </w:tc>
      </w:tr>
      <w:tr w:rsidR="00400D0D" w:rsidRPr="00FD16E6" w14:paraId="3DBD380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F7797A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366 </w:t>
            </w:r>
            <w:proofErr w:type="gramStart"/>
            <w:r w:rsidRPr="00FD16E6">
              <w:rPr>
                <w:rFonts w:ascii="Arial Narrow" w:eastAsia="Calibri" w:hAnsi="Arial Narrow" w:cs="Arial Narrow"/>
                <w:color w:val="000000"/>
                <w:sz w:val="20"/>
                <w:szCs w:val="20"/>
                <w:lang w:eastAsia="es-MX"/>
              </w:rPr>
              <w:t>Servicio</w:t>
            </w:r>
            <w:proofErr w:type="gramEnd"/>
            <w:r w:rsidRPr="00FD16E6">
              <w:rPr>
                <w:rFonts w:ascii="Arial Narrow" w:eastAsia="Calibri" w:hAnsi="Arial Narrow" w:cs="Arial Narrow"/>
                <w:color w:val="000000"/>
                <w:sz w:val="20"/>
                <w:szCs w:val="20"/>
                <w:lang w:eastAsia="es-MX"/>
              </w:rPr>
              <w:t xml:space="preserve"> de creación y difusión de contenido exclusivamente a través de Internet</w:t>
            </w:r>
          </w:p>
        </w:tc>
        <w:tc>
          <w:tcPr>
            <w:tcW w:w="2410" w:type="dxa"/>
            <w:tcBorders>
              <w:top w:val="nil"/>
              <w:left w:val="nil"/>
              <w:bottom w:val="single" w:sz="12" w:space="0" w:color="auto"/>
              <w:right w:val="single" w:sz="12" w:space="0" w:color="auto"/>
            </w:tcBorders>
          </w:tcPr>
          <w:p w14:paraId="7A021A7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41115771</w:t>
            </w:r>
          </w:p>
        </w:tc>
      </w:tr>
      <w:tr w:rsidR="00400D0D" w:rsidRPr="00FD16E6" w14:paraId="0BC0043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F1BD37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369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servicios de información</w:t>
            </w:r>
          </w:p>
        </w:tc>
        <w:tc>
          <w:tcPr>
            <w:tcW w:w="2410" w:type="dxa"/>
            <w:tcBorders>
              <w:top w:val="nil"/>
              <w:left w:val="nil"/>
              <w:bottom w:val="single" w:sz="12" w:space="0" w:color="auto"/>
              <w:right w:val="single" w:sz="12" w:space="0" w:color="auto"/>
            </w:tcBorders>
          </w:tcPr>
          <w:p w14:paraId="098D45E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2,000,000.00</w:t>
            </w:r>
          </w:p>
        </w:tc>
      </w:tr>
      <w:tr w:rsidR="00400D0D" w:rsidRPr="00FD16E6" w14:paraId="3EECC58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06F7705"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3700 SERVICIOS DE TRASLADO Y VIATICOS</w:t>
            </w:r>
          </w:p>
        </w:tc>
        <w:tc>
          <w:tcPr>
            <w:tcW w:w="2410" w:type="dxa"/>
            <w:tcBorders>
              <w:top w:val="nil"/>
              <w:left w:val="nil"/>
              <w:bottom w:val="single" w:sz="12" w:space="0" w:color="auto"/>
              <w:right w:val="single" w:sz="12" w:space="0" w:color="auto"/>
            </w:tcBorders>
          </w:tcPr>
          <w:p w14:paraId="2F35D302"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9,338,470.00</w:t>
            </w:r>
          </w:p>
        </w:tc>
      </w:tr>
      <w:tr w:rsidR="00400D0D" w:rsidRPr="00FD16E6" w14:paraId="6B0401B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C63733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371 Pasajes aéreos</w:t>
            </w:r>
          </w:p>
        </w:tc>
        <w:tc>
          <w:tcPr>
            <w:tcW w:w="2410" w:type="dxa"/>
            <w:tcBorders>
              <w:top w:val="nil"/>
              <w:left w:val="nil"/>
              <w:bottom w:val="single" w:sz="12" w:space="0" w:color="auto"/>
              <w:right w:val="single" w:sz="12" w:space="0" w:color="auto"/>
            </w:tcBorders>
          </w:tcPr>
          <w:p w14:paraId="2E46BE6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1,539,000.00</w:t>
            </w:r>
          </w:p>
        </w:tc>
      </w:tr>
      <w:tr w:rsidR="00400D0D" w:rsidRPr="00FD16E6" w14:paraId="1EA19AE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3C3749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372 Pasajes terrestres</w:t>
            </w:r>
          </w:p>
        </w:tc>
        <w:tc>
          <w:tcPr>
            <w:tcW w:w="2410" w:type="dxa"/>
            <w:tcBorders>
              <w:top w:val="nil"/>
              <w:left w:val="nil"/>
              <w:bottom w:val="single" w:sz="12" w:space="0" w:color="auto"/>
              <w:right w:val="single" w:sz="12" w:space="0" w:color="auto"/>
            </w:tcBorders>
          </w:tcPr>
          <w:p w14:paraId="4C5CC94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1,149,474.00</w:t>
            </w:r>
          </w:p>
        </w:tc>
      </w:tr>
      <w:tr w:rsidR="00400D0D" w:rsidRPr="00FD16E6" w14:paraId="4FE9559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8BF828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373 Pasajes marítimos, lacustres y fluviales</w:t>
            </w:r>
          </w:p>
        </w:tc>
        <w:tc>
          <w:tcPr>
            <w:tcW w:w="2410" w:type="dxa"/>
            <w:tcBorders>
              <w:top w:val="nil"/>
              <w:left w:val="nil"/>
              <w:bottom w:val="single" w:sz="12" w:space="0" w:color="auto"/>
              <w:right w:val="single" w:sz="12" w:space="0" w:color="auto"/>
            </w:tcBorders>
            <w:shd w:val="solid" w:color="FFFFFF" w:fill="auto"/>
          </w:tcPr>
          <w:p w14:paraId="25FF584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849CC5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5860AA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374 </w:t>
            </w:r>
            <w:proofErr w:type="gramStart"/>
            <w:r w:rsidRPr="00FD16E6">
              <w:rPr>
                <w:rFonts w:ascii="Arial Narrow" w:eastAsia="Calibri" w:hAnsi="Arial Narrow" w:cs="Arial Narrow"/>
                <w:color w:val="000000"/>
                <w:sz w:val="20"/>
                <w:szCs w:val="20"/>
                <w:lang w:eastAsia="es-MX"/>
              </w:rPr>
              <w:t>Autotransporte</w:t>
            </w:r>
            <w:proofErr w:type="gramEnd"/>
          </w:p>
        </w:tc>
        <w:tc>
          <w:tcPr>
            <w:tcW w:w="2410" w:type="dxa"/>
            <w:tcBorders>
              <w:top w:val="nil"/>
              <w:left w:val="nil"/>
              <w:bottom w:val="single" w:sz="12" w:space="0" w:color="auto"/>
              <w:right w:val="single" w:sz="12" w:space="0" w:color="auto"/>
            </w:tcBorders>
            <w:shd w:val="solid" w:color="FFFFFF" w:fill="auto"/>
          </w:tcPr>
          <w:p w14:paraId="42537F5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100000</w:t>
            </w:r>
          </w:p>
        </w:tc>
      </w:tr>
      <w:tr w:rsidR="00400D0D" w:rsidRPr="00FD16E6" w14:paraId="0AE0D35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2309F8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375 </w:t>
            </w:r>
            <w:proofErr w:type="gramStart"/>
            <w:r w:rsidRPr="00FD16E6">
              <w:rPr>
                <w:rFonts w:ascii="Arial Narrow" w:eastAsia="Calibri" w:hAnsi="Arial Narrow" w:cs="Arial Narrow"/>
                <w:color w:val="000000"/>
                <w:sz w:val="20"/>
                <w:szCs w:val="20"/>
                <w:lang w:eastAsia="es-MX"/>
              </w:rPr>
              <w:t>Viáticos</w:t>
            </w:r>
            <w:proofErr w:type="gramEnd"/>
            <w:r w:rsidRPr="00FD16E6">
              <w:rPr>
                <w:rFonts w:ascii="Arial Narrow" w:eastAsia="Calibri" w:hAnsi="Arial Narrow" w:cs="Arial Narrow"/>
                <w:color w:val="000000"/>
                <w:sz w:val="20"/>
                <w:szCs w:val="20"/>
                <w:lang w:eastAsia="es-MX"/>
              </w:rPr>
              <w:t xml:space="preserve"> en el país</w:t>
            </w:r>
          </w:p>
        </w:tc>
        <w:tc>
          <w:tcPr>
            <w:tcW w:w="2410" w:type="dxa"/>
            <w:tcBorders>
              <w:top w:val="nil"/>
              <w:left w:val="nil"/>
              <w:bottom w:val="single" w:sz="12" w:space="0" w:color="auto"/>
              <w:right w:val="single" w:sz="12" w:space="0" w:color="auto"/>
            </w:tcBorders>
            <w:shd w:val="solid" w:color="FFFFFF" w:fill="auto"/>
          </w:tcPr>
          <w:p w14:paraId="7E652F9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967196</w:t>
            </w:r>
          </w:p>
        </w:tc>
      </w:tr>
      <w:tr w:rsidR="00400D0D" w:rsidRPr="00FD16E6" w14:paraId="40C40B3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6E18455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376 </w:t>
            </w:r>
            <w:proofErr w:type="gramStart"/>
            <w:r w:rsidRPr="00FD16E6">
              <w:rPr>
                <w:rFonts w:ascii="Arial Narrow" w:eastAsia="Calibri" w:hAnsi="Arial Narrow" w:cs="Arial Narrow"/>
                <w:color w:val="000000"/>
                <w:sz w:val="20"/>
                <w:szCs w:val="20"/>
                <w:lang w:eastAsia="es-MX"/>
              </w:rPr>
              <w:t>Viáticos</w:t>
            </w:r>
            <w:proofErr w:type="gramEnd"/>
            <w:r w:rsidRPr="00FD16E6">
              <w:rPr>
                <w:rFonts w:ascii="Arial Narrow" w:eastAsia="Calibri" w:hAnsi="Arial Narrow" w:cs="Arial Narrow"/>
                <w:color w:val="000000"/>
                <w:sz w:val="20"/>
                <w:szCs w:val="20"/>
                <w:lang w:eastAsia="es-MX"/>
              </w:rPr>
              <w:t xml:space="preserve"> en el extranjero</w:t>
            </w:r>
          </w:p>
        </w:tc>
        <w:tc>
          <w:tcPr>
            <w:tcW w:w="2410" w:type="dxa"/>
            <w:tcBorders>
              <w:top w:val="nil"/>
              <w:left w:val="nil"/>
              <w:bottom w:val="single" w:sz="12" w:space="0" w:color="auto"/>
              <w:right w:val="single" w:sz="12" w:space="0" w:color="auto"/>
            </w:tcBorders>
            <w:shd w:val="solid" w:color="FFFFFF" w:fill="auto"/>
          </w:tcPr>
          <w:p w14:paraId="3429C05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896,000.00</w:t>
            </w:r>
          </w:p>
        </w:tc>
      </w:tr>
      <w:tr w:rsidR="00400D0D" w:rsidRPr="00FD16E6" w14:paraId="1AEEE0C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BEE24E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377 </w:t>
            </w:r>
            <w:proofErr w:type="gramStart"/>
            <w:r w:rsidRPr="00FD16E6">
              <w:rPr>
                <w:rFonts w:ascii="Arial Narrow" w:eastAsia="Calibri" w:hAnsi="Arial Narrow" w:cs="Arial Narrow"/>
                <w:color w:val="000000"/>
                <w:sz w:val="20"/>
                <w:szCs w:val="20"/>
                <w:lang w:eastAsia="es-MX"/>
              </w:rPr>
              <w:t>Gastos</w:t>
            </w:r>
            <w:proofErr w:type="gramEnd"/>
            <w:r w:rsidRPr="00FD16E6">
              <w:rPr>
                <w:rFonts w:ascii="Arial Narrow" w:eastAsia="Calibri" w:hAnsi="Arial Narrow" w:cs="Arial Narrow"/>
                <w:color w:val="000000"/>
                <w:sz w:val="20"/>
                <w:szCs w:val="20"/>
                <w:lang w:eastAsia="es-MX"/>
              </w:rPr>
              <w:t xml:space="preserve"> de instalación y traslado de menaje</w:t>
            </w:r>
          </w:p>
        </w:tc>
        <w:tc>
          <w:tcPr>
            <w:tcW w:w="2410" w:type="dxa"/>
            <w:tcBorders>
              <w:top w:val="nil"/>
              <w:left w:val="nil"/>
              <w:bottom w:val="single" w:sz="12" w:space="0" w:color="auto"/>
              <w:right w:val="single" w:sz="12" w:space="0" w:color="auto"/>
            </w:tcBorders>
            <w:shd w:val="solid" w:color="FFFFFF" w:fill="auto"/>
          </w:tcPr>
          <w:p w14:paraId="3A09898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158648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9331EF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378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integrales de traslado y viáticos</w:t>
            </w:r>
          </w:p>
        </w:tc>
        <w:tc>
          <w:tcPr>
            <w:tcW w:w="2410" w:type="dxa"/>
            <w:tcBorders>
              <w:top w:val="nil"/>
              <w:left w:val="nil"/>
              <w:bottom w:val="single" w:sz="12" w:space="0" w:color="auto"/>
              <w:right w:val="single" w:sz="12" w:space="0" w:color="auto"/>
            </w:tcBorders>
            <w:shd w:val="solid" w:color="FFFFFF" w:fill="auto"/>
          </w:tcPr>
          <w:p w14:paraId="1937EBA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BECCD4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715300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379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servicios de traslado y hospedaje</w:t>
            </w:r>
          </w:p>
        </w:tc>
        <w:tc>
          <w:tcPr>
            <w:tcW w:w="2410" w:type="dxa"/>
            <w:tcBorders>
              <w:top w:val="nil"/>
              <w:left w:val="nil"/>
              <w:bottom w:val="single" w:sz="12" w:space="0" w:color="auto"/>
              <w:right w:val="single" w:sz="12" w:space="0" w:color="auto"/>
            </w:tcBorders>
            <w:shd w:val="solid" w:color="FFFFFF" w:fill="auto"/>
          </w:tcPr>
          <w:p w14:paraId="52DFB9E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4,686,800.00</w:t>
            </w:r>
          </w:p>
        </w:tc>
      </w:tr>
      <w:tr w:rsidR="00400D0D" w:rsidRPr="00FD16E6" w14:paraId="29A2883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68D0E1D"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3800 SERVICIOS OFICIALES</w:t>
            </w:r>
          </w:p>
        </w:tc>
        <w:tc>
          <w:tcPr>
            <w:tcW w:w="2410" w:type="dxa"/>
            <w:tcBorders>
              <w:top w:val="nil"/>
              <w:left w:val="nil"/>
              <w:bottom w:val="single" w:sz="12" w:space="0" w:color="auto"/>
              <w:right w:val="single" w:sz="12" w:space="0" w:color="auto"/>
            </w:tcBorders>
            <w:shd w:val="solid" w:color="FFFFFF" w:fill="auto"/>
          </w:tcPr>
          <w:p w14:paraId="1C635437"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30,973,089.00</w:t>
            </w:r>
          </w:p>
        </w:tc>
      </w:tr>
      <w:tr w:rsidR="00400D0D" w:rsidRPr="00FD16E6" w14:paraId="1612419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B4F7AD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381 </w:t>
            </w:r>
            <w:proofErr w:type="gramStart"/>
            <w:r w:rsidRPr="00FD16E6">
              <w:rPr>
                <w:rFonts w:ascii="Arial Narrow" w:eastAsia="Calibri" w:hAnsi="Arial Narrow" w:cs="Arial Narrow"/>
                <w:color w:val="000000"/>
                <w:sz w:val="20"/>
                <w:szCs w:val="20"/>
                <w:lang w:eastAsia="es-MX"/>
              </w:rPr>
              <w:t>Gastos</w:t>
            </w:r>
            <w:proofErr w:type="gramEnd"/>
            <w:r w:rsidRPr="00FD16E6">
              <w:rPr>
                <w:rFonts w:ascii="Arial Narrow" w:eastAsia="Calibri" w:hAnsi="Arial Narrow" w:cs="Arial Narrow"/>
                <w:color w:val="000000"/>
                <w:sz w:val="20"/>
                <w:szCs w:val="20"/>
                <w:lang w:eastAsia="es-MX"/>
              </w:rPr>
              <w:t xml:space="preserve"> de ceremonial</w:t>
            </w:r>
          </w:p>
        </w:tc>
        <w:tc>
          <w:tcPr>
            <w:tcW w:w="2410" w:type="dxa"/>
            <w:tcBorders>
              <w:top w:val="nil"/>
              <w:left w:val="nil"/>
              <w:bottom w:val="single" w:sz="12" w:space="0" w:color="auto"/>
              <w:right w:val="single" w:sz="12" w:space="0" w:color="auto"/>
            </w:tcBorders>
            <w:shd w:val="solid" w:color="FFFFFF" w:fill="auto"/>
          </w:tcPr>
          <w:p w14:paraId="13288F6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150,000.00</w:t>
            </w:r>
          </w:p>
        </w:tc>
      </w:tr>
      <w:tr w:rsidR="00400D0D" w:rsidRPr="00FD16E6" w14:paraId="302C374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56A987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382 </w:t>
            </w:r>
            <w:proofErr w:type="gramStart"/>
            <w:r w:rsidRPr="00FD16E6">
              <w:rPr>
                <w:rFonts w:ascii="Arial Narrow" w:eastAsia="Calibri" w:hAnsi="Arial Narrow" w:cs="Arial Narrow"/>
                <w:color w:val="000000"/>
                <w:sz w:val="20"/>
                <w:szCs w:val="20"/>
                <w:lang w:eastAsia="es-MX"/>
              </w:rPr>
              <w:t>Gastos</w:t>
            </w:r>
            <w:proofErr w:type="gramEnd"/>
            <w:r w:rsidRPr="00FD16E6">
              <w:rPr>
                <w:rFonts w:ascii="Arial Narrow" w:eastAsia="Calibri" w:hAnsi="Arial Narrow" w:cs="Arial Narrow"/>
                <w:color w:val="000000"/>
                <w:sz w:val="20"/>
                <w:szCs w:val="20"/>
                <w:lang w:eastAsia="es-MX"/>
              </w:rPr>
              <w:t xml:space="preserve"> de orden social y cultural</w:t>
            </w:r>
          </w:p>
        </w:tc>
        <w:tc>
          <w:tcPr>
            <w:tcW w:w="2410" w:type="dxa"/>
            <w:tcBorders>
              <w:top w:val="nil"/>
              <w:left w:val="nil"/>
              <w:bottom w:val="single" w:sz="12" w:space="0" w:color="auto"/>
              <w:right w:val="single" w:sz="12" w:space="0" w:color="auto"/>
            </w:tcBorders>
            <w:shd w:val="solid" w:color="FFFFFF" w:fill="auto"/>
          </w:tcPr>
          <w:p w14:paraId="7567F4E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28,548,778.00</w:t>
            </w:r>
          </w:p>
        </w:tc>
      </w:tr>
      <w:tr w:rsidR="00400D0D" w:rsidRPr="00FD16E6" w14:paraId="1BE23F8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B51C9D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383 </w:t>
            </w:r>
            <w:proofErr w:type="gramStart"/>
            <w:r w:rsidRPr="00FD16E6">
              <w:rPr>
                <w:rFonts w:ascii="Arial Narrow" w:eastAsia="Calibri" w:hAnsi="Arial Narrow" w:cs="Arial Narrow"/>
                <w:color w:val="000000"/>
                <w:sz w:val="20"/>
                <w:szCs w:val="20"/>
                <w:lang w:eastAsia="es-MX"/>
              </w:rPr>
              <w:t>Congresos</w:t>
            </w:r>
            <w:proofErr w:type="gramEnd"/>
            <w:r w:rsidRPr="00FD16E6">
              <w:rPr>
                <w:rFonts w:ascii="Arial Narrow" w:eastAsia="Calibri" w:hAnsi="Arial Narrow" w:cs="Arial Narrow"/>
                <w:color w:val="000000"/>
                <w:sz w:val="20"/>
                <w:szCs w:val="20"/>
                <w:lang w:eastAsia="es-MX"/>
              </w:rPr>
              <w:t xml:space="preserve"> y convenciones</w:t>
            </w:r>
          </w:p>
        </w:tc>
        <w:tc>
          <w:tcPr>
            <w:tcW w:w="2410" w:type="dxa"/>
            <w:tcBorders>
              <w:top w:val="nil"/>
              <w:left w:val="nil"/>
              <w:bottom w:val="single" w:sz="12" w:space="0" w:color="auto"/>
              <w:right w:val="single" w:sz="12" w:space="0" w:color="auto"/>
            </w:tcBorders>
            <w:shd w:val="solid" w:color="FFFFFF" w:fill="auto"/>
          </w:tcPr>
          <w:p w14:paraId="7BB9A45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494,885.00</w:t>
            </w:r>
          </w:p>
        </w:tc>
      </w:tr>
      <w:tr w:rsidR="00400D0D" w:rsidRPr="00FD16E6" w14:paraId="6BC5537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1ACC2A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384 </w:t>
            </w:r>
            <w:proofErr w:type="gramStart"/>
            <w:r w:rsidRPr="00FD16E6">
              <w:rPr>
                <w:rFonts w:ascii="Arial Narrow" w:eastAsia="Calibri" w:hAnsi="Arial Narrow" w:cs="Arial Narrow"/>
                <w:color w:val="000000"/>
                <w:sz w:val="20"/>
                <w:szCs w:val="20"/>
                <w:lang w:eastAsia="es-MX"/>
              </w:rPr>
              <w:t>Exposiciones</w:t>
            </w:r>
            <w:proofErr w:type="gramEnd"/>
          </w:p>
        </w:tc>
        <w:tc>
          <w:tcPr>
            <w:tcW w:w="2410" w:type="dxa"/>
            <w:tcBorders>
              <w:top w:val="nil"/>
              <w:left w:val="nil"/>
              <w:bottom w:val="single" w:sz="12" w:space="0" w:color="auto"/>
              <w:right w:val="single" w:sz="12" w:space="0" w:color="auto"/>
            </w:tcBorders>
          </w:tcPr>
          <w:p w14:paraId="6BB3CCD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1,259,000.00</w:t>
            </w:r>
          </w:p>
        </w:tc>
      </w:tr>
      <w:tr w:rsidR="00400D0D" w:rsidRPr="00FD16E6" w14:paraId="586EEBD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C1F67C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385 </w:t>
            </w:r>
            <w:proofErr w:type="gramStart"/>
            <w:r w:rsidRPr="00FD16E6">
              <w:rPr>
                <w:rFonts w:ascii="Arial Narrow" w:eastAsia="Calibri" w:hAnsi="Arial Narrow" w:cs="Arial Narrow"/>
                <w:color w:val="000000"/>
                <w:sz w:val="20"/>
                <w:szCs w:val="20"/>
                <w:lang w:eastAsia="es-MX"/>
              </w:rPr>
              <w:t>Gastos</w:t>
            </w:r>
            <w:proofErr w:type="gramEnd"/>
            <w:r w:rsidRPr="00FD16E6">
              <w:rPr>
                <w:rFonts w:ascii="Arial Narrow" w:eastAsia="Calibri" w:hAnsi="Arial Narrow" w:cs="Arial Narrow"/>
                <w:color w:val="000000"/>
                <w:sz w:val="20"/>
                <w:szCs w:val="20"/>
                <w:lang w:eastAsia="es-MX"/>
              </w:rPr>
              <w:t xml:space="preserve"> de representación</w:t>
            </w:r>
          </w:p>
        </w:tc>
        <w:tc>
          <w:tcPr>
            <w:tcW w:w="2410" w:type="dxa"/>
            <w:tcBorders>
              <w:top w:val="nil"/>
              <w:left w:val="nil"/>
              <w:bottom w:val="single" w:sz="12" w:space="0" w:color="auto"/>
              <w:right w:val="single" w:sz="12" w:space="0" w:color="auto"/>
            </w:tcBorders>
          </w:tcPr>
          <w:p w14:paraId="2BDD00A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520,426.00</w:t>
            </w:r>
          </w:p>
        </w:tc>
      </w:tr>
      <w:tr w:rsidR="00400D0D" w:rsidRPr="00FD16E6" w14:paraId="44E67CC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259B95F"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3900 OTROS SERVICIOS GENERALES</w:t>
            </w:r>
          </w:p>
        </w:tc>
        <w:tc>
          <w:tcPr>
            <w:tcW w:w="2410" w:type="dxa"/>
            <w:tcBorders>
              <w:top w:val="nil"/>
              <w:left w:val="nil"/>
              <w:bottom w:val="single" w:sz="12" w:space="0" w:color="auto"/>
              <w:right w:val="single" w:sz="12" w:space="0" w:color="auto"/>
            </w:tcBorders>
            <w:shd w:val="solid" w:color="FFFFFF" w:fill="auto"/>
          </w:tcPr>
          <w:p w14:paraId="3729426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106,047,347.00</w:t>
            </w:r>
          </w:p>
        </w:tc>
      </w:tr>
      <w:tr w:rsidR="00400D0D" w:rsidRPr="00FD16E6" w14:paraId="39D7EC4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94CEF8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391 </w:t>
            </w:r>
            <w:proofErr w:type="gramStart"/>
            <w:r w:rsidRPr="00FD16E6">
              <w:rPr>
                <w:rFonts w:ascii="Arial Narrow" w:eastAsia="Calibri" w:hAnsi="Arial Narrow" w:cs="Arial Narrow"/>
                <w:color w:val="000000"/>
                <w:sz w:val="20"/>
                <w:szCs w:val="20"/>
                <w:lang w:eastAsia="es-MX"/>
              </w:rPr>
              <w:t>Servicios</w:t>
            </w:r>
            <w:proofErr w:type="gramEnd"/>
            <w:r w:rsidRPr="00FD16E6">
              <w:rPr>
                <w:rFonts w:ascii="Arial Narrow" w:eastAsia="Calibri" w:hAnsi="Arial Narrow" w:cs="Arial Narrow"/>
                <w:color w:val="000000"/>
                <w:sz w:val="20"/>
                <w:szCs w:val="20"/>
                <w:lang w:eastAsia="es-MX"/>
              </w:rPr>
              <w:t xml:space="preserve"> funerarios y de cementerios</w:t>
            </w:r>
          </w:p>
        </w:tc>
        <w:tc>
          <w:tcPr>
            <w:tcW w:w="2410" w:type="dxa"/>
            <w:tcBorders>
              <w:top w:val="nil"/>
              <w:left w:val="nil"/>
              <w:bottom w:val="single" w:sz="12" w:space="0" w:color="auto"/>
              <w:right w:val="single" w:sz="12" w:space="0" w:color="auto"/>
            </w:tcBorders>
          </w:tcPr>
          <w:p w14:paraId="778EBC3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250,000.00</w:t>
            </w:r>
          </w:p>
        </w:tc>
      </w:tr>
      <w:tr w:rsidR="00400D0D" w:rsidRPr="00FD16E6" w14:paraId="514ABFF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B8FB57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392 </w:t>
            </w:r>
            <w:proofErr w:type="gramStart"/>
            <w:r w:rsidRPr="00FD16E6">
              <w:rPr>
                <w:rFonts w:ascii="Arial Narrow" w:eastAsia="Calibri" w:hAnsi="Arial Narrow" w:cs="Arial Narrow"/>
                <w:color w:val="000000"/>
                <w:sz w:val="20"/>
                <w:szCs w:val="20"/>
                <w:lang w:eastAsia="es-MX"/>
              </w:rPr>
              <w:t>Impuestos</w:t>
            </w:r>
            <w:proofErr w:type="gramEnd"/>
            <w:r w:rsidRPr="00FD16E6">
              <w:rPr>
                <w:rFonts w:ascii="Arial Narrow" w:eastAsia="Calibri" w:hAnsi="Arial Narrow" w:cs="Arial Narrow"/>
                <w:color w:val="000000"/>
                <w:sz w:val="20"/>
                <w:szCs w:val="20"/>
                <w:lang w:eastAsia="es-MX"/>
              </w:rPr>
              <w:t xml:space="preserve"> y derechos</w:t>
            </w:r>
          </w:p>
        </w:tc>
        <w:tc>
          <w:tcPr>
            <w:tcW w:w="2410" w:type="dxa"/>
            <w:tcBorders>
              <w:top w:val="nil"/>
              <w:left w:val="nil"/>
              <w:bottom w:val="single" w:sz="12" w:space="0" w:color="auto"/>
              <w:right w:val="single" w:sz="12" w:space="0" w:color="auto"/>
            </w:tcBorders>
            <w:shd w:val="solid" w:color="FFFFFF" w:fill="auto"/>
          </w:tcPr>
          <w:p w14:paraId="433131A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14,869,893.00</w:t>
            </w:r>
          </w:p>
        </w:tc>
      </w:tr>
      <w:tr w:rsidR="00400D0D" w:rsidRPr="00FD16E6" w14:paraId="09AB410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BB2461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393 </w:t>
            </w:r>
            <w:proofErr w:type="gramStart"/>
            <w:r w:rsidRPr="00FD16E6">
              <w:rPr>
                <w:rFonts w:ascii="Arial Narrow" w:eastAsia="Calibri" w:hAnsi="Arial Narrow" w:cs="Arial Narrow"/>
                <w:color w:val="000000"/>
                <w:sz w:val="20"/>
                <w:szCs w:val="20"/>
                <w:lang w:eastAsia="es-MX"/>
              </w:rPr>
              <w:t>Impuestos</w:t>
            </w:r>
            <w:proofErr w:type="gramEnd"/>
            <w:r w:rsidRPr="00FD16E6">
              <w:rPr>
                <w:rFonts w:ascii="Arial Narrow" w:eastAsia="Calibri" w:hAnsi="Arial Narrow" w:cs="Arial Narrow"/>
                <w:color w:val="000000"/>
                <w:sz w:val="20"/>
                <w:szCs w:val="20"/>
                <w:lang w:eastAsia="es-MX"/>
              </w:rPr>
              <w:t xml:space="preserve"> y derechos de importación</w:t>
            </w:r>
          </w:p>
        </w:tc>
        <w:tc>
          <w:tcPr>
            <w:tcW w:w="2410" w:type="dxa"/>
            <w:tcBorders>
              <w:top w:val="nil"/>
              <w:left w:val="nil"/>
              <w:bottom w:val="single" w:sz="12" w:space="0" w:color="auto"/>
              <w:right w:val="single" w:sz="12" w:space="0" w:color="auto"/>
            </w:tcBorders>
            <w:shd w:val="solid" w:color="FFFFFF" w:fill="auto"/>
          </w:tcPr>
          <w:p w14:paraId="4137830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B923FF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9EA389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394 </w:t>
            </w:r>
            <w:proofErr w:type="gramStart"/>
            <w:r w:rsidRPr="00FD16E6">
              <w:rPr>
                <w:rFonts w:ascii="Arial Narrow" w:eastAsia="Calibri" w:hAnsi="Arial Narrow" w:cs="Arial Narrow"/>
                <w:color w:val="000000"/>
                <w:sz w:val="20"/>
                <w:szCs w:val="20"/>
                <w:lang w:eastAsia="es-MX"/>
              </w:rPr>
              <w:t>Sentencias</w:t>
            </w:r>
            <w:proofErr w:type="gramEnd"/>
            <w:r w:rsidRPr="00FD16E6">
              <w:rPr>
                <w:rFonts w:ascii="Arial Narrow" w:eastAsia="Calibri" w:hAnsi="Arial Narrow" w:cs="Arial Narrow"/>
                <w:color w:val="000000"/>
                <w:sz w:val="20"/>
                <w:szCs w:val="20"/>
                <w:lang w:eastAsia="es-MX"/>
              </w:rPr>
              <w:t xml:space="preserve"> y resoluciones por autoridad competente</w:t>
            </w:r>
          </w:p>
        </w:tc>
        <w:tc>
          <w:tcPr>
            <w:tcW w:w="2410" w:type="dxa"/>
            <w:tcBorders>
              <w:top w:val="nil"/>
              <w:left w:val="nil"/>
              <w:bottom w:val="single" w:sz="12" w:space="0" w:color="auto"/>
              <w:right w:val="single" w:sz="12" w:space="0" w:color="auto"/>
            </w:tcBorders>
          </w:tcPr>
          <w:p w14:paraId="798A595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22D23F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4ABB23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395 </w:t>
            </w:r>
            <w:proofErr w:type="gramStart"/>
            <w:r w:rsidRPr="00FD16E6">
              <w:rPr>
                <w:rFonts w:ascii="Arial Narrow" w:eastAsia="Calibri" w:hAnsi="Arial Narrow" w:cs="Arial Narrow"/>
                <w:color w:val="000000"/>
                <w:sz w:val="20"/>
                <w:szCs w:val="20"/>
                <w:lang w:eastAsia="es-MX"/>
              </w:rPr>
              <w:t>Penas</w:t>
            </w:r>
            <w:proofErr w:type="gramEnd"/>
            <w:r w:rsidRPr="00FD16E6">
              <w:rPr>
                <w:rFonts w:ascii="Arial Narrow" w:eastAsia="Calibri" w:hAnsi="Arial Narrow" w:cs="Arial Narrow"/>
                <w:color w:val="000000"/>
                <w:sz w:val="20"/>
                <w:szCs w:val="20"/>
                <w:lang w:eastAsia="es-MX"/>
              </w:rPr>
              <w:t>, multas, accesorios y actualizaciones</w:t>
            </w:r>
          </w:p>
        </w:tc>
        <w:tc>
          <w:tcPr>
            <w:tcW w:w="2410" w:type="dxa"/>
            <w:tcBorders>
              <w:top w:val="nil"/>
              <w:left w:val="nil"/>
              <w:bottom w:val="single" w:sz="12" w:space="0" w:color="auto"/>
              <w:right w:val="single" w:sz="12" w:space="0" w:color="auto"/>
            </w:tcBorders>
          </w:tcPr>
          <w:p w14:paraId="09E1455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2B27DB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8CAB2D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396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gastos por responsabilidades</w:t>
            </w:r>
          </w:p>
        </w:tc>
        <w:tc>
          <w:tcPr>
            <w:tcW w:w="2410" w:type="dxa"/>
            <w:tcBorders>
              <w:top w:val="nil"/>
              <w:left w:val="nil"/>
              <w:bottom w:val="single" w:sz="12" w:space="0" w:color="auto"/>
              <w:right w:val="single" w:sz="12" w:space="0" w:color="auto"/>
            </w:tcBorders>
            <w:shd w:val="solid" w:color="FFFFFF" w:fill="auto"/>
          </w:tcPr>
          <w:p w14:paraId="533CE88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4A659A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48E493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397 </w:t>
            </w:r>
            <w:proofErr w:type="gramStart"/>
            <w:r w:rsidRPr="00FD16E6">
              <w:rPr>
                <w:rFonts w:ascii="Arial Narrow" w:eastAsia="Calibri" w:hAnsi="Arial Narrow" w:cs="Arial Narrow"/>
                <w:color w:val="000000"/>
                <w:sz w:val="20"/>
                <w:szCs w:val="20"/>
                <w:lang w:eastAsia="es-MX"/>
              </w:rPr>
              <w:t>Utilidades</w:t>
            </w:r>
            <w:proofErr w:type="gramEnd"/>
          </w:p>
        </w:tc>
        <w:tc>
          <w:tcPr>
            <w:tcW w:w="2410" w:type="dxa"/>
            <w:tcBorders>
              <w:top w:val="nil"/>
              <w:left w:val="nil"/>
              <w:bottom w:val="single" w:sz="12" w:space="0" w:color="auto"/>
              <w:right w:val="single" w:sz="12" w:space="0" w:color="auto"/>
            </w:tcBorders>
            <w:shd w:val="solid" w:color="FFFFFF" w:fill="auto"/>
          </w:tcPr>
          <w:p w14:paraId="119BE4D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1804DC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CCB38B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398 </w:t>
            </w:r>
            <w:proofErr w:type="gramStart"/>
            <w:r w:rsidRPr="00FD16E6">
              <w:rPr>
                <w:rFonts w:ascii="Arial Narrow" w:eastAsia="Calibri" w:hAnsi="Arial Narrow" w:cs="Arial Narrow"/>
                <w:color w:val="000000"/>
                <w:sz w:val="20"/>
                <w:szCs w:val="20"/>
                <w:lang w:eastAsia="es-MX"/>
              </w:rPr>
              <w:t>Impuesto</w:t>
            </w:r>
            <w:proofErr w:type="gramEnd"/>
            <w:r w:rsidRPr="00FD16E6">
              <w:rPr>
                <w:rFonts w:ascii="Arial Narrow" w:eastAsia="Calibri" w:hAnsi="Arial Narrow" w:cs="Arial Narrow"/>
                <w:color w:val="000000"/>
                <w:sz w:val="20"/>
                <w:szCs w:val="20"/>
                <w:lang w:eastAsia="es-MX"/>
              </w:rPr>
              <w:t xml:space="preserve"> sobre nóminas y otros que se deriven de una relación laboral</w:t>
            </w:r>
          </w:p>
        </w:tc>
        <w:tc>
          <w:tcPr>
            <w:tcW w:w="2410" w:type="dxa"/>
            <w:tcBorders>
              <w:top w:val="nil"/>
              <w:left w:val="nil"/>
              <w:bottom w:val="single" w:sz="12" w:space="0" w:color="auto"/>
              <w:right w:val="single" w:sz="12" w:space="0" w:color="auto"/>
            </w:tcBorders>
          </w:tcPr>
          <w:p w14:paraId="3B4A6E9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89,035,954.00</w:t>
            </w:r>
          </w:p>
        </w:tc>
      </w:tr>
      <w:tr w:rsidR="00400D0D" w:rsidRPr="00FD16E6" w14:paraId="21F0FBB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233848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399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servicios generales</w:t>
            </w:r>
          </w:p>
        </w:tc>
        <w:tc>
          <w:tcPr>
            <w:tcW w:w="2410" w:type="dxa"/>
            <w:tcBorders>
              <w:top w:val="nil"/>
              <w:left w:val="nil"/>
              <w:bottom w:val="single" w:sz="12" w:space="0" w:color="auto"/>
              <w:right w:val="single" w:sz="12" w:space="0" w:color="auto"/>
            </w:tcBorders>
          </w:tcPr>
          <w:p w14:paraId="2D6F4D3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1,891,500.00</w:t>
            </w:r>
          </w:p>
        </w:tc>
      </w:tr>
      <w:tr w:rsidR="00400D0D" w:rsidRPr="00FD16E6" w14:paraId="2DC311D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34F63835"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4000 TRANSFERENCIAS, ASIGNACIONES, SUBSIDIOS Y OTRAS AYUDAS</w:t>
            </w:r>
          </w:p>
        </w:tc>
        <w:tc>
          <w:tcPr>
            <w:tcW w:w="2410" w:type="dxa"/>
            <w:tcBorders>
              <w:top w:val="nil"/>
              <w:left w:val="nil"/>
              <w:bottom w:val="single" w:sz="12" w:space="0" w:color="auto"/>
              <w:right w:val="single" w:sz="12" w:space="0" w:color="auto"/>
            </w:tcBorders>
            <w:shd w:val="clear" w:color="auto" w:fill="95B3D7" w:themeFill="accent1" w:themeFillTint="99"/>
          </w:tcPr>
          <w:p w14:paraId="64D72C15"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$692,464,196.00</w:t>
            </w:r>
          </w:p>
        </w:tc>
      </w:tr>
      <w:tr w:rsidR="00400D0D" w:rsidRPr="00FD16E6" w14:paraId="4D7B919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F917599"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4100 TRANSFERENCIAS INTERNAS Y ASIGNACIONES AL SECTOR PÚBLICO</w:t>
            </w:r>
          </w:p>
        </w:tc>
        <w:tc>
          <w:tcPr>
            <w:tcW w:w="2410" w:type="dxa"/>
            <w:tcBorders>
              <w:top w:val="nil"/>
              <w:left w:val="nil"/>
              <w:bottom w:val="single" w:sz="12" w:space="0" w:color="auto"/>
              <w:right w:val="single" w:sz="12" w:space="0" w:color="auto"/>
            </w:tcBorders>
            <w:shd w:val="solid" w:color="FFFFFF" w:fill="auto"/>
          </w:tcPr>
          <w:p w14:paraId="7A594366"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603,554,579.00</w:t>
            </w:r>
          </w:p>
        </w:tc>
      </w:tr>
      <w:tr w:rsidR="00400D0D" w:rsidRPr="00FD16E6" w14:paraId="0509EF0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88C6F1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411 </w:t>
            </w:r>
            <w:proofErr w:type="gramStart"/>
            <w:r w:rsidRPr="00FD16E6">
              <w:rPr>
                <w:rFonts w:ascii="Arial Narrow" w:eastAsia="Calibri" w:hAnsi="Arial Narrow" w:cs="Arial Narrow"/>
                <w:color w:val="000000"/>
                <w:sz w:val="20"/>
                <w:szCs w:val="20"/>
                <w:lang w:eastAsia="es-MX"/>
              </w:rPr>
              <w:t>Asignaciones</w:t>
            </w:r>
            <w:proofErr w:type="gramEnd"/>
            <w:r w:rsidRPr="00FD16E6">
              <w:rPr>
                <w:rFonts w:ascii="Arial Narrow" w:eastAsia="Calibri" w:hAnsi="Arial Narrow" w:cs="Arial Narrow"/>
                <w:color w:val="000000"/>
                <w:sz w:val="20"/>
                <w:szCs w:val="20"/>
                <w:lang w:eastAsia="es-MX"/>
              </w:rPr>
              <w:t xml:space="preserve"> presupuestarias al Poder Ejecutivo</w:t>
            </w:r>
          </w:p>
        </w:tc>
        <w:tc>
          <w:tcPr>
            <w:tcW w:w="2410" w:type="dxa"/>
            <w:tcBorders>
              <w:top w:val="nil"/>
              <w:left w:val="nil"/>
              <w:bottom w:val="single" w:sz="12" w:space="0" w:color="auto"/>
              <w:right w:val="single" w:sz="12" w:space="0" w:color="auto"/>
            </w:tcBorders>
          </w:tcPr>
          <w:p w14:paraId="5E8DE7F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5E8735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9241E7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412 </w:t>
            </w:r>
            <w:proofErr w:type="gramStart"/>
            <w:r w:rsidRPr="00FD16E6">
              <w:rPr>
                <w:rFonts w:ascii="Arial Narrow" w:eastAsia="Calibri" w:hAnsi="Arial Narrow" w:cs="Arial Narrow"/>
                <w:color w:val="000000"/>
                <w:sz w:val="20"/>
                <w:szCs w:val="20"/>
                <w:lang w:eastAsia="es-MX"/>
              </w:rPr>
              <w:t>Asignaciones</w:t>
            </w:r>
            <w:proofErr w:type="gramEnd"/>
            <w:r w:rsidRPr="00FD16E6">
              <w:rPr>
                <w:rFonts w:ascii="Arial Narrow" w:eastAsia="Calibri" w:hAnsi="Arial Narrow" w:cs="Arial Narrow"/>
                <w:color w:val="000000"/>
                <w:sz w:val="20"/>
                <w:szCs w:val="20"/>
                <w:lang w:eastAsia="es-MX"/>
              </w:rPr>
              <w:t xml:space="preserve"> presupuestarias al Poder Legislativo</w:t>
            </w:r>
          </w:p>
        </w:tc>
        <w:tc>
          <w:tcPr>
            <w:tcW w:w="2410" w:type="dxa"/>
            <w:tcBorders>
              <w:top w:val="nil"/>
              <w:left w:val="nil"/>
              <w:bottom w:val="single" w:sz="12" w:space="0" w:color="auto"/>
              <w:right w:val="single" w:sz="12" w:space="0" w:color="auto"/>
            </w:tcBorders>
          </w:tcPr>
          <w:p w14:paraId="29B167D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50D1D8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19D0C0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413 </w:t>
            </w:r>
            <w:proofErr w:type="gramStart"/>
            <w:r w:rsidRPr="00FD16E6">
              <w:rPr>
                <w:rFonts w:ascii="Arial Narrow" w:eastAsia="Calibri" w:hAnsi="Arial Narrow" w:cs="Arial Narrow"/>
                <w:color w:val="000000"/>
                <w:sz w:val="20"/>
                <w:szCs w:val="20"/>
                <w:lang w:eastAsia="es-MX"/>
              </w:rPr>
              <w:t>Asignaciones</w:t>
            </w:r>
            <w:proofErr w:type="gramEnd"/>
            <w:r w:rsidRPr="00FD16E6">
              <w:rPr>
                <w:rFonts w:ascii="Arial Narrow" w:eastAsia="Calibri" w:hAnsi="Arial Narrow" w:cs="Arial Narrow"/>
                <w:color w:val="000000"/>
                <w:sz w:val="20"/>
                <w:szCs w:val="20"/>
                <w:lang w:eastAsia="es-MX"/>
              </w:rPr>
              <w:t xml:space="preserve"> presupuestarias al Poder Judicial</w:t>
            </w:r>
          </w:p>
        </w:tc>
        <w:tc>
          <w:tcPr>
            <w:tcW w:w="2410" w:type="dxa"/>
            <w:tcBorders>
              <w:top w:val="nil"/>
              <w:left w:val="nil"/>
              <w:bottom w:val="single" w:sz="12" w:space="0" w:color="auto"/>
              <w:right w:val="single" w:sz="12" w:space="0" w:color="auto"/>
            </w:tcBorders>
          </w:tcPr>
          <w:p w14:paraId="50E3FA7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485F86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332532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414 </w:t>
            </w:r>
            <w:proofErr w:type="gramStart"/>
            <w:r w:rsidRPr="00FD16E6">
              <w:rPr>
                <w:rFonts w:ascii="Arial Narrow" w:eastAsia="Calibri" w:hAnsi="Arial Narrow" w:cs="Arial Narrow"/>
                <w:color w:val="000000"/>
                <w:sz w:val="20"/>
                <w:szCs w:val="20"/>
                <w:lang w:eastAsia="es-MX"/>
              </w:rPr>
              <w:t>Asignaciones</w:t>
            </w:r>
            <w:proofErr w:type="gramEnd"/>
            <w:r w:rsidRPr="00FD16E6">
              <w:rPr>
                <w:rFonts w:ascii="Arial Narrow" w:eastAsia="Calibri" w:hAnsi="Arial Narrow" w:cs="Arial Narrow"/>
                <w:color w:val="000000"/>
                <w:sz w:val="20"/>
                <w:szCs w:val="20"/>
                <w:lang w:eastAsia="es-MX"/>
              </w:rPr>
              <w:t xml:space="preserve"> presupuestarias a Órganos Autónomos</w:t>
            </w:r>
          </w:p>
        </w:tc>
        <w:tc>
          <w:tcPr>
            <w:tcW w:w="2410" w:type="dxa"/>
            <w:tcBorders>
              <w:top w:val="nil"/>
              <w:left w:val="nil"/>
              <w:bottom w:val="single" w:sz="12" w:space="0" w:color="auto"/>
              <w:right w:val="single" w:sz="12" w:space="0" w:color="auto"/>
            </w:tcBorders>
          </w:tcPr>
          <w:p w14:paraId="6CADD9B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C163F9B" w14:textId="77777777" w:rsidTr="00FD16E6">
        <w:tblPrEx>
          <w:tblCellMar>
            <w:top w:w="0" w:type="dxa"/>
            <w:bottom w:w="0" w:type="dxa"/>
          </w:tblCellMar>
        </w:tblPrEx>
        <w:trPr>
          <w:trHeight w:val="624"/>
        </w:trPr>
        <w:tc>
          <w:tcPr>
            <w:tcW w:w="8110" w:type="dxa"/>
            <w:tcBorders>
              <w:top w:val="nil"/>
              <w:left w:val="single" w:sz="12" w:space="0" w:color="auto"/>
              <w:bottom w:val="single" w:sz="12" w:space="0" w:color="auto"/>
              <w:right w:val="single" w:sz="12" w:space="0" w:color="auto"/>
            </w:tcBorders>
          </w:tcPr>
          <w:p w14:paraId="029766C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415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internas otorgadas a entidades paraestatales no empresariales y no financieras</w:t>
            </w:r>
          </w:p>
        </w:tc>
        <w:tc>
          <w:tcPr>
            <w:tcW w:w="2410" w:type="dxa"/>
            <w:tcBorders>
              <w:top w:val="nil"/>
              <w:left w:val="nil"/>
              <w:bottom w:val="single" w:sz="12" w:space="0" w:color="auto"/>
              <w:right w:val="single" w:sz="12" w:space="0" w:color="auto"/>
            </w:tcBorders>
          </w:tcPr>
          <w:p w14:paraId="054FA91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603,554,579.00</w:t>
            </w:r>
          </w:p>
        </w:tc>
      </w:tr>
      <w:tr w:rsidR="00400D0D" w:rsidRPr="00FD16E6" w14:paraId="69FFE96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C92F7E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416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internas otorgadas a entidades paraestatales empresariales y no financieras</w:t>
            </w:r>
          </w:p>
        </w:tc>
        <w:tc>
          <w:tcPr>
            <w:tcW w:w="2410" w:type="dxa"/>
            <w:tcBorders>
              <w:top w:val="nil"/>
              <w:left w:val="nil"/>
              <w:bottom w:val="single" w:sz="12" w:space="0" w:color="auto"/>
              <w:right w:val="single" w:sz="12" w:space="0" w:color="auto"/>
            </w:tcBorders>
          </w:tcPr>
          <w:p w14:paraId="0D3CA12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9342F2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9AAEFA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417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internas otorgadas a fideicomisos públicos empresariales y no financieros</w:t>
            </w:r>
          </w:p>
        </w:tc>
        <w:tc>
          <w:tcPr>
            <w:tcW w:w="2410" w:type="dxa"/>
            <w:tcBorders>
              <w:top w:val="nil"/>
              <w:left w:val="nil"/>
              <w:bottom w:val="single" w:sz="12" w:space="0" w:color="auto"/>
              <w:right w:val="single" w:sz="12" w:space="0" w:color="auto"/>
            </w:tcBorders>
          </w:tcPr>
          <w:p w14:paraId="4DB80F6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1A5BFB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2009B6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418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internas otorgadas a instituciones paraestatales públicas financieras</w:t>
            </w:r>
          </w:p>
        </w:tc>
        <w:tc>
          <w:tcPr>
            <w:tcW w:w="2410" w:type="dxa"/>
            <w:tcBorders>
              <w:top w:val="nil"/>
              <w:left w:val="nil"/>
              <w:bottom w:val="single" w:sz="12" w:space="0" w:color="auto"/>
              <w:right w:val="single" w:sz="12" w:space="0" w:color="auto"/>
            </w:tcBorders>
          </w:tcPr>
          <w:p w14:paraId="7C56311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AA9215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EB93F5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419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internas otorgadas a fideicomisos públicos financieros</w:t>
            </w:r>
          </w:p>
        </w:tc>
        <w:tc>
          <w:tcPr>
            <w:tcW w:w="2410" w:type="dxa"/>
            <w:tcBorders>
              <w:top w:val="nil"/>
              <w:left w:val="nil"/>
              <w:bottom w:val="single" w:sz="12" w:space="0" w:color="auto"/>
              <w:right w:val="single" w:sz="12" w:space="0" w:color="auto"/>
            </w:tcBorders>
          </w:tcPr>
          <w:p w14:paraId="43BF3D8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21C289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571D02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4200 TRANSFERENCIAS AL RESTO DEL SECTOR PÚBLICO</w:t>
            </w:r>
          </w:p>
        </w:tc>
        <w:tc>
          <w:tcPr>
            <w:tcW w:w="2410" w:type="dxa"/>
            <w:tcBorders>
              <w:top w:val="nil"/>
              <w:left w:val="nil"/>
              <w:bottom w:val="single" w:sz="12" w:space="0" w:color="auto"/>
              <w:right w:val="single" w:sz="12" w:space="0" w:color="auto"/>
            </w:tcBorders>
          </w:tcPr>
          <w:p w14:paraId="5A4AC95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1,425,975.00</w:t>
            </w:r>
          </w:p>
        </w:tc>
      </w:tr>
      <w:tr w:rsidR="00400D0D" w:rsidRPr="00FD16E6" w14:paraId="61099F3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D4EE67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421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otorgadas a entidades paraestatales no empresariales y no financieras</w:t>
            </w:r>
          </w:p>
        </w:tc>
        <w:tc>
          <w:tcPr>
            <w:tcW w:w="2410" w:type="dxa"/>
            <w:tcBorders>
              <w:top w:val="nil"/>
              <w:left w:val="nil"/>
              <w:bottom w:val="single" w:sz="12" w:space="0" w:color="auto"/>
              <w:right w:val="single" w:sz="12" w:space="0" w:color="auto"/>
            </w:tcBorders>
          </w:tcPr>
          <w:p w14:paraId="26ECAF3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FC7B0E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92EDDC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422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otorgadas para entidades paraestatales empresariales y no financieras</w:t>
            </w:r>
          </w:p>
        </w:tc>
        <w:tc>
          <w:tcPr>
            <w:tcW w:w="2410" w:type="dxa"/>
            <w:tcBorders>
              <w:top w:val="nil"/>
              <w:left w:val="nil"/>
              <w:bottom w:val="single" w:sz="12" w:space="0" w:color="auto"/>
              <w:right w:val="single" w:sz="12" w:space="0" w:color="auto"/>
            </w:tcBorders>
          </w:tcPr>
          <w:p w14:paraId="26002CE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BAD739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ADA419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423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otorgadas para instituciones paraestatales públicas financieras</w:t>
            </w:r>
          </w:p>
        </w:tc>
        <w:tc>
          <w:tcPr>
            <w:tcW w:w="2410" w:type="dxa"/>
            <w:tcBorders>
              <w:top w:val="nil"/>
              <w:left w:val="nil"/>
              <w:bottom w:val="single" w:sz="12" w:space="0" w:color="auto"/>
              <w:right w:val="single" w:sz="12" w:space="0" w:color="auto"/>
            </w:tcBorders>
          </w:tcPr>
          <w:p w14:paraId="0214312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2FD9B4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8382EF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424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otorgadas a entidades federativas y municipios</w:t>
            </w:r>
          </w:p>
        </w:tc>
        <w:tc>
          <w:tcPr>
            <w:tcW w:w="2410" w:type="dxa"/>
            <w:tcBorders>
              <w:top w:val="nil"/>
              <w:left w:val="nil"/>
              <w:bottom w:val="single" w:sz="12" w:space="0" w:color="auto"/>
              <w:right w:val="single" w:sz="12" w:space="0" w:color="auto"/>
            </w:tcBorders>
          </w:tcPr>
          <w:p w14:paraId="0E6E92A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1B06E7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63A3DD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425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de entidades federativas y municipios</w:t>
            </w:r>
          </w:p>
        </w:tc>
        <w:tc>
          <w:tcPr>
            <w:tcW w:w="2410" w:type="dxa"/>
            <w:tcBorders>
              <w:top w:val="nil"/>
              <w:left w:val="nil"/>
              <w:bottom w:val="single" w:sz="12" w:space="0" w:color="auto"/>
              <w:right w:val="single" w:sz="12" w:space="0" w:color="auto"/>
            </w:tcBorders>
          </w:tcPr>
          <w:p w14:paraId="53626B0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1,425,975.00</w:t>
            </w:r>
          </w:p>
        </w:tc>
      </w:tr>
      <w:tr w:rsidR="00400D0D" w:rsidRPr="00FD16E6" w14:paraId="4ED0524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88AA84A"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4300 SUBSIDIOS Y SUBVENCIONES</w:t>
            </w:r>
          </w:p>
        </w:tc>
        <w:tc>
          <w:tcPr>
            <w:tcW w:w="2410" w:type="dxa"/>
            <w:tcBorders>
              <w:top w:val="nil"/>
              <w:left w:val="nil"/>
              <w:bottom w:val="single" w:sz="12" w:space="0" w:color="auto"/>
              <w:right w:val="single" w:sz="12" w:space="0" w:color="auto"/>
            </w:tcBorders>
          </w:tcPr>
          <w:p w14:paraId="2A670FA7"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29,911,644.00</w:t>
            </w:r>
          </w:p>
        </w:tc>
      </w:tr>
      <w:tr w:rsidR="00400D0D" w:rsidRPr="00FD16E6" w14:paraId="58DD69E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8F275F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431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a la producción</w:t>
            </w:r>
          </w:p>
        </w:tc>
        <w:tc>
          <w:tcPr>
            <w:tcW w:w="2410" w:type="dxa"/>
            <w:tcBorders>
              <w:top w:val="nil"/>
              <w:left w:val="nil"/>
              <w:bottom w:val="single" w:sz="12" w:space="0" w:color="auto"/>
              <w:right w:val="single" w:sz="12" w:space="0" w:color="auto"/>
            </w:tcBorders>
          </w:tcPr>
          <w:p w14:paraId="78A479B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B42CD7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13453E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432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a la distribución</w:t>
            </w:r>
          </w:p>
        </w:tc>
        <w:tc>
          <w:tcPr>
            <w:tcW w:w="2410" w:type="dxa"/>
            <w:tcBorders>
              <w:top w:val="nil"/>
              <w:left w:val="nil"/>
              <w:bottom w:val="single" w:sz="12" w:space="0" w:color="auto"/>
              <w:right w:val="single" w:sz="12" w:space="0" w:color="auto"/>
            </w:tcBorders>
          </w:tcPr>
          <w:p w14:paraId="0F848DD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7C5839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CD1564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433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a la inversión</w:t>
            </w:r>
          </w:p>
        </w:tc>
        <w:tc>
          <w:tcPr>
            <w:tcW w:w="2410" w:type="dxa"/>
            <w:tcBorders>
              <w:top w:val="nil"/>
              <w:left w:val="nil"/>
              <w:bottom w:val="single" w:sz="12" w:space="0" w:color="auto"/>
              <w:right w:val="single" w:sz="12" w:space="0" w:color="auto"/>
            </w:tcBorders>
          </w:tcPr>
          <w:p w14:paraId="05E89C6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46AD73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F5740E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434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a la prestación de servicios públicos</w:t>
            </w:r>
          </w:p>
        </w:tc>
        <w:tc>
          <w:tcPr>
            <w:tcW w:w="2410" w:type="dxa"/>
            <w:tcBorders>
              <w:top w:val="nil"/>
              <w:left w:val="nil"/>
              <w:bottom w:val="single" w:sz="12" w:space="0" w:color="auto"/>
              <w:right w:val="single" w:sz="12" w:space="0" w:color="auto"/>
            </w:tcBorders>
          </w:tcPr>
          <w:p w14:paraId="5162BFF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9ED115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1CF688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435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para cubrir diferenciales de tasas de interés</w:t>
            </w:r>
          </w:p>
        </w:tc>
        <w:tc>
          <w:tcPr>
            <w:tcW w:w="2410" w:type="dxa"/>
            <w:tcBorders>
              <w:top w:val="nil"/>
              <w:left w:val="nil"/>
              <w:bottom w:val="single" w:sz="12" w:space="0" w:color="auto"/>
              <w:right w:val="single" w:sz="12" w:space="0" w:color="auto"/>
            </w:tcBorders>
          </w:tcPr>
          <w:p w14:paraId="2CEA773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6A59D5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6BFEB1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436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a la vivienda</w:t>
            </w:r>
          </w:p>
        </w:tc>
        <w:tc>
          <w:tcPr>
            <w:tcW w:w="2410" w:type="dxa"/>
            <w:tcBorders>
              <w:top w:val="nil"/>
              <w:left w:val="nil"/>
              <w:bottom w:val="single" w:sz="12" w:space="0" w:color="auto"/>
              <w:right w:val="single" w:sz="12" w:space="0" w:color="auto"/>
            </w:tcBorders>
          </w:tcPr>
          <w:p w14:paraId="1BAA7DB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972474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A91CD8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437 </w:t>
            </w:r>
            <w:proofErr w:type="gramStart"/>
            <w:r w:rsidRPr="00FD16E6">
              <w:rPr>
                <w:rFonts w:ascii="Arial Narrow" w:eastAsia="Calibri" w:hAnsi="Arial Narrow" w:cs="Arial Narrow"/>
                <w:color w:val="000000"/>
                <w:sz w:val="20"/>
                <w:szCs w:val="20"/>
                <w:lang w:eastAsia="es-MX"/>
              </w:rPr>
              <w:t>Subvenciones</w:t>
            </w:r>
            <w:proofErr w:type="gramEnd"/>
            <w:r w:rsidRPr="00FD16E6">
              <w:rPr>
                <w:rFonts w:ascii="Arial Narrow" w:eastAsia="Calibri" w:hAnsi="Arial Narrow" w:cs="Arial Narrow"/>
                <w:color w:val="000000"/>
                <w:sz w:val="20"/>
                <w:szCs w:val="20"/>
                <w:lang w:eastAsia="es-MX"/>
              </w:rPr>
              <w:t xml:space="preserve"> al consumo</w:t>
            </w:r>
          </w:p>
        </w:tc>
        <w:tc>
          <w:tcPr>
            <w:tcW w:w="2410" w:type="dxa"/>
            <w:tcBorders>
              <w:top w:val="nil"/>
              <w:left w:val="nil"/>
              <w:bottom w:val="single" w:sz="12" w:space="0" w:color="auto"/>
              <w:right w:val="single" w:sz="12" w:space="0" w:color="auto"/>
            </w:tcBorders>
          </w:tcPr>
          <w:p w14:paraId="568578A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7DB50E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02559D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438 </w:t>
            </w:r>
            <w:proofErr w:type="gramStart"/>
            <w:r w:rsidRPr="00FD16E6">
              <w:rPr>
                <w:rFonts w:ascii="Arial Narrow" w:eastAsia="Calibri" w:hAnsi="Arial Narrow" w:cs="Arial Narrow"/>
                <w:color w:val="000000"/>
                <w:sz w:val="20"/>
                <w:szCs w:val="20"/>
                <w:lang w:eastAsia="es-MX"/>
              </w:rPr>
              <w:t>Subsidios</w:t>
            </w:r>
            <w:proofErr w:type="gramEnd"/>
            <w:r w:rsidRPr="00FD16E6">
              <w:rPr>
                <w:rFonts w:ascii="Arial Narrow" w:eastAsia="Calibri" w:hAnsi="Arial Narrow" w:cs="Arial Narrow"/>
                <w:color w:val="000000"/>
                <w:sz w:val="20"/>
                <w:szCs w:val="20"/>
                <w:lang w:eastAsia="es-MX"/>
              </w:rPr>
              <w:t xml:space="preserve"> a entidades federativas y municipios</w:t>
            </w:r>
          </w:p>
        </w:tc>
        <w:tc>
          <w:tcPr>
            <w:tcW w:w="2410" w:type="dxa"/>
            <w:tcBorders>
              <w:top w:val="nil"/>
              <w:left w:val="nil"/>
              <w:bottom w:val="single" w:sz="12" w:space="0" w:color="auto"/>
              <w:right w:val="single" w:sz="12" w:space="0" w:color="auto"/>
            </w:tcBorders>
          </w:tcPr>
          <w:p w14:paraId="03F562C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D39073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3BC456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439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subsidios</w:t>
            </w:r>
          </w:p>
        </w:tc>
        <w:tc>
          <w:tcPr>
            <w:tcW w:w="2410" w:type="dxa"/>
            <w:tcBorders>
              <w:top w:val="nil"/>
              <w:left w:val="nil"/>
              <w:bottom w:val="single" w:sz="12" w:space="0" w:color="auto"/>
              <w:right w:val="single" w:sz="12" w:space="0" w:color="auto"/>
            </w:tcBorders>
          </w:tcPr>
          <w:p w14:paraId="58BF47F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29,911,644.00</w:t>
            </w:r>
          </w:p>
        </w:tc>
      </w:tr>
      <w:tr w:rsidR="00400D0D" w:rsidRPr="00FD16E6" w14:paraId="59D0468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FD6375F"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4400 AYUDAS SOCIALES</w:t>
            </w:r>
          </w:p>
        </w:tc>
        <w:tc>
          <w:tcPr>
            <w:tcW w:w="2410" w:type="dxa"/>
            <w:tcBorders>
              <w:top w:val="nil"/>
              <w:left w:val="nil"/>
              <w:bottom w:val="single" w:sz="12" w:space="0" w:color="auto"/>
              <w:right w:val="single" w:sz="12" w:space="0" w:color="auto"/>
            </w:tcBorders>
            <w:shd w:val="solid" w:color="FFFFFF" w:fill="auto"/>
          </w:tcPr>
          <w:p w14:paraId="68171D69"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53,395,998.00</w:t>
            </w:r>
          </w:p>
        </w:tc>
      </w:tr>
      <w:tr w:rsidR="00400D0D" w:rsidRPr="00FD16E6" w14:paraId="568C219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62F36F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441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sociales a personas</w:t>
            </w:r>
          </w:p>
        </w:tc>
        <w:tc>
          <w:tcPr>
            <w:tcW w:w="2410" w:type="dxa"/>
            <w:tcBorders>
              <w:top w:val="nil"/>
              <w:left w:val="nil"/>
              <w:bottom w:val="single" w:sz="12" w:space="0" w:color="auto"/>
              <w:right w:val="single" w:sz="12" w:space="0" w:color="auto"/>
            </w:tcBorders>
          </w:tcPr>
          <w:p w14:paraId="7C5B530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41,912,324.00</w:t>
            </w:r>
          </w:p>
        </w:tc>
      </w:tr>
      <w:tr w:rsidR="00400D0D" w:rsidRPr="00FD16E6" w14:paraId="4E0B206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8F1314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442 </w:t>
            </w:r>
            <w:proofErr w:type="gramStart"/>
            <w:r w:rsidRPr="00FD16E6">
              <w:rPr>
                <w:rFonts w:ascii="Arial Narrow" w:eastAsia="Calibri" w:hAnsi="Arial Narrow" w:cs="Arial Narrow"/>
                <w:color w:val="000000"/>
                <w:sz w:val="20"/>
                <w:szCs w:val="20"/>
                <w:lang w:eastAsia="es-MX"/>
              </w:rPr>
              <w:t>Becas</w:t>
            </w:r>
            <w:proofErr w:type="gramEnd"/>
            <w:r w:rsidRPr="00FD16E6">
              <w:rPr>
                <w:rFonts w:ascii="Arial Narrow" w:eastAsia="Calibri" w:hAnsi="Arial Narrow" w:cs="Arial Narrow"/>
                <w:color w:val="000000"/>
                <w:sz w:val="20"/>
                <w:szCs w:val="20"/>
                <w:lang w:eastAsia="es-MX"/>
              </w:rPr>
              <w:t xml:space="preserve"> y otras ayudas para programas de capacitación</w:t>
            </w:r>
          </w:p>
        </w:tc>
        <w:tc>
          <w:tcPr>
            <w:tcW w:w="2410" w:type="dxa"/>
            <w:tcBorders>
              <w:top w:val="nil"/>
              <w:left w:val="nil"/>
              <w:bottom w:val="single" w:sz="12" w:space="0" w:color="auto"/>
              <w:right w:val="single" w:sz="12" w:space="0" w:color="auto"/>
            </w:tcBorders>
          </w:tcPr>
          <w:p w14:paraId="37FBB2E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5,445,000.00</w:t>
            </w:r>
          </w:p>
        </w:tc>
      </w:tr>
      <w:tr w:rsidR="00400D0D" w:rsidRPr="00FD16E6" w14:paraId="3E4CD0B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BE7237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443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sociales a instituciones de enseñanza</w:t>
            </w:r>
          </w:p>
        </w:tc>
        <w:tc>
          <w:tcPr>
            <w:tcW w:w="2410" w:type="dxa"/>
            <w:tcBorders>
              <w:top w:val="nil"/>
              <w:left w:val="nil"/>
              <w:bottom w:val="single" w:sz="12" w:space="0" w:color="auto"/>
              <w:right w:val="single" w:sz="12" w:space="0" w:color="auto"/>
            </w:tcBorders>
          </w:tcPr>
          <w:p w14:paraId="0D48D62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39,000.00</w:t>
            </w:r>
          </w:p>
        </w:tc>
      </w:tr>
      <w:tr w:rsidR="00400D0D" w:rsidRPr="00FD16E6" w14:paraId="50AB716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3F0C77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444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sociales a actividades científicas o académicas</w:t>
            </w:r>
          </w:p>
        </w:tc>
        <w:tc>
          <w:tcPr>
            <w:tcW w:w="2410" w:type="dxa"/>
            <w:tcBorders>
              <w:top w:val="nil"/>
              <w:left w:val="nil"/>
              <w:bottom w:val="single" w:sz="12" w:space="0" w:color="auto"/>
              <w:right w:val="single" w:sz="12" w:space="0" w:color="auto"/>
            </w:tcBorders>
          </w:tcPr>
          <w:p w14:paraId="671FF94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6FA9FD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C2AA7B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445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sociales a instituciones sin fines de lucro</w:t>
            </w:r>
          </w:p>
        </w:tc>
        <w:tc>
          <w:tcPr>
            <w:tcW w:w="2410" w:type="dxa"/>
            <w:tcBorders>
              <w:top w:val="nil"/>
              <w:left w:val="nil"/>
              <w:bottom w:val="single" w:sz="12" w:space="0" w:color="auto"/>
              <w:right w:val="single" w:sz="12" w:space="0" w:color="auto"/>
            </w:tcBorders>
          </w:tcPr>
          <w:p w14:paraId="6B70871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5,999,674.00</w:t>
            </w:r>
          </w:p>
        </w:tc>
      </w:tr>
      <w:tr w:rsidR="00400D0D" w:rsidRPr="00FD16E6" w14:paraId="14F85F6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7D3074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446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sociales a cooperativas</w:t>
            </w:r>
          </w:p>
        </w:tc>
        <w:tc>
          <w:tcPr>
            <w:tcW w:w="2410" w:type="dxa"/>
            <w:tcBorders>
              <w:top w:val="nil"/>
              <w:left w:val="nil"/>
              <w:bottom w:val="single" w:sz="12" w:space="0" w:color="auto"/>
              <w:right w:val="single" w:sz="12" w:space="0" w:color="auto"/>
            </w:tcBorders>
          </w:tcPr>
          <w:p w14:paraId="25CBC2A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AD8722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770FC9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447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sociales a entidades de interés público</w:t>
            </w:r>
          </w:p>
        </w:tc>
        <w:tc>
          <w:tcPr>
            <w:tcW w:w="2410" w:type="dxa"/>
            <w:tcBorders>
              <w:top w:val="nil"/>
              <w:left w:val="nil"/>
              <w:bottom w:val="single" w:sz="12" w:space="0" w:color="auto"/>
              <w:right w:val="single" w:sz="12" w:space="0" w:color="auto"/>
            </w:tcBorders>
          </w:tcPr>
          <w:p w14:paraId="6496DE3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74C18C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CA0DBA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448 </w:t>
            </w:r>
            <w:proofErr w:type="gramStart"/>
            <w:r w:rsidRPr="00FD16E6">
              <w:rPr>
                <w:rFonts w:ascii="Arial Narrow" w:eastAsia="Calibri" w:hAnsi="Arial Narrow" w:cs="Arial Narrow"/>
                <w:color w:val="000000"/>
                <w:sz w:val="20"/>
                <w:szCs w:val="20"/>
                <w:lang w:eastAsia="es-MX"/>
              </w:rPr>
              <w:t>Ayudas</w:t>
            </w:r>
            <w:proofErr w:type="gramEnd"/>
            <w:r w:rsidRPr="00FD16E6">
              <w:rPr>
                <w:rFonts w:ascii="Arial Narrow" w:eastAsia="Calibri" w:hAnsi="Arial Narrow" w:cs="Arial Narrow"/>
                <w:color w:val="000000"/>
                <w:sz w:val="20"/>
                <w:szCs w:val="20"/>
                <w:lang w:eastAsia="es-MX"/>
              </w:rPr>
              <w:t xml:space="preserve"> por desastres naturales y otros siniestros</w:t>
            </w:r>
          </w:p>
        </w:tc>
        <w:tc>
          <w:tcPr>
            <w:tcW w:w="2410" w:type="dxa"/>
            <w:tcBorders>
              <w:top w:val="nil"/>
              <w:left w:val="nil"/>
              <w:bottom w:val="single" w:sz="12" w:space="0" w:color="auto"/>
              <w:right w:val="single" w:sz="12" w:space="0" w:color="auto"/>
            </w:tcBorders>
          </w:tcPr>
          <w:p w14:paraId="32183F9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B53E59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D5EBE50"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4500 PENSIONES Y JUBILACIONES</w:t>
            </w:r>
          </w:p>
        </w:tc>
        <w:tc>
          <w:tcPr>
            <w:tcW w:w="2410" w:type="dxa"/>
            <w:tcBorders>
              <w:top w:val="nil"/>
              <w:left w:val="nil"/>
              <w:bottom w:val="single" w:sz="12" w:space="0" w:color="auto"/>
              <w:right w:val="single" w:sz="12" w:space="0" w:color="auto"/>
            </w:tcBorders>
          </w:tcPr>
          <w:p w14:paraId="66B7FC38"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049C90B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C9C4F6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451 </w:t>
            </w:r>
            <w:proofErr w:type="gramStart"/>
            <w:r w:rsidRPr="00FD16E6">
              <w:rPr>
                <w:rFonts w:ascii="Arial Narrow" w:eastAsia="Calibri" w:hAnsi="Arial Narrow" w:cs="Arial Narrow"/>
                <w:color w:val="000000"/>
                <w:sz w:val="20"/>
                <w:szCs w:val="20"/>
                <w:lang w:eastAsia="es-MX"/>
              </w:rPr>
              <w:t>Pensiones</w:t>
            </w:r>
            <w:proofErr w:type="gramEnd"/>
          </w:p>
        </w:tc>
        <w:tc>
          <w:tcPr>
            <w:tcW w:w="2410" w:type="dxa"/>
            <w:tcBorders>
              <w:top w:val="nil"/>
              <w:left w:val="nil"/>
              <w:bottom w:val="single" w:sz="12" w:space="0" w:color="auto"/>
              <w:right w:val="single" w:sz="12" w:space="0" w:color="auto"/>
            </w:tcBorders>
          </w:tcPr>
          <w:p w14:paraId="339F62C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15DAF5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569312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452 </w:t>
            </w:r>
            <w:proofErr w:type="gramStart"/>
            <w:r w:rsidRPr="00FD16E6">
              <w:rPr>
                <w:rFonts w:ascii="Arial Narrow" w:eastAsia="Calibri" w:hAnsi="Arial Narrow" w:cs="Arial Narrow"/>
                <w:color w:val="000000"/>
                <w:sz w:val="20"/>
                <w:szCs w:val="20"/>
                <w:lang w:eastAsia="es-MX"/>
              </w:rPr>
              <w:t>Jubilaciones</w:t>
            </w:r>
            <w:proofErr w:type="gramEnd"/>
          </w:p>
        </w:tc>
        <w:tc>
          <w:tcPr>
            <w:tcW w:w="2410" w:type="dxa"/>
            <w:tcBorders>
              <w:top w:val="nil"/>
              <w:left w:val="nil"/>
              <w:bottom w:val="single" w:sz="12" w:space="0" w:color="auto"/>
              <w:right w:val="single" w:sz="12" w:space="0" w:color="auto"/>
            </w:tcBorders>
          </w:tcPr>
          <w:p w14:paraId="2F8E4E4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497571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21D7E1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459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pensiones y jubilaciones</w:t>
            </w:r>
          </w:p>
        </w:tc>
        <w:tc>
          <w:tcPr>
            <w:tcW w:w="2410" w:type="dxa"/>
            <w:tcBorders>
              <w:top w:val="nil"/>
              <w:left w:val="nil"/>
              <w:bottom w:val="single" w:sz="12" w:space="0" w:color="auto"/>
              <w:right w:val="single" w:sz="12" w:space="0" w:color="auto"/>
            </w:tcBorders>
          </w:tcPr>
          <w:p w14:paraId="407C1DF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4D3580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CF63A8B"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4600 TRANSFERENCIAS A FIDEICOMISOS, MANDATOS Y OTROS ANALOGOS</w:t>
            </w:r>
          </w:p>
        </w:tc>
        <w:tc>
          <w:tcPr>
            <w:tcW w:w="2410" w:type="dxa"/>
            <w:tcBorders>
              <w:top w:val="nil"/>
              <w:left w:val="nil"/>
              <w:bottom w:val="single" w:sz="12" w:space="0" w:color="auto"/>
              <w:right w:val="single" w:sz="12" w:space="0" w:color="auto"/>
            </w:tcBorders>
          </w:tcPr>
          <w:p w14:paraId="3D30D11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3,550,000.00</w:t>
            </w:r>
          </w:p>
        </w:tc>
      </w:tr>
      <w:tr w:rsidR="00400D0D" w:rsidRPr="00FD16E6" w14:paraId="484CB1C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AE495C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461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del Poder Ejecutivo</w:t>
            </w:r>
          </w:p>
        </w:tc>
        <w:tc>
          <w:tcPr>
            <w:tcW w:w="2410" w:type="dxa"/>
            <w:tcBorders>
              <w:top w:val="nil"/>
              <w:left w:val="nil"/>
              <w:bottom w:val="single" w:sz="12" w:space="0" w:color="auto"/>
              <w:right w:val="single" w:sz="12" w:space="0" w:color="auto"/>
            </w:tcBorders>
          </w:tcPr>
          <w:p w14:paraId="7E52C49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4168D6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14C8F0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462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del Poder Legislativo</w:t>
            </w:r>
          </w:p>
        </w:tc>
        <w:tc>
          <w:tcPr>
            <w:tcW w:w="2410" w:type="dxa"/>
            <w:tcBorders>
              <w:top w:val="nil"/>
              <w:left w:val="nil"/>
              <w:bottom w:val="single" w:sz="12" w:space="0" w:color="auto"/>
              <w:right w:val="single" w:sz="12" w:space="0" w:color="auto"/>
            </w:tcBorders>
          </w:tcPr>
          <w:p w14:paraId="3118162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A0D7E0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03B0A2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463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del Poder Judicial</w:t>
            </w:r>
          </w:p>
        </w:tc>
        <w:tc>
          <w:tcPr>
            <w:tcW w:w="2410" w:type="dxa"/>
            <w:tcBorders>
              <w:top w:val="nil"/>
              <w:left w:val="nil"/>
              <w:bottom w:val="single" w:sz="12" w:space="0" w:color="auto"/>
              <w:right w:val="single" w:sz="12" w:space="0" w:color="auto"/>
            </w:tcBorders>
          </w:tcPr>
          <w:p w14:paraId="24011EF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DEF6148" w14:textId="77777777" w:rsidTr="00FD16E6">
        <w:tblPrEx>
          <w:tblCellMar>
            <w:top w:w="0" w:type="dxa"/>
            <w:bottom w:w="0" w:type="dxa"/>
          </w:tblCellMar>
        </w:tblPrEx>
        <w:trPr>
          <w:trHeight w:val="263"/>
        </w:trPr>
        <w:tc>
          <w:tcPr>
            <w:tcW w:w="8110" w:type="dxa"/>
            <w:tcBorders>
              <w:top w:val="nil"/>
              <w:left w:val="single" w:sz="12" w:space="0" w:color="auto"/>
              <w:bottom w:val="single" w:sz="12" w:space="0" w:color="auto"/>
              <w:right w:val="single" w:sz="12" w:space="0" w:color="auto"/>
            </w:tcBorders>
          </w:tcPr>
          <w:p w14:paraId="52A901B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464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públicos de entidades paraestatales no empresariales y no financieras</w:t>
            </w:r>
          </w:p>
        </w:tc>
        <w:tc>
          <w:tcPr>
            <w:tcW w:w="2410" w:type="dxa"/>
            <w:tcBorders>
              <w:top w:val="nil"/>
              <w:left w:val="nil"/>
              <w:bottom w:val="single" w:sz="12" w:space="0" w:color="auto"/>
              <w:right w:val="single" w:sz="12" w:space="0" w:color="auto"/>
            </w:tcBorders>
          </w:tcPr>
          <w:p w14:paraId="38B409F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DB61209" w14:textId="77777777" w:rsidTr="00FD16E6">
        <w:tblPrEx>
          <w:tblCellMar>
            <w:top w:w="0" w:type="dxa"/>
            <w:bottom w:w="0" w:type="dxa"/>
          </w:tblCellMar>
        </w:tblPrEx>
        <w:trPr>
          <w:trHeight w:val="253"/>
        </w:trPr>
        <w:tc>
          <w:tcPr>
            <w:tcW w:w="8110" w:type="dxa"/>
            <w:tcBorders>
              <w:top w:val="nil"/>
              <w:left w:val="single" w:sz="12" w:space="0" w:color="auto"/>
              <w:bottom w:val="single" w:sz="12" w:space="0" w:color="auto"/>
              <w:right w:val="single" w:sz="12" w:space="0" w:color="auto"/>
            </w:tcBorders>
          </w:tcPr>
          <w:p w14:paraId="1374007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465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públicos de entidades paraestatales empresariales y no financieras</w:t>
            </w:r>
          </w:p>
        </w:tc>
        <w:tc>
          <w:tcPr>
            <w:tcW w:w="2410" w:type="dxa"/>
            <w:tcBorders>
              <w:top w:val="nil"/>
              <w:left w:val="nil"/>
              <w:bottom w:val="single" w:sz="12" w:space="0" w:color="auto"/>
              <w:right w:val="single" w:sz="12" w:space="0" w:color="auto"/>
            </w:tcBorders>
          </w:tcPr>
          <w:p w14:paraId="6442B21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39A011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CDED7A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466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a fideicomisos de instituciones públicas financieras</w:t>
            </w:r>
          </w:p>
        </w:tc>
        <w:tc>
          <w:tcPr>
            <w:tcW w:w="2410" w:type="dxa"/>
            <w:tcBorders>
              <w:top w:val="nil"/>
              <w:left w:val="nil"/>
              <w:bottom w:val="single" w:sz="12" w:space="0" w:color="auto"/>
              <w:right w:val="single" w:sz="12" w:space="0" w:color="auto"/>
            </w:tcBorders>
          </w:tcPr>
          <w:p w14:paraId="0C033F2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3,550,000.00</w:t>
            </w:r>
          </w:p>
        </w:tc>
      </w:tr>
      <w:tr w:rsidR="00400D0D" w:rsidRPr="00FD16E6" w14:paraId="56CF447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628FEA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469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transferencias a fideicomisos</w:t>
            </w:r>
          </w:p>
        </w:tc>
        <w:tc>
          <w:tcPr>
            <w:tcW w:w="2410" w:type="dxa"/>
            <w:tcBorders>
              <w:top w:val="nil"/>
              <w:left w:val="nil"/>
              <w:bottom w:val="single" w:sz="12" w:space="0" w:color="auto"/>
              <w:right w:val="single" w:sz="12" w:space="0" w:color="auto"/>
            </w:tcBorders>
          </w:tcPr>
          <w:p w14:paraId="1DBF814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251D4C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881F0CD"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4700 TRANSFERENCIAS A LA SEGURIDAD SOCIAL</w:t>
            </w:r>
          </w:p>
        </w:tc>
        <w:tc>
          <w:tcPr>
            <w:tcW w:w="2410" w:type="dxa"/>
            <w:tcBorders>
              <w:top w:val="nil"/>
              <w:left w:val="nil"/>
              <w:bottom w:val="single" w:sz="12" w:space="0" w:color="auto"/>
              <w:right w:val="single" w:sz="12" w:space="0" w:color="auto"/>
            </w:tcBorders>
          </w:tcPr>
          <w:p w14:paraId="5BFFE06E"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7DE26B5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85B75B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471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por obligación de ley</w:t>
            </w:r>
          </w:p>
        </w:tc>
        <w:tc>
          <w:tcPr>
            <w:tcW w:w="2410" w:type="dxa"/>
            <w:tcBorders>
              <w:top w:val="nil"/>
              <w:left w:val="nil"/>
              <w:bottom w:val="single" w:sz="12" w:space="0" w:color="auto"/>
              <w:right w:val="single" w:sz="12" w:space="0" w:color="auto"/>
            </w:tcBorders>
          </w:tcPr>
          <w:p w14:paraId="07C078A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E06674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23D21C0"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4800 DONATIVOS</w:t>
            </w:r>
          </w:p>
        </w:tc>
        <w:tc>
          <w:tcPr>
            <w:tcW w:w="2410" w:type="dxa"/>
            <w:tcBorders>
              <w:top w:val="nil"/>
              <w:left w:val="nil"/>
              <w:bottom w:val="single" w:sz="12" w:space="0" w:color="auto"/>
              <w:right w:val="single" w:sz="12" w:space="0" w:color="auto"/>
            </w:tcBorders>
          </w:tcPr>
          <w:p w14:paraId="2E44BCA9"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1FED492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6B3E38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481 </w:t>
            </w:r>
            <w:proofErr w:type="gramStart"/>
            <w:r w:rsidRPr="00FD16E6">
              <w:rPr>
                <w:rFonts w:ascii="Arial Narrow" w:eastAsia="Calibri" w:hAnsi="Arial Narrow" w:cs="Arial Narrow"/>
                <w:color w:val="000000"/>
                <w:sz w:val="20"/>
                <w:szCs w:val="20"/>
                <w:lang w:eastAsia="es-MX"/>
              </w:rPr>
              <w:t>Donativos</w:t>
            </w:r>
            <w:proofErr w:type="gramEnd"/>
            <w:r w:rsidRPr="00FD16E6">
              <w:rPr>
                <w:rFonts w:ascii="Arial Narrow" w:eastAsia="Calibri" w:hAnsi="Arial Narrow" w:cs="Arial Narrow"/>
                <w:color w:val="000000"/>
                <w:sz w:val="20"/>
                <w:szCs w:val="20"/>
                <w:lang w:eastAsia="es-MX"/>
              </w:rPr>
              <w:t xml:space="preserve"> a instituciones sin fines de lucro</w:t>
            </w:r>
          </w:p>
        </w:tc>
        <w:tc>
          <w:tcPr>
            <w:tcW w:w="2410" w:type="dxa"/>
            <w:tcBorders>
              <w:top w:val="nil"/>
              <w:left w:val="nil"/>
              <w:bottom w:val="single" w:sz="12" w:space="0" w:color="auto"/>
              <w:right w:val="single" w:sz="12" w:space="0" w:color="auto"/>
            </w:tcBorders>
          </w:tcPr>
          <w:p w14:paraId="6E2BC33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740342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D1D641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482 </w:t>
            </w:r>
            <w:proofErr w:type="gramStart"/>
            <w:r w:rsidRPr="00FD16E6">
              <w:rPr>
                <w:rFonts w:ascii="Arial Narrow" w:eastAsia="Calibri" w:hAnsi="Arial Narrow" w:cs="Arial Narrow"/>
                <w:color w:val="000000"/>
                <w:sz w:val="20"/>
                <w:szCs w:val="20"/>
                <w:lang w:eastAsia="es-MX"/>
              </w:rPr>
              <w:t>Donativos</w:t>
            </w:r>
            <w:proofErr w:type="gramEnd"/>
            <w:r w:rsidRPr="00FD16E6">
              <w:rPr>
                <w:rFonts w:ascii="Arial Narrow" w:eastAsia="Calibri" w:hAnsi="Arial Narrow" w:cs="Arial Narrow"/>
                <w:color w:val="000000"/>
                <w:sz w:val="20"/>
                <w:szCs w:val="20"/>
                <w:lang w:eastAsia="es-MX"/>
              </w:rPr>
              <w:t xml:space="preserve"> a entidades federativas</w:t>
            </w:r>
          </w:p>
        </w:tc>
        <w:tc>
          <w:tcPr>
            <w:tcW w:w="2410" w:type="dxa"/>
            <w:tcBorders>
              <w:top w:val="nil"/>
              <w:left w:val="nil"/>
              <w:bottom w:val="single" w:sz="12" w:space="0" w:color="auto"/>
              <w:right w:val="single" w:sz="12" w:space="0" w:color="auto"/>
            </w:tcBorders>
          </w:tcPr>
          <w:p w14:paraId="1B94D1C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34277E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51CAD5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483 </w:t>
            </w:r>
            <w:proofErr w:type="gramStart"/>
            <w:r w:rsidRPr="00FD16E6">
              <w:rPr>
                <w:rFonts w:ascii="Arial Narrow" w:eastAsia="Calibri" w:hAnsi="Arial Narrow" w:cs="Arial Narrow"/>
                <w:color w:val="000000"/>
                <w:sz w:val="20"/>
                <w:szCs w:val="20"/>
                <w:lang w:eastAsia="es-MX"/>
              </w:rPr>
              <w:t>Donativos</w:t>
            </w:r>
            <w:proofErr w:type="gramEnd"/>
            <w:r w:rsidRPr="00FD16E6">
              <w:rPr>
                <w:rFonts w:ascii="Arial Narrow" w:eastAsia="Calibri" w:hAnsi="Arial Narrow" w:cs="Arial Narrow"/>
                <w:color w:val="000000"/>
                <w:sz w:val="20"/>
                <w:szCs w:val="20"/>
                <w:lang w:eastAsia="es-MX"/>
              </w:rPr>
              <w:t xml:space="preserve"> a fideicomisos privados</w:t>
            </w:r>
          </w:p>
        </w:tc>
        <w:tc>
          <w:tcPr>
            <w:tcW w:w="2410" w:type="dxa"/>
            <w:tcBorders>
              <w:top w:val="nil"/>
              <w:left w:val="nil"/>
              <w:bottom w:val="single" w:sz="12" w:space="0" w:color="auto"/>
              <w:right w:val="single" w:sz="12" w:space="0" w:color="auto"/>
            </w:tcBorders>
          </w:tcPr>
          <w:p w14:paraId="28334DF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AF3CC5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7FFF40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484 </w:t>
            </w:r>
            <w:proofErr w:type="gramStart"/>
            <w:r w:rsidRPr="00FD16E6">
              <w:rPr>
                <w:rFonts w:ascii="Arial Narrow" w:eastAsia="Calibri" w:hAnsi="Arial Narrow" w:cs="Arial Narrow"/>
                <w:color w:val="000000"/>
                <w:sz w:val="20"/>
                <w:szCs w:val="20"/>
                <w:lang w:eastAsia="es-MX"/>
              </w:rPr>
              <w:t>Donativos</w:t>
            </w:r>
            <w:proofErr w:type="gramEnd"/>
            <w:r w:rsidRPr="00FD16E6">
              <w:rPr>
                <w:rFonts w:ascii="Arial Narrow" w:eastAsia="Calibri" w:hAnsi="Arial Narrow" w:cs="Arial Narrow"/>
                <w:color w:val="000000"/>
                <w:sz w:val="20"/>
                <w:szCs w:val="20"/>
                <w:lang w:eastAsia="es-MX"/>
              </w:rPr>
              <w:t xml:space="preserve"> a fideicomisos estatales</w:t>
            </w:r>
          </w:p>
        </w:tc>
        <w:tc>
          <w:tcPr>
            <w:tcW w:w="2410" w:type="dxa"/>
            <w:tcBorders>
              <w:top w:val="nil"/>
              <w:left w:val="nil"/>
              <w:bottom w:val="single" w:sz="12" w:space="0" w:color="auto"/>
              <w:right w:val="single" w:sz="12" w:space="0" w:color="auto"/>
            </w:tcBorders>
          </w:tcPr>
          <w:p w14:paraId="7142639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071035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5F3AEE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485 </w:t>
            </w:r>
            <w:proofErr w:type="gramStart"/>
            <w:r w:rsidRPr="00FD16E6">
              <w:rPr>
                <w:rFonts w:ascii="Arial Narrow" w:eastAsia="Calibri" w:hAnsi="Arial Narrow" w:cs="Arial Narrow"/>
                <w:color w:val="000000"/>
                <w:sz w:val="20"/>
                <w:szCs w:val="20"/>
                <w:lang w:eastAsia="es-MX"/>
              </w:rPr>
              <w:t>Donativos</w:t>
            </w:r>
            <w:proofErr w:type="gramEnd"/>
            <w:r w:rsidRPr="00FD16E6">
              <w:rPr>
                <w:rFonts w:ascii="Arial Narrow" w:eastAsia="Calibri" w:hAnsi="Arial Narrow" w:cs="Arial Narrow"/>
                <w:color w:val="000000"/>
                <w:sz w:val="20"/>
                <w:szCs w:val="20"/>
                <w:lang w:eastAsia="es-MX"/>
              </w:rPr>
              <w:t xml:space="preserve"> internacionales</w:t>
            </w:r>
          </w:p>
        </w:tc>
        <w:tc>
          <w:tcPr>
            <w:tcW w:w="2410" w:type="dxa"/>
            <w:tcBorders>
              <w:top w:val="nil"/>
              <w:left w:val="nil"/>
              <w:bottom w:val="single" w:sz="12" w:space="0" w:color="auto"/>
              <w:right w:val="single" w:sz="12" w:space="0" w:color="auto"/>
            </w:tcBorders>
          </w:tcPr>
          <w:p w14:paraId="408A9B3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BEE406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A9903B5"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4900 TRANSFERENCIAS AL EXTERIOR</w:t>
            </w:r>
          </w:p>
        </w:tc>
        <w:tc>
          <w:tcPr>
            <w:tcW w:w="2410" w:type="dxa"/>
            <w:tcBorders>
              <w:top w:val="nil"/>
              <w:left w:val="nil"/>
              <w:bottom w:val="single" w:sz="12" w:space="0" w:color="auto"/>
              <w:right w:val="single" w:sz="12" w:space="0" w:color="auto"/>
            </w:tcBorders>
          </w:tcPr>
          <w:p w14:paraId="4B3002F5"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626,000.00</w:t>
            </w:r>
          </w:p>
        </w:tc>
      </w:tr>
      <w:tr w:rsidR="00400D0D" w:rsidRPr="00FD16E6" w14:paraId="41E5E5A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E2A841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491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para gobiernos extranjeros</w:t>
            </w:r>
          </w:p>
        </w:tc>
        <w:tc>
          <w:tcPr>
            <w:tcW w:w="2410" w:type="dxa"/>
            <w:tcBorders>
              <w:top w:val="nil"/>
              <w:left w:val="nil"/>
              <w:bottom w:val="single" w:sz="12" w:space="0" w:color="auto"/>
              <w:right w:val="single" w:sz="12" w:space="0" w:color="auto"/>
            </w:tcBorders>
          </w:tcPr>
          <w:p w14:paraId="501B49A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0DB81D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BA760C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492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para organismos internacionales</w:t>
            </w:r>
          </w:p>
        </w:tc>
        <w:tc>
          <w:tcPr>
            <w:tcW w:w="2410" w:type="dxa"/>
            <w:tcBorders>
              <w:top w:val="nil"/>
              <w:left w:val="nil"/>
              <w:bottom w:val="single" w:sz="12" w:space="0" w:color="auto"/>
              <w:right w:val="single" w:sz="12" w:space="0" w:color="auto"/>
            </w:tcBorders>
          </w:tcPr>
          <w:p w14:paraId="4F378AF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538,000.00</w:t>
            </w:r>
          </w:p>
        </w:tc>
      </w:tr>
      <w:tr w:rsidR="00400D0D" w:rsidRPr="00FD16E6" w14:paraId="76D91A0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01214D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493 </w:t>
            </w:r>
            <w:proofErr w:type="gramStart"/>
            <w:r w:rsidRPr="00FD16E6">
              <w:rPr>
                <w:rFonts w:ascii="Arial Narrow" w:eastAsia="Calibri" w:hAnsi="Arial Narrow" w:cs="Arial Narrow"/>
                <w:color w:val="000000"/>
                <w:sz w:val="20"/>
                <w:szCs w:val="20"/>
                <w:lang w:eastAsia="es-MX"/>
              </w:rPr>
              <w:t>Transferencias</w:t>
            </w:r>
            <w:proofErr w:type="gramEnd"/>
            <w:r w:rsidRPr="00FD16E6">
              <w:rPr>
                <w:rFonts w:ascii="Arial Narrow" w:eastAsia="Calibri" w:hAnsi="Arial Narrow" w:cs="Arial Narrow"/>
                <w:color w:val="000000"/>
                <w:sz w:val="20"/>
                <w:szCs w:val="20"/>
                <w:lang w:eastAsia="es-MX"/>
              </w:rPr>
              <w:t xml:space="preserve"> para el sector privado externo</w:t>
            </w:r>
          </w:p>
        </w:tc>
        <w:tc>
          <w:tcPr>
            <w:tcW w:w="2410" w:type="dxa"/>
            <w:tcBorders>
              <w:top w:val="nil"/>
              <w:left w:val="nil"/>
              <w:bottom w:val="single" w:sz="12" w:space="0" w:color="auto"/>
              <w:right w:val="single" w:sz="12" w:space="0" w:color="auto"/>
            </w:tcBorders>
          </w:tcPr>
          <w:p w14:paraId="70B5505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88,000.00</w:t>
            </w:r>
          </w:p>
        </w:tc>
      </w:tr>
      <w:tr w:rsidR="00400D0D" w:rsidRPr="00FD16E6" w14:paraId="73F533D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01C9B1A8"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5000 BIENES MUEBLES, INMUEBLES E INTANGIBLES</w:t>
            </w:r>
          </w:p>
        </w:tc>
        <w:tc>
          <w:tcPr>
            <w:tcW w:w="2410" w:type="dxa"/>
            <w:tcBorders>
              <w:top w:val="nil"/>
              <w:left w:val="nil"/>
              <w:bottom w:val="single" w:sz="12" w:space="0" w:color="auto"/>
              <w:right w:val="single" w:sz="12" w:space="0" w:color="auto"/>
            </w:tcBorders>
            <w:shd w:val="clear" w:color="auto" w:fill="95B3D7" w:themeFill="accent1" w:themeFillTint="99"/>
          </w:tcPr>
          <w:p w14:paraId="31B1256A"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$175,711,378.00</w:t>
            </w:r>
          </w:p>
        </w:tc>
      </w:tr>
      <w:tr w:rsidR="00400D0D" w:rsidRPr="00FD16E6" w14:paraId="0F1FE46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0D3ACC2"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5100 MOBILIARIO Y EQUIPO DE ADMINISTRACION</w:t>
            </w:r>
          </w:p>
        </w:tc>
        <w:tc>
          <w:tcPr>
            <w:tcW w:w="2410" w:type="dxa"/>
            <w:tcBorders>
              <w:top w:val="nil"/>
              <w:left w:val="nil"/>
              <w:bottom w:val="single" w:sz="12" w:space="0" w:color="auto"/>
              <w:right w:val="single" w:sz="12" w:space="0" w:color="auto"/>
            </w:tcBorders>
            <w:shd w:val="solid" w:color="FFFFFF" w:fill="auto"/>
          </w:tcPr>
          <w:p w14:paraId="73975189"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37,771,100.00</w:t>
            </w:r>
          </w:p>
        </w:tc>
      </w:tr>
      <w:tr w:rsidR="00400D0D" w:rsidRPr="00FD16E6" w14:paraId="3216236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58A82D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511 </w:t>
            </w:r>
            <w:proofErr w:type="gramStart"/>
            <w:r w:rsidRPr="00FD16E6">
              <w:rPr>
                <w:rFonts w:ascii="Arial Narrow" w:eastAsia="Calibri" w:hAnsi="Arial Narrow" w:cs="Arial Narrow"/>
                <w:color w:val="000000"/>
                <w:sz w:val="20"/>
                <w:szCs w:val="20"/>
                <w:lang w:eastAsia="es-MX"/>
              </w:rPr>
              <w:t>Muebles</w:t>
            </w:r>
            <w:proofErr w:type="gramEnd"/>
            <w:r w:rsidRPr="00FD16E6">
              <w:rPr>
                <w:rFonts w:ascii="Arial Narrow" w:eastAsia="Calibri" w:hAnsi="Arial Narrow" w:cs="Arial Narrow"/>
                <w:color w:val="000000"/>
                <w:sz w:val="20"/>
                <w:szCs w:val="20"/>
                <w:lang w:eastAsia="es-MX"/>
              </w:rPr>
              <w:t xml:space="preserve"> de oficina y estantería</w:t>
            </w:r>
          </w:p>
        </w:tc>
        <w:tc>
          <w:tcPr>
            <w:tcW w:w="2410" w:type="dxa"/>
            <w:tcBorders>
              <w:top w:val="nil"/>
              <w:left w:val="nil"/>
              <w:bottom w:val="single" w:sz="12" w:space="0" w:color="auto"/>
              <w:right w:val="single" w:sz="12" w:space="0" w:color="auto"/>
            </w:tcBorders>
            <w:shd w:val="solid" w:color="FFFFFF" w:fill="auto"/>
          </w:tcPr>
          <w:p w14:paraId="3DCB0F4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8,867,240.00</w:t>
            </w:r>
          </w:p>
        </w:tc>
      </w:tr>
      <w:tr w:rsidR="00400D0D" w:rsidRPr="00FD16E6" w14:paraId="1E3BE83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65A30D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512 </w:t>
            </w:r>
            <w:proofErr w:type="gramStart"/>
            <w:r w:rsidRPr="00FD16E6">
              <w:rPr>
                <w:rFonts w:ascii="Arial Narrow" w:eastAsia="Calibri" w:hAnsi="Arial Narrow" w:cs="Arial Narrow"/>
                <w:color w:val="000000"/>
                <w:sz w:val="20"/>
                <w:szCs w:val="20"/>
                <w:lang w:eastAsia="es-MX"/>
              </w:rPr>
              <w:t>Muebles</w:t>
            </w:r>
            <w:proofErr w:type="gramEnd"/>
            <w:r w:rsidRPr="00FD16E6">
              <w:rPr>
                <w:rFonts w:ascii="Arial Narrow" w:eastAsia="Calibri" w:hAnsi="Arial Narrow" w:cs="Arial Narrow"/>
                <w:color w:val="000000"/>
                <w:sz w:val="20"/>
                <w:szCs w:val="20"/>
                <w:lang w:eastAsia="es-MX"/>
              </w:rPr>
              <w:t>, excepto de oficina y estantería</w:t>
            </w:r>
          </w:p>
        </w:tc>
        <w:tc>
          <w:tcPr>
            <w:tcW w:w="2410" w:type="dxa"/>
            <w:tcBorders>
              <w:top w:val="nil"/>
              <w:left w:val="nil"/>
              <w:bottom w:val="single" w:sz="12" w:space="0" w:color="auto"/>
              <w:right w:val="single" w:sz="12" w:space="0" w:color="auto"/>
            </w:tcBorders>
            <w:shd w:val="solid" w:color="FFFFFF" w:fill="auto"/>
          </w:tcPr>
          <w:p w14:paraId="1D1087F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2,035,260.00</w:t>
            </w:r>
          </w:p>
        </w:tc>
      </w:tr>
      <w:tr w:rsidR="00400D0D" w:rsidRPr="00FD16E6" w14:paraId="789A10C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B49552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513 </w:t>
            </w:r>
            <w:proofErr w:type="gramStart"/>
            <w:r w:rsidRPr="00FD16E6">
              <w:rPr>
                <w:rFonts w:ascii="Arial Narrow" w:eastAsia="Calibri" w:hAnsi="Arial Narrow" w:cs="Arial Narrow"/>
                <w:color w:val="000000"/>
                <w:sz w:val="20"/>
                <w:szCs w:val="20"/>
                <w:lang w:eastAsia="es-MX"/>
              </w:rPr>
              <w:t>Bienes</w:t>
            </w:r>
            <w:proofErr w:type="gramEnd"/>
            <w:r w:rsidRPr="00FD16E6">
              <w:rPr>
                <w:rFonts w:ascii="Arial Narrow" w:eastAsia="Calibri" w:hAnsi="Arial Narrow" w:cs="Arial Narrow"/>
                <w:color w:val="000000"/>
                <w:sz w:val="20"/>
                <w:szCs w:val="20"/>
                <w:lang w:eastAsia="es-MX"/>
              </w:rPr>
              <w:t xml:space="preserve"> artísticos, culturales y científicos</w:t>
            </w:r>
          </w:p>
        </w:tc>
        <w:tc>
          <w:tcPr>
            <w:tcW w:w="2410" w:type="dxa"/>
            <w:tcBorders>
              <w:top w:val="nil"/>
              <w:left w:val="nil"/>
              <w:bottom w:val="single" w:sz="12" w:space="0" w:color="auto"/>
              <w:right w:val="single" w:sz="12" w:space="0" w:color="auto"/>
            </w:tcBorders>
            <w:shd w:val="solid" w:color="FFFFFF" w:fill="auto"/>
          </w:tcPr>
          <w:p w14:paraId="4753E58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5,100,000.00</w:t>
            </w:r>
          </w:p>
        </w:tc>
      </w:tr>
      <w:tr w:rsidR="00400D0D" w:rsidRPr="00FD16E6" w14:paraId="04504DD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982E28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514 </w:t>
            </w:r>
            <w:proofErr w:type="gramStart"/>
            <w:r w:rsidRPr="00FD16E6">
              <w:rPr>
                <w:rFonts w:ascii="Arial Narrow" w:eastAsia="Calibri" w:hAnsi="Arial Narrow" w:cs="Arial Narrow"/>
                <w:color w:val="000000"/>
                <w:sz w:val="20"/>
                <w:szCs w:val="20"/>
                <w:lang w:eastAsia="es-MX"/>
              </w:rPr>
              <w:t>Objetos</w:t>
            </w:r>
            <w:proofErr w:type="gramEnd"/>
            <w:r w:rsidRPr="00FD16E6">
              <w:rPr>
                <w:rFonts w:ascii="Arial Narrow" w:eastAsia="Calibri" w:hAnsi="Arial Narrow" w:cs="Arial Narrow"/>
                <w:color w:val="000000"/>
                <w:sz w:val="20"/>
                <w:szCs w:val="20"/>
                <w:lang w:eastAsia="es-MX"/>
              </w:rPr>
              <w:t xml:space="preserve"> de valor</w:t>
            </w:r>
          </w:p>
        </w:tc>
        <w:tc>
          <w:tcPr>
            <w:tcW w:w="2410" w:type="dxa"/>
            <w:tcBorders>
              <w:top w:val="nil"/>
              <w:left w:val="nil"/>
              <w:bottom w:val="single" w:sz="12" w:space="0" w:color="auto"/>
              <w:right w:val="single" w:sz="12" w:space="0" w:color="auto"/>
            </w:tcBorders>
            <w:shd w:val="solid" w:color="FFFFFF" w:fill="auto"/>
          </w:tcPr>
          <w:p w14:paraId="3D3A656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6BECC5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7C7513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515 </w:t>
            </w:r>
            <w:proofErr w:type="gramStart"/>
            <w:r w:rsidRPr="00FD16E6">
              <w:rPr>
                <w:rFonts w:ascii="Arial Narrow" w:eastAsia="Calibri" w:hAnsi="Arial Narrow" w:cs="Arial Narrow"/>
                <w:color w:val="000000"/>
                <w:sz w:val="20"/>
                <w:szCs w:val="20"/>
                <w:lang w:eastAsia="es-MX"/>
              </w:rPr>
              <w:t>Equipo</w:t>
            </w:r>
            <w:proofErr w:type="gramEnd"/>
            <w:r w:rsidRPr="00FD16E6">
              <w:rPr>
                <w:rFonts w:ascii="Arial Narrow" w:eastAsia="Calibri" w:hAnsi="Arial Narrow" w:cs="Arial Narrow"/>
                <w:color w:val="000000"/>
                <w:sz w:val="20"/>
                <w:szCs w:val="20"/>
                <w:lang w:eastAsia="es-MX"/>
              </w:rPr>
              <w:t xml:space="preserve"> de cómputo y de tecnologías de la información</w:t>
            </w:r>
          </w:p>
        </w:tc>
        <w:tc>
          <w:tcPr>
            <w:tcW w:w="2410" w:type="dxa"/>
            <w:tcBorders>
              <w:top w:val="nil"/>
              <w:left w:val="nil"/>
              <w:bottom w:val="single" w:sz="12" w:space="0" w:color="auto"/>
              <w:right w:val="single" w:sz="12" w:space="0" w:color="auto"/>
            </w:tcBorders>
            <w:shd w:val="solid" w:color="FFFFFF" w:fill="auto"/>
          </w:tcPr>
          <w:p w14:paraId="5483FE4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21,628,600.00</w:t>
            </w:r>
          </w:p>
        </w:tc>
      </w:tr>
      <w:tr w:rsidR="00400D0D" w:rsidRPr="00FD16E6" w14:paraId="35D7F54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0B1608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519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mobiliarios y equipos de administración</w:t>
            </w:r>
          </w:p>
        </w:tc>
        <w:tc>
          <w:tcPr>
            <w:tcW w:w="2410" w:type="dxa"/>
            <w:tcBorders>
              <w:top w:val="nil"/>
              <w:left w:val="nil"/>
              <w:bottom w:val="single" w:sz="12" w:space="0" w:color="auto"/>
              <w:right w:val="single" w:sz="12" w:space="0" w:color="auto"/>
            </w:tcBorders>
            <w:shd w:val="solid" w:color="FFFFFF" w:fill="auto"/>
          </w:tcPr>
          <w:p w14:paraId="6FD0BC6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140,000.00</w:t>
            </w:r>
          </w:p>
        </w:tc>
      </w:tr>
      <w:tr w:rsidR="00400D0D" w:rsidRPr="00FD16E6" w14:paraId="33F8D4F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8E9CAC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5200 MOBILIARIO Y EQUIPO EDUCACIONAL Y RECREATIVO</w:t>
            </w:r>
          </w:p>
        </w:tc>
        <w:tc>
          <w:tcPr>
            <w:tcW w:w="2410" w:type="dxa"/>
            <w:tcBorders>
              <w:top w:val="nil"/>
              <w:left w:val="nil"/>
              <w:bottom w:val="single" w:sz="12" w:space="0" w:color="auto"/>
              <w:right w:val="single" w:sz="12" w:space="0" w:color="auto"/>
            </w:tcBorders>
            <w:shd w:val="solid" w:color="FFFFFF" w:fill="auto"/>
          </w:tcPr>
          <w:p w14:paraId="7C145B20"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4,249,500.00</w:t>
            </w:r>
          </w:p>
        </w:tc>
      </w:tr>
      <w:tr w:rsidR="00400D0D" w:rsidRPr="00FD16E6" w14:paraId="7EC11BD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C0F92D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521 </w:t>
            </w:r>
            <w:proofErr w:type="gramStart"/>
            <w:r w:rsidRPr="00FD16E6">
              <w:rPr>
                <w:rFonts w:ascii="Arial Narrow" w:eastAsia="Calibri" w:hAnsi="Arial Narrow" w:cs="Arial Narrow"/>
                <w:color w:val="000000"/>
                <w:sz w:val="20"/>
                <w:szCs w:val="20"/>
                <w:lang w:eastAsia="es-MX"/>
              </w:rPr>
              <w:t>Equipos</w:t>
            </w:r>
            <w:proofErr w:type="gramEnd"/>
            <w:r w:rsidRPr="00FD16E6">
              <w:rPr>
                <w:rFonts w:ascii="Arial Narrow" w:eastAsia="Calibri" w:hAnsi="Arial Narrow" w:cs="Arial Narrow"/>
                <w:color w:val="000000"/>
                <w:sz w:val="20"/>
                <w:szCs w:val="20"/>
                <w:lang w:eastAsia="es-MX"/>
              </w:rPr>
              <w:t xml:space="preserve"> y aparatos audiovisuales</w:t>
            </w:r>
          </w:p>
        </w:tc>
        <w:tc>
          <w:tcPr>
            <w:tcW w:w="2410" w:type="dxa"/>
            <w:tcBorders>
              <w:top w:val="nil"/>
              <w:left w:val="nil"/>
              <w:bottom w:val="single" w:sz="12" w:space="0" w:color="auto"/>
              <w:right w:val="single" w:sz="12" w:space="0" w:color="auto"/>
            </w:tcBorders>
            <w:shd w:val="solid" w:color="FFFFFF" w:fill="auto"/>
          </w:tcPr>
          <w:p w14:paraId="2C817DB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92A1D8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154F33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522 </w:t>
            </w:r>
            <w:proofErr w:type="gramStart"/>
            <w:r w:rsidRPr="00FD16E6">
              <w:rPr>
                <w:rFonts w:ascii="Arial Narrow" w:eastAsia="Calibri" w:hAnsi="Arial Narrow" w:cs="Arial Narrow"/>
                <w:color w:val="000000"/>
                <w:sz w:val="20"/>
                <w:szCs w:val="20"/>
                <w:lang w:eastAsia="es-MX"/>
              </w:rPr>
              <w:t>Aparatos</w:t>
            </w:r>
            <w:proofErr w:type="gramEnd"/>
            <w:r w:rsidRPr="00FD16E6">
              <w:rPr>
                <w:rFonts w:ascii="Arial Narrow" w:eastAsia="Calibri" w:hAnsi="Arial Narrow" w:cs="Arial Narrow"/>
                <w:color w:val="000000"/>
                <w:sz w:val="20"/>
                <w:szCs w:val="20"/>
                <w:lang w:eastAsia="es-MX"/>
              </w:rPr>
              <w:t xml:space="preserve"> deportivos</w:t>
            </w:r>
          </w:p>
        </w:tc>
        <w:tc>
          <w:tcPr>
            <w:tcW w:w="2410" w:type="dxa"/>
            <w:tcBorders>
              <w:top w:val="nil"/>
              <w:left w:val="nil"/>
              <w:bottom w:val="single" w:sz="12" w:space="0" w:color="auto"/>
              <w:right w:val="single" w:sz="12" w:space="0" w:color="auto"/>
            </w:tcBorders>
            <w:shd w:val="solid" w:color="FFFFFF" w:fill="auto"/>
          </w:tcPr>
          <w:p w14:paraId="4302B01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150,000.00</w:t>
            </w:r>
          </w:p>
        </w:tc>
      </w:tr>
      <w:tr w:rsidR="00400D0D" w:rsidRPr="00FD16E6" w14:paraId="435155A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FBC70B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523 </w:t>
            </w:r>
            <w:proofErr w:type="gramStart"/>
            <w:r w:rsidRPr="00FD16E6">
              <w:rPr>
                <w:rFonts w:ascii="Arial Narrow" w:eastAsia="Calibri" w:hAnsi="Arial Narrow" w:cs="Arial Narrow"/>
                <w:color w:val="000000"/>
                <w:sz w:val="20"/>
                <w:szCs w:val="20"/>
                <w:lang w:eastAsia="es-MX"/>
              </w:rPr>
              <w:t>Cámaras</w:t>
            </w:r>
            <w:proofErr w:type="gramEnd"/>
            <w:r w:rsidRPr="00FD16E6">
              <w:rPr>
                <w:rFonts w:ascii="Arial Narrow" w:eastAsia="Calibri" w:hAnsi="Arial Narrow" w:cs="Arial Narrow"/>
                <w:color w:val="000000"/>
                <w:sz w:val="20"/>
                <w:szCs w:val="20"/>
                <w:lang w:eastAsia="es-MX"/>
              </w:rPr>
              <w:t xml:space="preserve"> fotográficas y de video</w:t>
            </w:r>
          </w:p>
        </w:tc>
        <w:tc>
          <w:tcPr>
            <w:tcW w:w="2410" w:type="dxa"/>
            <w:tcBorders>
              <w:top w:val="nil"/>
              <w:left w:val="nil"/>
              <w:bottom w:val="single" w:sz="12" w:space="0" w:color="auto"/>
              <w:right w:val="single" w:sz="12" w:space="0" w:color="auto"/>
            </w:tcBorders>
            <w:shd w:val="solid" w:color="FFFFFF" w:fill="auto"/>
          </w:tcPr>
          <w:p w14:paraId="3B3D8CD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16,000.00</w:t>
            </w:r>
          </w:p>
        </w:tc>
      </w:tr>
      <w:tr w:rsidR="00400D0D" w:rsidRPr="00FD16E6" w14:paraId="2BAE89F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24F7B9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529 </w:t>
            </w:r>
            <w:proofErr w:type="gramStart"/>
            <w:r w:rsidRPr="00FD16E6">
              <w:rPr>
                <w:rFonts w:ascii="Arial Narrow" w:eastAsia="Calibri" w:hAnsi="Arial Narrow" w:cs="Arial Narrow"/>
                <w:color w:val="000000"/>
                <w:sz w:val="20"/>
                <w:szCs w:val="20"/>
                <w:lang w:eastAsia="es-MX"/>
              </w:rPr>
              <w:t>Otro</w:t>
            </w:r>
            <w:proofErr w:type="gramEnd"/>
            <w:r w:rsidRPr="00FD16E6">
              <w:rPr>
                <w:rFonts w:ascii="Arial Narrow" w:eastAsia="Calibri" w:hAnsi="Arial Narrow" w:cs="Arial Narrow"/>
                <w:color w:val="000000"/>
                <w:sz w:val="20"/>
                <w:szCs w:val="20"/>
                <w:lang w:eastAsia="es-MX"/>
              </w:rPr>
              <w:t xml:space="preserve"> mobiliario y equipo educacional y recreativo</w:t>
            </w:r>
          </w:p>
        </w:tc>
        <w:tc>
          <w:tcPr>
            <w:tcW w:w="2410" w:type="dxa"/>
            <w:tcBorders>
              <w:top w:val="nil"/>
              <w:left w:val="nil"/>
              <w:bottom w:val="single" w:sz="12" w:space="0" w:color="auto"/>
              <w:right w:val="single" w:sz="12" w:space="0" w:color="auto"/>
            </w:tcBorders>
            <w:shd w:val="solid" w:color="FFFFFF" w:fill="auto"/>
          </w:tcPr>
          <w:p w14:paraId="5E45828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4,083,500.00</w:t>
            </w:r>
          </w:p>
        </w:tc>
      </w:tr>
      <w:tr w:rsidR="00400D0D" w:rsidRPr="00FD16E6" w14:paraId="5EF7BAA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1EF45F5"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5300 EQUIPO E INSTRUMENTAL MEDICO Y DE LABORATORIO</w:t>
            </w:r>
          </w:p>
        </w:tc>
        <w:tc>
          <w:tcPr>
            <w:tcW w:w="2410" w:type="dxa"/>
            <w:tcBorders>
              <w:top w:val="nil"/>
              <w:left w:val="nil"/>
              <w:bottom w:val="single" w:sz="12" w:space="0" w:color="auto"/>
              <w:right w:val="single" w:sz="12" w:space="0" w:color="auto"/>
            </w:tcBorders>
          </w:tcPr>
          <w:p w14:paraId="335BAC8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152,452.00</w:t>
            </w:r>
          </w:p>
        </w:tc>
      </w:tr>
      <w:tr w:rsidR="00400D0D" w:rsidRPr="00FD16E6" w14:paraId="0719A5D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0C03DD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531 </w:t>
            </w:r>
            <w:proofErr w:type="gramStart"/>
            <w:r w:rsidRPr="00FD16E6">
              <w:rPr>
                <w:rFonts w:ascii="Arial Narrow" w:eastAsia="Calibri" w:hAnsi="Arial Narrow" w:cs="Arial Narrow"/>
                <w:color w:val="000000"/>
                <w:sz w:val="20"/>
                <w:szCs w:val="20"/>
                <w:lang w:eastAsia="es-MX"/>
              </w:rPr>
              <w:t>Equipo</w:t>
            </w:r>
            <w:proofErr w:type="gramEnd"/>
            <w:r w:rsidRPr="00FD16E6">
              <w:rPr>
                <w:rFonts w:ascii="Arial Narrow" w:eastAsia="Calibri" w:hAnsi="Arial Narrow" w:cs="Arial Narrow"/>
                <w:color w:val="000000"/>
                <w:sz w:val="20"/>
                <w:szCs w:val="20"/>
                <w:lang w:eastAsia="es-MX"/>
              </w:rPr>
              <w:t xml:space="preserve"> médico y de laboratorio</w:t>
            </w:r>
          </w:p>
        </w:tc>
        <w:tc>
          <w:tcPr>
            <w:tcW w:w="2410" w:type="dxa"/>
            <w:tcBorders>
              <w:top w:val="nil"/>
              <w:left w:val="nil"/>
              <w:bottom w:val="single" w:sz="12" w:space="0" w:color="auto"/>
              <w:right w:val="single" w:sz="12" w:space="0" w:color="auto"/>
            </w:tcBorders>
            <w:shd w:val="solid" w:color="FFFFFF" w:fill="auto"/>
          </w:tcPr>
          <w:p w14:paraId="4A10F1D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131,545.00</w:t>
            </w:r>
          </w:p>
        </w:tc>
      </w:tr>
      <w:tr w:rsidR="00400D0D" w:rsidRPr="00FD16E6" w14:paraId="4927B42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DFAC99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532 </w:t>
            </w:r>
            <w:proofErr w:type="gramStart"/>
            <w:r w:rsidRPr="00FD16E6">
              <w:rPr>
                <w:rFonts w:ascii="Arial Narrow" w:eastAsia="Calibri" w:hAnsi="Arial Narrow" w:cs="Arial Narrow"/>
                <w:color w:val="000000"/>
                <w:sz w:val="20"/>
                <w:szCs w:val="20"/>
                <w:lang w:eastAsia="es-MX"/>
              </w:rPr>
              <w:t>Instrumental</w:t>
            </w:r>
            <w:proofErr w:type="gramEnd"/>
            <w:r w:rsidRPr="00FD16E6">
              <w:rPr>
                <w:rFonts w:ascii="Arial Narrow" w:eastAsia="Calibri" w:hAnsi="Arial Narrow" w:cs="Arial Narrow"/>
                <w:color w:val="000000"/>
                <w:sz w:val="20"/>
                <w:szCs w:val="20"/>
                <w:lang w:eastAsia="es-MX"/>
              </w:rPr>
              <w:t xml:space="preserve"> médico y de laboratorio</w:t>
            </w:r>
          </w:p>
        </w:tc>
        <w:tc>
          <w:tcPr>
            <w:tcW w:w="2410" w:type="dxa"/>
            <w:tcBorders>
              <w:top w:val="nil"/>
              <w:left w:val="nil"/>
              <w:bottom w:val="single" w:sz="12" w:space="0" w:color="auto"/>
              <w:right w:val="single" w:sz="12" w:space="0" w:color="auto"/>
            </w:tcBorders>
            <w:shd w:val="solid" w:color="FFFFFF" w:fill="auto"/>
          </w:tcPr>
          <w:p w14:paraId="1914AC6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20,907.00</w:t>
            </w:r>
          </w:p>
        </w:tc>
      </w:tr>
      <w:tr w:rsidR="00400D0D" w:rsidRPr="00FD16E6" w14:paraId="4DC76C4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3362A5C"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5400 VEHICULOS Y EQUIPO DE TRANSPORTE</w:t>
            </w:r>
          </w:p>
        </w:tc>
        <w:tc>
          <w:tcPr>
            <w:tcW w:w="2410" w:type="dxa"/>
            <w:tcBorders>
              <w:top w:val="nil"/>
              <w:left w:val="nil"/>
              <w:bottom w:val="single" w:sz="12" w:space="0" w:color="auto"/>
              <w:right w:val="single" w:sz="12" w:space="0" w:color="auto"/>
            </w:tcBorders>
            <w:shd w:val="solid" w:color="FFFFFF" w:fill="auto"/>
          </w:tcPr>
          <w:p w14:paraId="2003D321"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102,860,800.00</w:t>
            </w:r>
          </w:p>
        </w:tc>
      </w:tr>
      <w:tr w:rsidR="00400D0D" w:rsidRPr="00FD16E6" w14:paraId="2294D84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692EBF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541 </w:t>
            </w:r>
            <w:proofErr w:type="gramStart"/>
            <w:r w:rsidRPr="00FD16E6">
              <w:rPr>
                <w:rFonts w:ascii="Arial Narrow" w:eastAsia="Calibri" w:hAnsi="Arial Narrow" w:cs="Arial Narrow"/>
                <w:color w:val="000000"/>
                <w:sz w:val="20"/>
                <w:szCs w:val="20"/>
                <w:lang w:eastAsia="es-MX"/>
              </w:rPr>
              <w:t>Vehículos</w:t>
            </w:r>
            <w:proofErr w:type="gramEnd"/>
            <w:r w:rsidRPr="00FD16E6">
              <w:rPr>
                <w:rFonts w:ascii="Arial Narrow" w:eastAsia="Calibri" w:hAnsi="Arial Narrow" w:cs="Arial Narrow"/>
                <w:color w:val="000000"/>
                <w:sz w:val="20"/>
                <w:szCs w:val="20"/>
                <w:lang w:eastAsia="es-MX"/>
              </w:rPr>
              <w:t xml:space="preserve"> y equipo terrestre</w:t>
            </w:r>
          </w:p>
        </w:tc>
        <w:tc>
          <w:tcPr>
            <w:tcW w:w="2410" w:type="dxa"/>
            <w:tcBorders>
              <w:top w:val="nil"/>
              <w:left w:val="nil"/>
              <w:bottom w:val="single" w:sz="12" w:space="0" w:color="auto"/>
              <w:right w:val="single" w:sz="12" w:space="0" w:color="auto"/>
            </w:tcBorders>
            <w:shd w:val="solid" w:color="FFFFFF" w:fill="auto"/>
          </w:tcPr>
          <w:p w14:paraId="7D723CD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92,194,134.00</w:t>
            </w:r>
          </w:p>
        </w:tc>
      </w:tr>
      <w:tr w:rsidR="00400D0D" w:rsidRPr="00FD16E6" w14:paraId="0A8F3BD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338E87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542 </w:t>
            </w:r>
            <w:proofErr w:type="gramStart"/>
            <w:r w:rsidRPr="00FD16E6">
              <w:rPr>
                <w:rFonts w:ascii="Arial Narrow" w:eastAsia="Calibri" w:hAnsi="Arial Narrow" w:cs="Arial Narrow"/>
                <w:color w:val="000000"/>
                <w:sz w:val="20"/>
                <w:szCs w:val="20"/>
                <w:lang w:eastAsia="es-MX"/>
              </w:rPr>
              <w:t>Carrocerías</w:t>
            </w:r>
            <w:proofErr w:type="gramEnd"/>
            <w:r w:rsidRPr="00FD16E6">
              <w:rPr>
                <w:rFonts w:ascii="Arial Narrow" w:eastAsia="Calibri" w:hAnsi="Arial Narrow" w:cs="Arial Narrow"/>
                <w:color w:val="000000"/>
                <w:sz w:val="20"/>
                <w:szCs w:val="20"/>
                <w:lang w:eastAsia="es-MX"/>
              </w:rPr>
              <w:t xml:space="preserve"> y remolques</w:t>
            </w:r>
          </w:p>
        </w:tc>
        <w:tc>
          <w:tcPr>
            <w:tcW w:w="2410" w:type="dxa"/>
            <w:tcBorders>
              <w:top w:val="nil"/>
              <w:left w:val="nil"/>
              <w:bottom w:val="single" w:sz="12" w:space="0" w:color="auto"/>
              <w:right w:val="single" w:sz="12" w:space="0" w:color="auto"/>
            </w:tcBorders>
            <w:shd w:val="solid" w:color="FFFFFF" w:fill="auto"/>
          </w:tcPr>
          <w:p w14:paraId="793BEA0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3EEF5F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3F63F8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543 </w:t>
            </w:r>
            <w:proofErr w:type="gramStart"/>
            <w:r w:rsidRPr="00FD16E6">
              <w:rPr>
                <w:rFonts w:ascii="Arial Narrow" w:eastAsia="Calibri" w:hAnsi="Arial Narrow" w:cs="Arial Narrow"/>
                <w:color w:val="000000"/>
                <w:sz w:val="20"/>
                <w:szCs w:val="20"/>
                <w:lang w:eastAsia="es-MX"/>
              </w:rPr>
              <w:t>Equipo</w:t>
            </w:r>
            <w:proofErr w:type="gramEnd"/>
            <w:r w:rsidRPr="00FD16E6">
              <w:rPr>
                <w:rFonts w:ascii="Arial Narrow" w:eastAsia="Calibri" w:hAnsi="Arial Narrow" w:cs="Arial Narrow"/>
                <w:color w:val="000000"/>
                <w:sz w:val="20"/>
                <w:szCs w:val="20"/>
                <w:lang w:eastAsia="es-MX"/>
              </w:rPr>
              <w:t xml:space="preserve"> aeroespacial</w:t>
            </w:r>
          </w:p>
        </w:tc>
        <w:tc>
          <w:tcPr>
            <w:tcW w:w="2410" w:type="dxa"/>
            <w:tcBorders>
              <w:top w:val="nil"/>
              <w:left w:val="nil"/>
              <w:bottom w:val="single" w:sz="12" w:space="0" w:color="auto"/>
              <w:right w:val="single" w:sz="12" w:space="0" w:color="auto"/>
            </w:tcBorders>
            <w:shd w:val="solid" w:color="FFFFFF" w:fill="auto"/>
          </w:tcPr>
          <w:p w14:paraId="08EF006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0FED86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15DCA7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544 </w:t>
            </w:r>
            <w:proofErr w:type="gramStart"/>
            <w:r w:rsidRPr="00FD16E6">
              <w:rPr>
                <w:rFonts w:ascii="Arial Narrow" w:eastAsia="Calibri" w:hAnsi="Arial Narrow" w:cs="Arial Narrow"/>
                <w:color w:val="000000"/>
                <w:sz w:val="20"/>
                <w:szCs w:val="20"/>
                <w:lang w:eastAsia="es-MX"/>
              </w:rPr>
              <w:t>Equipo</w:t>
            </w:r>
            <w:proofErr w:type="gramEnd"/>
            <w:r w:rsidRPr="00FD16E6">
              <w:rPr>
                <w:rFonts w:ascii="Arial Narrow" w:eastAsia="Calibri" w:hAnsi="Arial Narrow" w:cs="Arial Narrow"/>
                <w:color w:val="000000"/>
                <w:sz w:val="20"/>
                <w:szCs w:val="20"/>
                <w:lang w:eastAsia="es-MX"/>
              </w:rPr>
              <w:t xml:space="preserve"> ferroviario</w:t>
            </w:r>
          </w:p>
        </w:tc>
        <w:tc>
          <w:tcPr>
            <w:tcW w:w="2410" w:type="dxa"/>
            <w:tcBorders>
              <w:top w:val="nil"/>
              <w:left w:val="nil"/>
              <w:bottom w:val="single" w:sz="12" w:space="0" w:color="auto"/>
              <w:right w:val="single" w:sz="12" w:space="0" w:color="auto"/>
            </w:tcBorders>
            <w:shd w:val="solid" w:color="FFFFFF" w:fill="auto"/>
          </w:tcPr>
          <w:p w14:paraId="562CD54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EDE23E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BC1294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545 </w:t>
            </w:r>
            <w:proofErr w:type="gramStart"/>
            <w:r w:rsidRPr="00FD16E6">
              <w:rPr>
                <w:rFonts w:ascii="Arial Narrow" w:eastAsia="Calibri" w:hAnsi="Arial Narrow" w:cs="Arial Narrow"/>
                <w:color w:val="000000"/>
                <w:sz w:val="20"/>
                <w:szCs w:val="20"/>
                <w:lang w:eastAsia="es-MX"/>
              </w:rPr>
              <w:t>Embarcaciones</w:t>
            </w:r>
            <w:proofErr w:type="gramEnd"/>
          </w:p>
        </w:tc>
        <w:tc>
          <w:tcPr>
            <w:tcW w:w="2410" w:type="dxa"/>
            <w:tcBorders>
              <w:top w:val="nil"/>
              <w:left w:val="nil"/>
              <w:bottom w:val="single" w:sz="12" w:space="0" w:color="auto"/>
              <w:right w:val="single" w:sz="12" w:space="0" w:color="auto"/>
            </w:tcBorders>
            <w:shd w:val="solid" w:color="FFFFFF" w:fill="auto"/>
          </w:tcPr>
          <w:p w14:paraId="5C589F2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40A193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B156B5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549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equipos de transporte</w:t>
            </w:r>
          </w:p>
        </w:tc>
        <w:tc>
          <w:tcPr>
            <w:tcW w:w="2410" w:type="dxa"/>
            <w:tcBorders>
              <w:top w:val="nil"/>
              <w:left w:val="nil"/>
              <w:bottom w:val="single" w:sz="12" w:space="0" w:color="auto"/>
              <w:right w:val="single" w:sz="12" w:space="0" w:color="auto"/>
            </w:tcBorders>
            <w:shd w:val="solid" w:color="FFFFFF" w:fill="auto"/>
          </w:tcPr>
          <w:p w14:paraId="3FC357B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10,666,666.00</w:t>
            </w:r>
          </w:p>
        </w:tc>
      </w:tr>
      <w:tr w:rsidR="00400D0D" w:rsidRPr="00FD16E6" w14:paraId="4AF3EE5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2775E14"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5500 EQUIPO DE DEFENSA Y SEGURIDAD</w:t>
            </w:r>
          </w:p>
        </w:tc>
        <w:tc>
          <w:tcPr>
            <w:tcW w:w="2410" w:type="dxa"/>
            <w:tcBorders>
              <w:top w:val="nil"/>
              <w:left w:val="nil"/>
              <w:bottom w:val="single" w:sz="12" w:space="0" w:color="auto"/>
              <w:right w:val="single" w:sz="12" w:space="0" w:color="auto"/>
            </w:tcBorders>
          </w:tcPr>
          <w:p w14:paraId="4860F716"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10,045,000.00</w:t>
            </w:r>
          </w:p>
        </w:tc>
      </w:tr>
      <w:tr w:rsidR="00400D0D" w:rsidRPr="00FD16E6" w14:paraId="71CE6C4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B0A85C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551 </w:t>
            </w:r>
            <w:proofErr w:type="gramStart"/>
            <w:r w:rsidRPr="00FD16E6">
              <w:rPr>
                <w:rFonts w:ascii="Arial Narrow" w:eastAsia="Calibri" w:hAnsi="Arial Narrow" w:cs="Arial Narrow"/>
                <w:color w:val="000000"/>
                <w:sz w:val="20"/>
                <w:szCs w:val="20"/>
                <w:lang w:eastAsia="es-MX"/>
              </w:rPr>
              <w:t>Equipo</w:t>
            </w:r>
            <w:proofErr w:type="gramEnd"/>
            <w:r w:rsidRPr="00FD16E6">
              <w:rPr>
                <w:rFonts w:ascii="Arial Narrow" w:eastAsia="Calibri" w:hAnsi="Arial Narrow" w:cs="Arial Narrow"/>
                <w:color w:val="000000"/>
                <w:sz w:val="20"/>
                <w:szCs w:val="20"/>
                <w:lang w:eastAsia="es-MX"/>
              </w:rPr>
              <w:t xml:space="preserve"> de defensa y seguridad</w:t>
            </w:r>
          </w:p>
        </w:tc>
        <w:tc>
          <w:tcPr>
            <w:tcW w:w="2410" w:type="dxa"/>
            <w:tcBorders>
              <w:top w:val="nil"/>
              <w:left w:val="nil"/>
              <w:bottom w:val="single" w:sz="12" w:space="0" w:color="auto"/>
              <w:right w:val="single" w:sz="12" w:space="0" w:color="auto"/>
            </w:tcBorders>
            <w:shd w:val="solid" w:color="FFFFFF" w:fill="auto"/>
          </w:tcPr>
          <w:p w14:paraId="2DBAC96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10,045,000.00</w:t>
            </w:r>
          </w:p>
        </w:tc>
      </w:tr>
      <w:tr w:rsidR="00400D0D" w:rsidRPr="00FD16E6" w14:paraId="399408B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71BFE04"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5600 MAQUINARIA, OTROS EQUIPOS Y HERRAMIENTAS</w:t>
            </w:r>
          </w:p>
        </w:tc>
        <w:tc>
          <w:tcPr>
            <w:tcW w:w="2410" w:type="dxa"/>
            <w:tcBorders>
              <w:top w:val="nil"/>
              <w:left w:val="nil"/>
              <w:bottom w:val="single" w:sz="12" w:space="0" w:color="auto"/>
              <w:right w:val="single" w:sz="12" w:space="0" w:color="auto"/>
            </w:tcBorders>
          </w:tcPr>
          <w:p w14:paraId="27EC916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6,755,270.00</w:t>
            </w:r>
          </w:p>
        </w:tc>
      </w:tr>
      <w:tr w:rsidR="00400D0D" w:rsidRPr="00FD16E6" w14:paraId="07C531A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F1F59E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561 </w:t>
            </w:r>
            <w:proofErr w:type="gramStart"/>
            <w:r w:rsidRPr="00FD16E6">
              <w:rPr>
                <w:rFonts w:ascii="Arial Narrow" w:eastAsia="Calibri" w:hAnsi="Arial Narrow" w:cs="Arial Narrow"/>
                <w:color w:val="000000"/>
                <w:sz w:val="20"/>
                <w:szCs w:val="20"/>
                <w:lang w:eastAsia="es-MX"/>
              </w:rPr>
              <w:t>Maquinaria</w:t>
            </w:r>
            <w:proofErr w:type="gramEnd"/>
            <w:r w:rsidRPr="00FD16E6">
              <w:rPr>
                <w:rFonts w:ascii="Arial Narrow" w:eastAsia="Calibri" w:hAnsi="Arial Narrow" w:cs="Arial Narrow"/>
                <w:color w:val="000000"/>
                <w:sz w:val="20"/>
                <w:szCs w:val="20"/>
                <w:lang w:eastAsia="es-MX"/>
              </w:rPr>
              <w:t xml:space="preserve"> y equipo agropecuario</w:t>
            </w:r>
          </w:p>
        </w:tc>
        <w:tc>
          <w:tcPr>
            <w:tcW w:w="2410" w:type="dxa"/>
            <w:tcBorders>
              <w:top w:val="nil"/>
              <w:left w:val="nil"/>
              <w:bottom w:val="single" w:sz="12" w:space="0" w:color="auto"/>
              <w:right w:val="single" w:sz="12" w:space="0" w:color="auto"/>
            </w:tcBorders>
            <w:shd w:val="solid" w:color="FFFFFF" w:fill="auto"/>
          </w:tcPr>
          <w:p w14:paraId="70C9C63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7BC945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30D894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562 </w:t>
            </w:r>
            <w:proofErr w:type="gramStart"/>
            <w:r w:rsidRPr="00FD16E6">
              <w:rPr>
                <w:rFonts w:ascii="Arial Narrow" w:eastAsia="Calibri" w:hAnsi="Arial Narrow" w:cs="Arial Narrow"/>
                <w:color w:val="000000"/>
                <w:sz w:val="20"/>
                <w:szCs w:val="20"/>
                <w:lang w:eastAsia="es-MX"/>
              </w:rPr>
              <w:t>Maquinaria</w:t>
            </w:r>
            <w:proofErr w:type="gramEnd"/>
            <w:r w:rsidRPr="00FD16E6">
              <w:rPr>
                <w:rFonts w:ascii="Arial Narrow" w:eastAsia="Calibri" w:hAnsi="Arial Narrow" w:cs="Arial Narrow"/>
                <w:color w:val="000000"/>
                <w:sz w:val="20"/>
                <w:szCs w:val="20"/>
                <w:lang w:eastAsia="es-MX"/>
              </w:rPr>
              <w:t xml:space="preserve"> y equipo industrial</w:t>
            </w:r>
          </w:p>
        </w:tc>
        <w:tc>
          <w:tcPr>
            <w:tcW w:w="2410" w:type="dxa"/>
            <w:tcBorders>
              <w:top w:val="nil"/>
              <w:left w:val="nil"/>
              <w:bottom w:val="single" w:sz="12" w:space="0" w:color="auto"/>
              <w:right w:val="single" w:sz="12" w:space="0" w:color="auto"/>
            </w:tcBorders>
            <w:shd w:val="solid" w:color="FFFFFF" w:fill="auto"/>
          </w:tcPr>
          <w:p w14:paraId="29589E4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3D6C73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894585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563 </w:t>
            </w:r>
            <w:proofErr w:type="gramStart"/>
            <w:r w:rsidRPr="00FD16E6">
              <w:rPr>
                <w:rFonts w:ascii="Arial Narrow" w:eastAsia="Calibri" w:hAnsi="Arial Narrow" w:cs="Arial Narrow"/>
                <w:color w:val="000000"/>
                <w:sz w:val="20"/>
                <w:szCs w:val="20"/>
                <w:lang w:eastAsia="es-MX"/>
              </w:rPr>
              <w:t>Maquinaria</w:t>
            </w:r>
            <w:proofErr w:type="gramEnd"/>
            <w:r w:rsidRPr="00FD16E6">
              <w:rPr>
                <w:rFonts w:ascii="Arial Narrow" w:eastAsia="Calibri" w:hAnsi="Arial Narrow" w:cs="Arial Narrow"/>
                <w:color w:val="000000"/>
                <w:sz w:val="20"/>
                <w:szCs w:val="20"/>
                <w:lang w:eastAsia="es-MX"/>
              </w:rPr>
              <w:t xml:space="preserve"> y equipo de construcción</w:t>
            </w:r>
          </w:p>
        </w:tc>
        <w:tc>
          <w:tcPr>
            <w:tcW w:w="2410" w:type="dxa"/>
            <w:tcBorders>
              <w:top w:val="nil"/>
              <w:left w:val="nil"/>
              <w:bottom w:val="single" w:sz="12" w:space="0" w:color="auto"/>
              <w:right w:val="single" w:sz="12" w:space="0" w:color="auto"/>
            </w:tcBorders>
            <w:shd w:val="solid" w:color="FFFFFF" w:fill="auto"/>
          </w:tcPr>
          <w:p w14:paraId="5E0E40B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2,500,000.00</w:t>
            </w:r>
          </w:p>
        </w:tc>
      </w:tr>
      <w:tr w:rsidR="00400D0D" w:rsidRPr="00FD16E6" w14:paraId="55A0BFA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1A63F8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564 </w:t>
            </w:r>
            <w:proofErr w:type="gramStart"/>
            <w:r w:rsidRPr="00FD16E6">
              <w:rPr>
                <w:rFonts w:ascii="Arial Narrow" w:eastAsia="Calibri" w:hAnsi="Arial Narrow" w:cs="Arial Narrow"/>
                <w:color w:val="000000"/>
                <w:sz w:val="20"/>
                <w:szCs w:val="20"/>
                <w:lang w:eastAsia="es-MX"/>
              </w:rPr>
              <w:t>Sistemas</w:t>
            </w:r>
            <w:proofErr w:type="gramEnd"/>
            <w:r w:rsidRPr="00FD16E6">
              <w:rPr>
                <w:rFonts w:ascii="Arial Narrow" w:eastAsia="Calibri" w:hAnsi="Arial Narrow" w:cs="Arial Narrow"/>
                <w:color w:val="000000"/>
                <w:sz w:val="20"/>
                <w:szCs w:val="20"/>
                <w:lang w:eastAsia="es-MX"/>
              </w:rPr>
              <w:t xml:space="preserve"> de aire acondicionado, calefacción y de refrigeración industrial y comercial</w:t>
            </w:r>
          </w:p>
        </w:tc>
        <w:tc>
          <w:tcPr>
            <w:tcW w:w="2410" w:type="dxa"/>
            <w:tcBorders>
              <w:top w:val="nil"/>
              <w:left w:val="nil"/>
              <w:bottom w:val="single" w:sz="12" w:space="0" w:color="auto"/>
              <w:right w:val="single" w:sz="12" w:space="0" w:color="auto"/>
            </w:tcBorders>
            <w:shd w:val="solid" w:color="FFFFFF" w:fill="auto"/>
          </w:tcPr>
          <w:p w14:paraId="21E126F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1,230,000.00</w:t>
            </w:r>
          </w:p>
        </w:tc>
      </w:tr>
      <w:tr w:rsidR="00400D0D" w:rsidRPr="00FD16E6" w14:paraId="3D949BC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2E52F0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565 </w:t>
            </w:r>
            <w:proofErr w:type="gramStart"/>
            <w:r w:rsidRPr="00FD16E6">
              <w:rPr>
                <w:rFonts w:ascii="Arial Narrow" w:eastAsia="Calibri" w:hAnsi="Arial Narrow" w:cs="Arial Narrow"/>
                <w:color w:val="000000"/>
                <w:sz w:val="20"/>
                <w:szCs w:val="20"/>
                <w:lang w:eastAsia="es-MX"/>
              </w:rPr>
              <w:t>Equipo</w:t>
            </w:r>
            <w:proofErr w:type="gramEnd"/>
            <w:r w:rsidRPr="00FD16E6">
              <w:rPr>
                <w:rFonts w:ascii="Arial Narrow" w:eastAsia="Calibri" w:hAnsi="Arial Narrow" w:cs="Arial Narrow"/>
                <w:color w:val="000000"/>
                <w:sz w:val="20"/>
                <w:szCs w:val="20"/>
                <w:lang w:eastAsia="es-MX"/>
              </w:rPr>
              <w:t xml:space="preserve"> de comunicación y telecomunicación</w:t>
            </w:r>
          </w:p>
        </w:tc>
        <w:tc>
          <w:tcPr>
            <w:tcW w:w="2410" w:type="dxa"/>
            <w:tcBorders>
              <w:top w:val="nil"/>
              <w:left w:val="nil"/>
              <w:bottom w:val="single" w:sz="12" w:space="0" w:color="auto"/>
              <w:right w:val="single" w:sz="12" w:space="0" w:color="auto"/>
            </w:tcBorders>
            <w:shd w:val="solid" w:color="FFFFFF" w:fill="auto"/>
          </w:tcPr>
          <w:p w14:paraId="7D4AE73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984,000.00</w:t>
            </w:r>
          </w:p>
        </w:tc>
      </w:tr>
      <w:tr w:rsidR="00400D0D" w:rsidRPr="00FD16E6" w14:paraId="687D92E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92995C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566 </w:t>
            </w:r>
            <w:proofErr w:type="gramStart"/>
            <w:r w:rsidRPr="00FD16E6">
              <w:rPr>
                <w:rFonts w:ascii="Arial Narrow" w:eastAsia="Calibri" w:hAnsi="Arial Narrow" w:cs="Arial Narrow"/>
                <w:color w:val="000000"/>
                <w:sz w:val="20"/>
                <w:szCs w:val="20"/>
                <w:lang w:eastAsia="es-MX"/>
              </w:rPr>
              <w:t>Equipos</w:t>
            </w:r>
            <w:proofErr w:type="gramEnd"/>
            <w:r w:rsidRPr="00FD16E6">
              <w:rPr>
                <w:rFonts w:ascii="Arial Narrow" w:eastAsia="Calibri" w:hAnsi="Arial Narrow" w:cs="Arial Narrow"/>
                <w:color w:val="000000"/>
                <w:sz w:val="20"/>
                <w:szCs w:val="20"/>
                <w:lang w:eastAsia="es-MX"/>
              </w:rPr>
              <w:t xml:space="preserve"> de generación eléctrica, aparatos y accesorios eléctricos</w:t>
            </w:r>
          </w:p>
        </w:tc>
        <w:tc>
          <w:tcPr>
            <w:tcW w:w="2410" w:type="dxa"/>
            <w:tcBorders>
              <w:top w:val="nil"/>
              <w:left w:val="nil"/>
              <w:bottom w:val="single" w:sz="12" w:space="0" w:color="auto"/>
              <w:right w:val="single" w:sz="12" w:space="0" w:color="auto"/>
            </w:tcBorders>
            <w:shd w:val="solid" w:color="FFFFFF" w:fill="auto"/>
          </w:tcPr>
          <w:p w14:paraId="1B640E1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1,565,000.00</w:t>
            </w:r>
          </w:p>
        </w:tc>
      </w:tr>
      <w:tr w:rsidR="00400D0D" w:rsidRPr="00FD16E6" w14:paraId="7C50DA5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47955C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567 </w:t>
            </w:r>
            <w:proofErr w:type="gramStart"/>
            <w:r w:rsidRPr="00FD16E6">
              <w:rPr>
                <w:rFonts w:ascii="Arial Narrow" w:eastAsia="Calibri" w:hAnsi="Arial Narrow" w:cs="Arial Narrow"/>
                <w:color w:val="000000"/>
                <w:sz w:val="20"/>
                <w:szCs w:val="20"/>
                <w:lang w:eastAsia="es-MX"/>
              </w:rPr>
              <w:t>Herramientas</w:t>
            </w:r>
            <w:proofErr w:type="gramEnd"/>
            <w:r w:rsidRPr="00FD16E6">
              <w:rPr>
                <w:rFonts w:ascii="Arial Narrow" w:eastAsia="Calibri" w:hAnsi="Arial Narrow" w:cs="Arial Narrow"/>
                <w:color w:val="000000"/>
                <w:sz w:val="20"/>
                <w:szCs w:val="20"/>
                <w:lang w:eastAsia="es-MX"/>
              </w:rPr>
              <w:t xml:space="preserve"> y máquinas-herramienta</w:t>
            </w:r>
          </w:p>
        </w:tc>
        <w:tc>
          <w:tcPr>
            <w:tcW w:w="2410" w:type="dxa"/>
            <w:tcBorders>
              <w:top w:val="nil"/>
              <w:left w:val="nil"/>
              <w:bottom w:val="single" w:sz="12" w:space="0" w:color="auto"/>
              <w:right w:val="single" w:sz="12" w:space="0" w:color="auto"/>
            </w:tcBorders>
            <w:shd w:val="solid" w:color="FFFFFF" w:fill="auto"/>
          </w:tcPr>
          <w:p w14:paraId="2DDC6D1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76,270.00</w:t>
            </w:r>
          </w:p>
        </w:tc>
      </w:tr>
      <w:tr w:rsidR="00400D0D" w:rsidRPr="00FD16E6" w14:paraId="1E87036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4D66D5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569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equipos</w:t>
            </w:r>
          </w:p>
        </w:tc>
        <w:tc>
          <w:tcPr>
            <w:tcW w:w="2410" w:type="dxa"/>
            <w:tcBorders>
              <w:top w:val="nil"/>
              <w:left w:val="nil"/>
              <w:bottom w:val="single" w:sz="12" w:space="0" w:color="auto"/>
              <w:right w:val="single" w:sz="12" w:space="0" w:color="auto"/>
            </w:tcBorders>
            <w:shd w:val="solid" w:color="FFFFFF" w:fill="auto"/>
          </w:tcPr>
          <w:p w14:paraId="712E768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400,000.00</w:t>
            </w:r>
          </w:p>
        </w:tc>
      </w:tr>
      <w:tr w:rsidR="00400D0D" w:rsidRPr="00FD16E6" w14:paraId="3800FB7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C9A236A"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5700 ACTIVOS BIOLOGICOS</w:t>
            </w:r>
          </w:p>
        </w:tc>
        <w:tc>
          <w:tcPr>
            <w:tcW w:w="2410" w:type="dxa"/>
            <w:tcBorders>
              <w:top w:val="nil"/>
              <w:left w:val="nil"/>
              <w:bottom w:val="single" w:sz="12" w:space="0" w:color="auto"/>
              <w:right w:val="single" w:sz="12" w:space="0" w:color="auto"/>
            </w:tcBorders>
          </w:tcPr>
          <w:p w14:paraId="004D7EAA"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1,200,000.00</w:t>
            </w:r>
          </w:p>
        </w:tc>
      </w:tr>
      <w:tr w:rsidR="00400D0D" w:rsidRPr="00FD16E6" w14:paraId="639F393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8BC483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571 </w:t>
            </w:r>
            <w:proofErr w:type="gramStart"/>
            <w:r w:rsidRPr="00FD16E6">
              <w:rPr>
                <w:rFonts w:ascii="Arial Narrow" w:eastAsia="Calibri" w:hAnsi="Arial Narrow" w:cs="Arial Narrow"/>
                <w:color w:val="000000"/>
                <w:sz w:val="20"/>
                <w:szCs w:val="20"/>
                <w:lang w:eastAsia="es-MX"/>
              </w:rPr>
              <w:t>Bovinos</w:t>
            </w:r>
            <w:proofErr w:type="gramEnd"/>
          </w:p>
        </w:tc>
        <w:tc>
          <w:tcPr>
            <w:tcW w:w="2410" w:type="dxa"/>
            <w:tcBorders>
              <w:top w:val="nil"/>
              <w:left w:val="nil"/>
              <w:bottom w:val="single" w:sz="12" w:space="0" w:color="auto"/>
              <w:right w:val="single" w:sz="12" w:space="0" w:color="auto"/>
            </w:tcBorders>
            <w:shd w:val="solid" w:color="FFFFFF" w:fill="auto"/>
          </w:tcPr>
          <w:p w14:paraId="0A2C615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343A0F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E63FC4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572 </w:t>
            </w:r>
            <w:proofErr w:type="gramStart"/>
            <w:r w:rsidRPr="00FD16E6">
              <w:rPr>
                <w:rFonts w:ascii="Arial Narrow" w:eastAsia="Calibri" w:hAnsi="Arial Narrow" w:cs="Arial Narrow"/>
                <w:color w:val="000000"/>
                <w:sz w:val="20"/>
                <w:szCs w:val="20"/>
                <w:lang w:eastAsia="es-MX"/>
              </w:rPr>
              <w:t>Porcinos</w:t>
            </w:r>
            <w:proofErr w:type="gramEnd"/>
          </w:p>
        </w:tc>
        <w:tc>
          <w:tcPr>
            <w:tcW w:w="2410" w:type="dxa"/>
            <w:tcBorders>
              <w:top w:val="nil"/>
              <w:left w:val="nil"/>
              <w:bottom w:val="single" w:sz="12" w:space="0" w:color="auto"/>
              <w:right w:val="single" w:sz="12" w:space="0" w:color="auto"/>
            </w:tcBorders>
            <w:shd w:val="solid" w:color="FFFFFF" w:fill="auto"/>
          </w:tcPr>
          <w:p w14:paraId="0CD21A3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7CE064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48220E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573 </w:t>
            </w:r>
            <w:proofErr w:type="gramStart"/>
            <w:r w:rsidRPr="00FD16E6">
              <w:rPr>
                <w:rFonts w:ascii="Arial Narrow" w:eastAsia="Calibri" w:hAnsi="Arial Narrow" w:cs="Arial Narrow"/>
                <w:color w:val="000000"/>
                <w:sz w:val="20"/>
                <w:szCs w:val="20"/>
                <w:lang w:eastAsia="es-MX"/>
              </w:rPr>
              <w:t>Aves</w:t>
            </w:r>
            <w:proofErr w:type="gramEnd"/>
          </w:p>
        </w:tc>
        <w:tc>
          <w:tcPr>
            <w:tcW w:w="2410" w:type="dxa"/>
            <w:tcBorders>
              <w:top w:val="nil"/>
              <w:left w:val="nil"/>
              <w:bottom w:val="single" w:sz="12" w:space="0" w:color="auto"/>
              <w:right w:val="single" w:sz="12" w:space="0" w:color="auto"/>
            </w:tcBorders>
            <w:shd w:val="solid" w:color="FFFFFF" w:fill="auto"/>
          </w:tcPr>
          <w:p w14:paraId="0F3538B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4EDEC7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5D26E1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574 </w:t>
            </w:r>
            <w:proofErr w:type="gramStart"/>
            <w:r w:rsidRPr="00FD16E6">
              <w:rPr>
                <w:rFonts w:ascii="Arial Narrow" w:eastAsia="Calibri" w:hAnsi="Arial Narrow" w:cs="Arial Narrow"/>
                <w:color w:val="000000"/>
                <w:sz w:val="20"/>
                <w:szCs w:val="20"/>
                <w:lang w:eastAsia="es-MX"/>
              </w:rPr>
              <w:t>Ovinos</w:t>
            </w:r>
            <w:proofErr w:type="gramEnd"/>
            <w:r w:rsidRPr="00FD16E6">
              <w:rPr>
                <w:rFonts w:ascii="Arial Narrow" w:eastAsia="Calibri" w:hAnsi="Arial Narrow" w:cs="Arial Narrow"/>
                <w:color w:val="000000"/>
                <w:sz w:val="20"/>
                <w:szCs w:val="20"/>
                <w:lang w:eastAsia="es-MX"/>
              </w:rPr>
              <w:t xml:space="preserve"> y caprinos</w:t>
            </w:r>
          </w:p>
        </w:tc>
        <w:tc>
          <w:tcPr>
            <w:tcW w:w="2410" w:type="dxa"/>
            <w:tcBorders>
              <w:top w:val="nil"/>
              <w:left w:val="nil"/>
              <w:bottom w:val="single" w:sz="12" w:space="0" w:color="auto"/>
              <w:right w:val="single" w:sz="12" w:space="0" w:color="auto"/>
            </w:tcBorders>
            <w:shd w:val="solid" w:color="FFFFFF" w:fill="auto"/>
          </w:tcPr>
          <w:p w14:paraId="74D61B9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FD79E6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6946A8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575 </w:t>
            </w:r>
            <w:proofErr w:type="gramStart"/>
            <w:r w:rsidRPr="00FD16E6">
              <w:rPr>
                <w:rFonts w:ascii="Arial Narrow" w:eastAsia="Calibri" w:hAnsi="Arial Narrow" w:cs="Arial Narrow"/>
                <w:color w:val="000000"/>
                <w:sz w:val="20"/>
                <w:szCs w:val="20"/>
                <w:lang w:eastAsia="es-MX"/>
              </w:rPr>
              <w:t>Peces</w:t>
            </w:r>
            <w:proofErr w:type="gramEnd"/>
            <w:r w:rsidRPr="00FD16E6">
              <w:rPr>
                <w:rFonts w:ascii="Arial Narrow" w:eastAsia="Calibri" w:hAnsi="Arial Narrow" w:cs="Arial Narrow"/>
                <w:color w:val="000000"/>
                <w:sz w:val="20"/>
                <w:szCs w:val="20"/>
                <w:lang w:eastAsia="es-MX"/>
              </w:rPr>
              <w:t xml:space="preserve"> y acuicultura</w:t>
            </w:r>
          </w:p>
        </w:tc>
        <w:tc>
          <w:tcPr>
            <w:tcW w:w="2410" w:type="dxa"/>
            <w:tcBorders>
              <w:top w:val="nil"/>
              <w:left w:val="nil"/>
              <w:bottom w:val="single" w:sz="12" w:space="0" w:color="auto"/>
              <w:right w:val="single" w:sz="12" w:space="0" w:color="auto"/>
            </w:tcBorders>
            <w:shd w:val="solid" w:color="FFFFFF" w:fill="auto"/>
          </w:tcPr>
          <w:p w14:paraId="46C71E0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0CE6D1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DE3ACA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576 </w:t>
            </w:r>
            <w:proofErr w:type="gramStart"/>
            <w:r w:rsidRPr="00FD16E6">
              <w:rPr>
                <w:rFonts w:ascii="Arial Narrow" w:eastAsia="Calibri" w:hAnsi="Arial Narrow" w:cs="Arial Narrow"/>
                <w:color w:val="000000"/>
                <w:sz w:val="20"/>
                <w:szCs w:val="20"/>
                <w:lang w:eastAsia="es-MX"/>
              </w:rPr>
              <w:t>Equinos</w:t>
            </w:r>
            <w:proofErr w:type="gramEnd"/>
          </w:p>
        </w:tc>
        <w:tc>
          <w:tcPr>
            <w:tcW w:w="2410" w:type="dxa"/>
            <w:tcBorders>
              <w:top w:val="nil"/>
              <w:left w:val="nil"/>
              <w:bottom w:val="single" w:sz="12" w:space="0" w:color="auto"/>
              <w:right w:val="single" w:sz="12" w:space="0" w:color="auto"/>
            </w:tcBorders>
            <w:shd w:val="solid" w:color="FFFFFF" w:fill="auto"/>
          </w:tcPr>
          <w:p w14:paraId="526466F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46CCEE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A3BEC0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577 </w:t>
            </w:r>
            <w:proofErr w:type="gramStart"/>
            <w:r w:rsidRPr="00FD16E6">
              <w:rPr>
                <w:rFonts w:ascii="Arial Narrow" w:eastAsia="Calibri" w:hAnsi="Arial Narrow" w:cs="Arial Narrow"/>
                <w:color w:val="000000"/>
                <w:sz w:val="20"/>
                <w:szCs w:val="20"/>
                <w:lang w:eastAsia="es-MX"/>
              </w:rPr>
              <w:t>Especies</w:t>
            </w:r>
            <w:proofErr w:type="gramEnd"/>
            <w:r w:rsidRPr="00FD16E6">
              <w:rPr>
                <w:rFonts w:ascii="Arial Narrow" w:eastAsia="Calibri" w:hAnsi="Arial Narrow" w:cs="Arial Narrow"/>
                <w:color w:val="000000"/>
                <w:sz w:val="20"/>
                <w:szCs w:val="20"/>
                <w:lang w:eastAsia="es-MX"/>
              </w:rPr>
              <w:t xml:space="preserve"> menores y de zoológico</w:t>
            </w:r>
          </w:p>
        </w:tc>
        <w:tc>
          <w:tcPr>
            <w:tcW w:w="2410" w:type="dxa"/>
            <w:tcBorders>
              <w:top w:val="nil"/>
              <w:left w:val="nil"/>
              <w:bottom w:val="single" w:sz="12" w:space="0" w:color="auto"/>
              <w:right w:val="single" w:sz="12" w:space="0" w:color="auto"/>
            </w:tcBorders>
            <w:shd w:val="solid" w:color="FFFFFF" w:fill="auto"/>
          </w:tcPr>
          <w:p w14:paraId="27DA153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1,200,000.00</w:t>
            </w:r>
          </w:p>
        </w:tc>
      </w:tr>
      <w:tr w:rsidR="00400D0D" w:rsidRPr="00FD16E6" w14:paraId="06BA336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D4B1BD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578 </w:t>
            </w:r>
            <w:proofErr w:type="gramStart"/>
            <w:r w:rsidRPr="00FD16E6">
              <w:rPr>
                <w:rFonts w:ascii="Arial Narrow" w:eastAsia="Calibri" w:hAnsi="Arial Narrow" w:cs="Arial Narrow"/>
                <w:color w:val="000000"/>
                <w:sz w:val="20"/>
                <w:szCs w:val="20"/>
                <w:lang w:eastAsia="es-MX"/>
              </w:rPr>
              <w:t>Árboles</w:t>
            </w:r>
            <w:proofErr w:type="gramEnd"/>
            <w:r w:rsidRPr="00FD16E6">
              <w:rPr>
                <w:rFonts w:ascii="Arial Narrow" w:eastAsia="Calibri" w:hAnsi="Arial Narrow" w:cs="Arial Narrow"/>
                <w:color w:val="000000"/>
                <w:sz w:val="20"/>
                <w:szCs w:val="20"/>
                <w:lang w:eastAsia="es-MX"/>
              </w:rPr>
              <w:t xml:space="preserve"> y plantas</w:t>
            </w:r>
          </w:p>
        </w:tc>
        <w:tc>
          <w:tcPr>
            <w:tcW w:w="2410" w:type="dxa"/>
            <w:tcBorders>
              <w:top w:val="nil"/>
              <w:left w:val="nil"/>
              <w:bottom w:val="single" w:sz="12" w:space="0" w:color="auto"/>
              <w:right w:val="single" w:sz="12" w:space="0" w:color="auto"/>
            </w:tcBorders>
            <w:shd w:val="solid" w:color="FFFFFF" w:fill="auto"/>
          </w:tcPr>
          <w:p w14:paraId="1576B99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93FF9B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05247E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579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activos biológicos</w:t>
            </w:r>
          </w:p>
        </w:tc>
        <w:tc>
          <w:tcPr>
            <w:tcW w:w="2410" w:type="dxa"/>
            <w:tcBorders>
              <w:top w:val="nil"/>
              <w:left w:val="nil"/>
              <w:bottom w:val="single" w:sz="12" w:space="0" w:color="auto"/>
              <w:right w:val="single" w:sz="12" w:space="0" w:color="auto"/>
            </w:tcBorders>
            <w:shd w:val="solid" w:color="FFFFFF" w:fill="auto"/>
          </w:tcPr>
          <w:p w14:paraId="5F9CB10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2CF906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65AABDB"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5800 BIENES INMUEBLES</w:t>
            </w:r>
          </w:p>
        </w:tc>
        <w:tc>
          <w:tcPr>
            <w:tcW w:w="2410" w:type="dxa"/>
            <w:tcBorders>
              <w:top w:val="nil"/>
              <w:left w:val="nil"/>
              <w:bottom w:val="single" w:sz="12" w:space="0" w:color="auto"/>
              <w:right w:val="single" w:sz="12" w:space="0" w:color="auto"/>
            </w:tcBorders>
          </w:tcPr>
          <w:p w14:paraId="1F7FBF03"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6257CCF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FE2E59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581 </w:t>
            </w:r>
            <w:proofErr w:type="gramStart"/>
            <w:r w:rsidRPr="00FD16E6">
              <w:rPr>
                <w:rFonts w:ascii="Arial Narrow" w:eastAsia="Calibri" w:hAnsi="Arial Narrow" w:cs="Arial Narrow"/>
                <w:color w:val="000000"/>
                <w:sz w:val="20"/>
                <w:szCs w:val="20"/>
                <w:lang w:eastAsia="es-MX"/>
              </w:rPr>
              <w:t>Terrenos</w:t>
            </w:r>
            <w:proofErr w:type="gramEnd"/>
          </w:p>
        </w:tc>
        <w:tc>
          <w:tcPr>
            <w:tcW w:w="2410" w:type="dxa"/>
            <w:tcBorders>
              <w:top w:val="nil"/>
              <w:left w:val="nil"/>
              <w:bottom w:val="single" w:sz="12" w:space="0" w:color="auto"/>
              <w:right w:val="single" w:sz="12" w:space="0" w:color="auto"/>
            </w:tcBorders>
            <w:shd w:val="solid" w:color="FFFFFF" w:fill="auto"/>
          </w:tcPr>
          <w:p w14:paraId="6E8E40C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CA97DC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D5EDBE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582 </w:t>
            </w:r>
            <w:proofErr w:type="gramStart"/>
            <w:r w:rsidRPr="00FD16E6">
              <w:rPr>
                <w:rFonts w:ascii="Arial Narrow" w:eastAsia="Calibri" w:hAnsi="Arial Narrow" w:cs="Arial Narrow"/>
                <w:color w:val="000000"/>
                <w:sz w:val="20"/>
                <w:szCs w:val="20"/>
                <w:lang w:eastAsia="es-MX"/>
              </w:rPr>
              <w:t>Viviendas</w:t>
            </w:r>
            <w:proofErr w:type="gramEnd"/>
          </w:p>
        </w:tc>
        <w:tc>
          <w:tcPr>
            <w:tcW w:w="2410" w:type="dxa"/>
            <w:tcBorders>
              <w:top w:val="nil"/>
              <w:left w:val="nil"/>
              <w:bottom w:val="single" w:sz="12" w:space="0" w:color="auto"/>
              <w:right w:val="single" w:sz="12" w:space="0" w:color="auto"/>
            </w:tcBorders>
            <w:shd w:val="solid" w:color="FFFFFF" w:fill="auto"/>
          </w:tcPr>
          <w:p w14:paraId="1B26DAE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29CBA3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D4C1B2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583 </w:t>
            </w:r>
            <w:proofErr w:type="gramStart"/>
            <w:r w:rsidRPr="00FD16E6">
              <w:rPr>
                <w:rFonts w:ascii="Arial Narrow" w:eastAsia="Calibri" w:hAnsi="Arial Narrow" w:cs="Arial Narrow"/>
                <w:color w:val="000000"/>
                <w:sz w:val="20"/>
                <w:szCs w:val="20"/>
                <w:lang w:eastAsia="es-MX"/>
              </w:rPr>
              <w:t>Edificios</w:t>
            </w:r>
            <w:proofErr w:type="gramEnd"/>
            <w:r w:rsidRPr="00FD16E6">
              <w:rPr>
                <w:rFonts w:ascii="Arial Narrow" w:eastAsia="Calibri" w:hAnsi="Arial Narrow" w:cs="Arial Narrow"/>
                <w:color w:val="000000"/>
                <w:sz w:val="20"/>
                <w:szCs w:val="20"/>
                <w:lang w:eastAsia="es-MX"/>
              </w:rPr>
              <w:t xml:space="preserve"> no residenciales</w:t>
            </w:r>
          </w:p>
        </w:tc>
        <w:tc>
          <w:tcPr>
            <w:tcW w:w="2410" w:type="dxa"/>
            <w:tcBorders>
              <w:top w:val="nil"/>
              <w:left w:val="nil"/>
              <w:bottom w:val="single" w:sz="12" w:space="0" w:color="auto"/>
              <w:right w:val="single" w:sz="12" w:space="0" w:color="auto"/>
            </w:tcBorders>
            <w:shd w:val="solid" w:color="FFFFFF" w:fill="auto"/>
          </w:tcPr>
          <w:p w14:paraId="7BBAA6C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7F4451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1A0CA7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589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bienes inmuebles</w:t>
            </w:r>
          </w:p>
        </w:tc>
        <w:tc>
          <w:tcPr>
            <w:tcW w:w="2410" w:type="dxa"/>
            <w:tcBorders>
              <w:top w:val="nil"/>
              <w:left w:val="nil"/>
              <w:bottom w:val="single" w:sz="12" w:space="0" w:color="auto"/>
              <w:right w:val="single" w:sz="12" w:space="0" w:color="auto"/>
            </w:tcBorders>
            <w:shd w:val="solid" w:color="FFFFFF" w:fill="auto"/>
          </w:tcPr>
          <w:p w14:paraId="6084F69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8B557A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10B351C"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5900 ACTIVOS INTANGIBLES</w:t>
            </w:r>
          </w:p>
        </w:tc>
        <w:tc>
          <w:tcPr>
            <w:tcW w:w="2410" w:type="dxa"/>
            <w:tcBorders>
              <w:top w:val="nil"/>
              <w:left w:val="nil"/>
              <w:bottom w:val="single" w:sz="12" w:space="0" w:color="auto"/>
              <w:right w:val="single" w:sz="12" w:space="0" w:color="auto"/>
            </w:tcBorders>
            <w:shd w:val="solid" w:color="FFFFFF" w:fill="auto"/>
          </w:tcPr>
          <w:p w14:paraId="46013E06"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12,677,256.00</w:t>
            </w:r>
          </w:p>
        </w:tc>
      </w:tr>
      <w:tr w:rsidR="00400D0D" w:rsidRPr="00FD16E6" w14:paraId="0998215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FEF811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591 </w:t>
            </w:r>
            <w:proofErr w:type="gramStart"/>
            <w:r w:rsidRPr="00FD16E6">
              <w:rPr>
                <w:rFonts w:ascii="Arial Narrow" w:eastAsia="Calibri" w:hAnsi="Arial Narrow" w:cs="Arial Narrow"/>
                <w:color w:val="000000"/>
                <w:sz w:val="20"/>
                <w:szCs w:val="20"/>
                <w:lang w:eastAsia="es-MX"/>
              </w:rPr>
              <w:t>Software</w:t>
            </w:r>
            <w:proofErr w:type="gramEnd"/>
          </w:p>
        </w:tc>
        <w:tc>
          <w:tcPr>
            <w:tcW w:w="2410" w:type="dxa"/>
            <w:tcBorders>
              <w:top w:val="nil"/>
              <w:left w:val="nil"/>
              <w:bottom w:val="single" w:sz="12" w:space="0" w:color="auto"/>
              <w:right w:val="single" w:sz="12" w:space="0" w:color="auto"/>
            </w:tcBorders>
          </w:tcPr>
          <w:p w14:paraId="42386C1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5,594,328.00</w:t>
            </w:r>
          </w:p>
        </w:tc>
      </w:tr>
      <w:tr w:rsidR="00400D0D" w:rsidRPr="00FD16E6" w14:paraId="5710530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C442F7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592 </w:t>
            </w:r>
            <w:proofErr w:type="gramStart"/>
            <w:r w:rsidRPr="00FD16E6">
              <w:rPr>
                <w:rFonts w:ascii="Arial Narrow" w:eastAsia="Calibri" w:hAnsi="Arial Narrow" w:cs="Arial Narrow"/>
                <w:color w:val="000000"/>
                <w:sz w:val="20"/>
                <w:szCs w:val="20"/>
                <w:lang w:eastAsia="es-MX"/>
              </w:rPr>
              <w:t>Patentes</w:t>
            </w:r>
            <w:proofErr w:type="gramEnd"/>
          </w:p>
        </w:tc>
        <w:tc>
          <w:tcPr>
            <w:tcW w:w="2410" w:type="dxa"/>
            <w:tcBorders>
              <w:top w:val="nil"/>
              <w:left w:val="nil"/>
              <w:bottom w:val="single" w:sz="12" w:space="0" w:color="auto"/>
              <w:right w:val="single" w:sz="12" w:space="0" w:color="auto"/>
            </w:tcBorders>
          </w:tcPr>
          <w:p w14:paraId="4EDEDEA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DF030D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84E33B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593 Marcas</w:t>
            </w:r>
          </w:p>
        </w:tc>
        <w:tc>
          <w:tcPr>
            <w:tcW w:w="2410" w:type="dxa"/>
            <w:tcBorders>
              <w:top w:val="nil"/>
              <w:left w:val="nil"/>
              <w:bottom w:val="single" w:sz="12" w:space="0" w:color="auto"/>
              <w:right w:val="single" w:sz="12" w:space="0" w:color="auto"/>
            </w:tcBorders>
          </w:tcPr>
          <w:p w14:paraId="5B23F80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69420D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28E765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594 </w:t>
            </w:r>
            <w:proofErr w:type="gramStart"/>
            <w:r w:rsidRPr="00FD16E6">
              <w:rPr>
                <w:rFonts w:ascii="Arial Narrow" w:eastAsia="Calibri" w:hAnsi="Arial Narrow" w:cs="Arial Narrow"/>
                <w:color w:val="000000"/>
                <w:sz w:val="20"/>
                <w:szCs w:val="20"/>
                <w:lang w:eastAsia="es-MX"/>
              </w:rPr>
              <w:t>Derechos</w:t>
            </w:r>
            <w:proofErr w:type="gramEnd"/>
          </w:p>
        </w:tc>
        <w:tc>
          <w:tcPr>
            <w:tcW w:w="2410" w:type="dxa"/>
            <w:tcBorders>
              <w:top w:val="nil"/>
              <w:left w:val="nil"/>
              <w:bottom w:val="single" w:sz="12" w:space="0" w:color="auto"/>
              <w:right w:val="single" w:sz="12" w:space="0" w:color="auto"/>
            </w:tcBorders>
          </w:tcPr>
          <w:p w14:paraId="3E5E66A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149778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BBC45E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595 </w:t>
            </w:r>
            <w:proofErr w:type="gramStart"/>
            <w:r w:rsidRPr="00FD16E6">
              <w:rPr>
                <w:rFonts w:ascii="Arial Narrow" w:eastAsia="Calibri" w:hAnsi="Arial Narrow" w:cs="Arial Narrow"/>
                <w:color w:val="000000"/>
                <w:sz w:val="20"/>
                <w:szCs w:val="20"/>
                <w:lang w:eastAsia="es-MX"/>
              </w:rPr>
              <w:t>Concesiones</w:t>
            </w:r>
            <w:proofErr w:type="gramEnd"/>
          </w:p>
        </w:tc>
        <w:tc>
          <w:tcPr>
            <w:tcW w:w="2410" w:type="dxa"/>
            <w:tcBorders>
              <w:top w:val="nil"/>
              <w:left w:val="nil"/>
              <w:bottom w:val="single" w:sz="12" w:space="0" w:color="auto"/>
              <w:right w:val="single" w:sz="12" w:space="0" w:color="auto"/>
            </w:tcBorders>
          </w:tcPr>
          <w:p w14:paraId="40D25D1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2318AF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A7C00F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596 </w:t>
            </w:r>
            <w:proofErr w:type="gramStart"/>
            <w:r w:rsidRPr="00FD16E6">
              <w:rPr>
                <w:rFonts w:ascii="Arial Narrow" w:eastAsia="Calibri" w:hAnsi="Arial Narrow" w:cs="Arial Narrow"/>
                <w:color w:val="000000"/>
                <w:sz w:val="20"/>
                <w:szCs w:val="20"/>
                <w:lang w:eastAsia="es-MX"/>
              </w:rPr>
              <w:t>Franquicias</w:t>
            </w:r>
            <w:proofErr w:type="gramEnd"/>
          </w:p>
        </w:tc>
        <w:tc>
          <w:tcPr>
            <w:tcW w:w="2410" w:type="dxa"/>
            <w:tcBorders>
              <w:top w:val="nil"/>
              <w:left w:val="nil"/>
              <w:bottom w:val="single" w:sz="12" w:space="0" w:color="auto"/>
              <w:right w:val="single" w:sz="12" w:space="0" w:color="auto"/>
            </w:tcBorders>
          </w:tcPr>
          <w:p w14:paraId="623CD12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5B6752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1ACAA2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597 </w:t>
            </w:r>
            <w:proofErr w:type="gramStart"/>
            <w:r w:rsidRPr="00FD16E6">
              <w:rPr>
                <w:rFonts w:ascii="Arial Narrow" w:eastAsia="Calibri" w:hAnsi="Arial Narrow" w:cs="Arial Narrow"/>
                <w:color w:val="000000"/>
                <w:sz w:val="20"/>
                <w:szCs w:val="20"/>
                <w:lang w:eastAsia="es-MX"/>
              </w:rPr>
              <w:t>Licencias</w:t>
            </w:r>
            <w:proofErr w:type="gramEnd"/>
            <w:r w:rsidRPr="00FD16E6">
              <w:rPr>
                <w:rFonts w:ascii="Arial Narrow" w:eastAsia="Calibri" w:hAnsi="Arial Narrow" w:cs="Arial Narrow"/>
                <w:color w:val="000000"/>
                <w:sz w:val="20"/>
                <w:szCs w:val="20"/>
                <w:lang w:eastAsia="es-MX"/>
              </w:rPr>
              <w:t xml:space="preserve"> informáticas e intelectuales</w:t>
            </w:r>
          </w:p>
        </w:tc>
        <w:tc>
          <w:tcPr>
            <w:tcW w:w="2410" w:type="dxa"/>
            <w:tcBorders>
              <w:top w:val="nil"/>
              <w:left w:val="nil"/>
              <w:bottom w:val="single" w:sz="12" w:space="0" w:color="auto"/>
              <w:right w:val="single" w:sz="12" w:space="0" w:color="auto"/>
            </w:tcBorders>
          </w:tcPr>
          <w:p w14:paraId="6808692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1,682,928.00</w:t>
            </w:r>
          </w:p>
        </w:tc>
      </w:tr>
      <w:tr w:rsidR="00400D0D" w:rsidRPr="00FD16E6" w14:paraId="660DD5D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3B9224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598 </w:t>
            </w:r>
            <w:proofErr w:type="gramStart"/>
            <w:r w:rsidRPr="00FD16E6">
              <w:rPr>
                <w:rFonts w:ascii="Arial Narrow" w:eastAsia="Calibri" w:hAnsi="Arial Narrow" w:cs="Arial Narrow"/>
                <w:color w:val="000000"/>
                <w:sz w:val="20"/>
                <w:szCs w:val="20"/>
                <w:lang w:eastAsia="es-MX"/>
              </w:rPr>
              <w:t>Licencias</w:t>
            </w:r>
            <w:proofErr w:type="gramEnd"/>
            <w:r w:rsidRPr="00FD16E6">
              <w:rPr>
                <w:rFonts w:ascii="Arial Narrow" w:eastAsia="Calibri" w:hAnsi="Arial Narrow" w:cs="Arial Narrow"/>
                <w:color w:val="000000"/>
                <w:sz w:val="20"/>
                <w:szCs w:val="20"/>
                <w:lang w:eastAsia="es-MX"/>
              </w:rPr>
              <w:t xml:space="preserve"> industriales, comerciales y otras</w:t>
            </w:r>
          </w:p>
        </w:tc>
        <w:tc>
          <w:tcPr>
            <w:tcW w:w="2410" w:type="dxa"/>
            <w:tcBorders>
              <w:top w:val="nil"/>
              <w:left w:val="nil"/>
              <w:bottom w:val="single" w:sz="12" w:space="0" w:color="auto"/>
              <w:right w:val="single" w:sz="12" w:space="0" w:color="auto"/>
            </w:tcBorders>
          </w:tcPr>
          <w:p w14:paraId="5065A23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D8D5DB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BD0ED6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599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activos intangibles</w:t>
            </w:r>
          </w:p>
        </w:tc>
        <w:tc>
          <w:tcPr>
            <w:tcW w:w="2410" w:type="dxa"/>
            <w:tcBorders>
              <w:top w:val="nil"/>
              <w:left w:val="nil"/>
              <w:bottom w:val="single" w:sz="12" w:space="0" w:color="auto"/>
              <w:right w:val="single" w:sz="12" w:space="0" w:color="auto"/>
            </w:tcBorders>
          </w:tcPr>
          <w:p w14:paraId="5931260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5,400,000.00</w:t>
            </w:r>
          </w:p>
        </w:tc>
      </w:tr>
      <w:tr w:rsidR="00400D0D" w:rsidRPr="00FD16E6" w14:paraId="29535BC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435140FF"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6000 INVERSION PÚBLICA</w:t>
            </w:r>
          </w:p>
        </w:tc>
        <w:tc>
          <w:tcPr>
            <w:tcW w:w="2410" w:type="dxa"/>
            <w:tcBorders>
              <w:top w:val="nil"/>
              <w:left w:val="nil"/>
              <w:bottom w:val="single" w:sz="12" w:space="0" w:color="auto"/>
              <w:right w:val="single" w:sz="12" w:space="0" w:color="auto"/>
            </w:tcBorders>
            <w:shd w:val="clear" w:color="auto" w:fill="95B3D7" w:themeFill="accent1" w:themeFillTint="99"/>
          </w:tcPr>
          <w:p w14:paraId="1F3758B8"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$278,265,747.00</w:t>
            </w:r>
          </w:p>
        </w:tc>
      </w:tr>
      <w:tr w:rsidR="00400D0D" w:rsidRPr="00FD16E6" w14:paraId="733AA30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DF44EA2"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6100 OBRA PÚBLICA EN BIENES DE DOMINIO PÚBLICO</w:t>
            </w:r>
          </w:p>
        </w:tc>
        <w:tc>
          <w:tcPr>
            <w:tcW w:w="2410" w:type="dxa"/>
            <w:tcBorders>
              <w:top w:val="nil"/>
              <w:left w:val="nil"/>
              <w:bottom w:val="single" w:sz="12" w:space="0" w:color="auto"/>
              <w:right w:val="single" w:sz="12" w:space="0" w:color="auto"/>
            </w:tcBorders>
          </w:tcPr>
          <w:p w14:paraId="2079944A"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278,265,747.00</w:t>
            </w:r>
          </w:p>
        </w:tc>
      </w:tr>
      <w:tr w:rsidR="00400D0D" w:rsidRPr="00FD16E6" w14:paraId="09AA1B1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B8D8D6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611 </w:t>
            </w:r>
            <w:proofErr w:type="gramStart"/>
            <w:r w:rsidRPr="00FD16E6">
              <w:rPr>
                <w:rFonts w:ascii="Arial Narrow" w:eastAsia="Calibri" w:hAnsi="Arial Narrow" w:cs="Arial Narrow"/>
                <w:color w:val="000000"/>
                <w:sz w:val="20"/>
                <w:szCs w:val="20"/>
                <w:lang w:eastAsia="es-MX"/>
              </w:rPr>
              <w:t>Edificación</w:t>
            </w:r>
            <w:proofErr w:type="gramEnd"/>
            <w:r w:rsidRPr="00FD16E6">
              <w:rPr>
                <w:rFonts w:ascii="Arial Narrow" w:eastAsia="Calibri" w:hAnsi="Arial Narrow" w:cs="Arial Narrow"/>
                <w:color w:val="000000"/>
                <w:sz w:val="20"/>
                <w:szCs w:val="20"/>
                <w:lang w:eastAsia="es-MX"/>
              </w:rPr>
              <w:t xml:space="preserve"> habitacional</w:t>
            </w:r>
          </w:p>
        </w:tc>
        <w:tc>
          <w:tcPr>
            <w:tcW w:w="2410" w:type="dxa"/>
            <w:tcBorders>
              <w:top w:val="nil"/>
              <w:left w:val="nil"/>
              <w:bottom w:val="single" w:sz="12" w:space="0" w:color="auto"/>
              <w:right w:val="single" w:sz="12" w:space="0" w:color="auto"/>
            </w:tcBorders>
          </w:tcPr>
          <w:p w14:paraId="7076691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22F5C6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DDE919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612 </w:t>
            </w:r>
            <w:proofErr w:type="gramStart"/>
            <w:r w:rsidRPr="00FD16E6">
              <w:rPr>
                <w:rFonts w:ascii="Arial Narrow" w:eastAsia="Calibri" w:hAnsi="Arial Narrow" w:cs="Arial Narrow"/>
                <w:color w:val="000000"/>
                <w:sz w:val="20"/>
                <w:szCs w:val="20"/>
                <w:lang w:eastAsia="es-MX"/>
              </w:rPr>
              <w:t>Edificación</w:t>
            </w:r>
            <w:proofErr w:type="gramEnd"/>
            <w:r w:rsidRPr="00FD16E6">
              <w:rPr>
                <w:rFonts w:ascii="Arial Narrow" w:eastAsia="Calibri" w:hAnsi="Arial Narrow" w:cs="Arial Narrow"/>
                <w:color w:val="000000"/>
                <w:sz w:val="20"/>
                <w:szCs w:val="20"/>
                <w:lang w:eastAsia="es-MX"/>
              </w:rPr>
              <w:t xml:space="preserve"> no habitacional</w:t>
            </w:r>
          </w:p>
        </w:tc>
        <w:tc>
          <w:tcPr>
            <w:tcW w:w="2410" w:type="dxa"/>
            <w:tcBorders>
              <w:top w:val="nil"/>
              <w:left w:val="nil"/>
              <w:bottom w:val="single" w:sz="12" w:space="0" w:color="auto"/>
              <w:right w:val="single" w:sz="12" w:space="0" w:color="auto"/>
            </w:tcBorders>
          </w:tcPr>
          <w:p w14:paraId="3E83D28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100,000,000.00</w:t>
            </w:r>
          </w:p>
        </w:tc>
      </w:tr>
      <w:tr w:rsidR="00400D0D" w:rsidRPr="00FD16E6" w14:paraId="6514CA78" w14:textId="77777777" w:rsidTr="00FD16E6">
        <w:tblPrEx>
          <w:tblCellMar>
            <w:top w:w="0" w:type="dxa"/>
            <w:bottom w:w="0" w:type="dxa"/>
          </w:tblCellMar>
        </w:tblPrEx>
        <w:trPr>
          <w:trHeight w:val="360"/>
        </w:trPr>
        <w:tc>
          <w:tcPr>
            <w:tcW w:w="8110" w:type="dxa"/>
            <w:tcBorders>
              <w:top w:val="nil"/>
              <w:left w:val="single" w:sz="12" w:space="0" w:color="auto"/>
              <w:bottom w:val="single" w:sz="12" w:space="0" w:color="auto"/>
              <w:right w:val="single" w:sz="12" w:space="0" w:color="auto"/>
            </w:tcBorders>
          </w:tcPr>
          <w:p w14:paraId="4DF7D3F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613 </w:t>
            </w:r>
            <w:proofErr w:type="gramStart"/>
            <w:r w:rsidRPr="00FD16E6">
              <w:rPr>
                <w:rFonts w:ascii="Arial Narrow" w:eastAsia="Calibri" w:hAnsi="Arial Narrow" w:cs="Arial Narrow"/>
                <w:color w:val="000000"/>
                <w:sz w:val="20"/>
                <w:szCs w:val="20"/>
                <w:lang w:eastAsia="es-MX"/>
              </w:rPr>
              <w:t>Construcción</w:t>
            </w:r>
            <w:proofErr w:type="gramEnd"/>
            <w:r w:rsidRPr="00FD16E6">
              <w:rPr>
                <w:rFonts w:ascii="Arial Narrow" w:eastAsia="Calibri" w:hAnsi="Arial Narrow" w:cs="Arial Narrow"/>
                <w:color w:val="000000"/>
                <w:sz w:val="20"/>
                <w:szCs w:val="20"/>
                <w:lang w:eastAsia="es-MX"/>
              </w:rPr>
              <w:t xml:space="preserve"> de obras para el abastecimiento de agua, petróleo, gas, electricidad y telecomunicaciones</w:t>
            </w:r>
          </w:p>
        </w:tc>
        <w:tc>
          <w:tcPr>
            <w:tcW w:w="2410" w:type="dxa"/>
            <w:tcBorders>
              <w:top w:val="nil"/>
              <w:left w:val="nil"/>
              <w:bottom w:val="single" w:sz="12" w:space="0" w:color="auto"/>
              <w:right w:val="single" w:sz="12" w:space="0" w:color="auto"/>
            </w:tcBorders>
          </w:tcPr>
          <w:p w14:paraId="378ADB8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D68577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9A8442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614 </w:t>
            </w:r>
            <w:proofErr w:type="gramStart"/>
            <w:r w:rsidRPr="00FD16E6">
              <w:rPr>
                <w:rFonts w:ascii="Arial Narrow" w:eastAsia="Calibri" w:hAnsi="Arial Narrow" w:cs="Arial Narrow"/>
                <w:color w:val="000000"/>
                <w:sz w:val="20"/>
                <w:szCs w:val="20"/>
                <w:lang w:eastAsia="es-MX"/>
              </w:rPr>
              <w:t>División</w:t>
            </w:r>
            <w:proofErr w:type="gramEnd"/>
            <w:r w:rsidRPr="00FD16E6">
              <w:rPr>
                <w:rFonts w:ascii="Arial Narrow" w:eastAsia="Calibri" w:hAnsi="Arial Narrow" w:cs="Arial Narrow"/>
                <w:color w:val="000000"/>
                <w:sz w:val="20"/>
                <w:szCs w:val="20"/>
                <w:lang w:eastAsia="es-MX"/>
              </w:rPr>
              <w:t xml:space="preserve"> de terrenos y construcción de obras de urbanización</w:t>
            </w:r>
          </w:p>
        </w:tc>
        <w:tc>
          <w:tcPr>
            <w:tcW w:w="2410" w:type="dxa"/>
            <w:tcBorders>
              <w:top w:val="nil"/>
              <w:left w:val="nil"/>
              <w:bottom w:val="single" w:sz="12" w:space="0" w:color="auto"/>
              <w:right w:val="single" w:sz="12" w:space="0" w:color="auto"/>
            </w:tcBorders>
          </w:tcPr>
          <w:p w14:paraId="774C190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50,000,000.00</w:t>
            </w:r>
          </w:p>
        </w:tc>
      </w:tr>
      <w:tr w:rsidR="00400D0D" w:rsidRPr="00FD16E6" w14:paraId="156DA2C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6EF4B5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615 </w:t>
            </w:r>
            <w:proofErr w:type="gramStart"/>
            <w:r w:rsidRPr="00FD16E6">
              <w:rPr>
                <w:rFonts w:ascii="Arial Narrow" w:eastAsia="Calibri" w:hAnsi="Arial Narrow" w:cs="Arial Narrow"/>
                <w:color w:val="000000"/>
                <w:sz w:val="20"/>
                <w:szCs w:val="20"/>
                <w:lang w:eastAsia="es-MX"/>
              </w:rPr>
              <w:t>Construcción</w:t>
            </w:r>
            <w:proofErr w:type="gramEnd"/>
            <w:r w:rsidRPr="00FD16E6">
              <w:rPr>
                <w:rFonts w:ascii="Arial Narrow" w:eastAsia="Calibri" w:hAnsi="Arial Narrow" w:cs="Arial Narrow"/>
                <w:color w:val="000000"/>
                <w:sz w:val="20"/>
                <w:szCs w:val="20"/>
                <w:lang w:eastAsia="es-MX"/>
              </w:rPr>
              <w:t xml:space="preserve"> de vías de comunicación</w:t>
            </w:r>
          </w:p>
        </w:tc>
        <w:tc>
          <w:tcPr>
            <w:tcW w:w="2410" w:type="dxa"/>
            <w:tcBorders>
              <w:top w:val="nil"/>
              <w:left w:val="nil"/>
              <w:bottom w:val="single" w:sz="12" w:space="0" w:color="auto"/>
              <w:right w:val="single" w:sz="12" w:space="0" w:color="auto"/>
            </w:tcBorders>
          </w:tcPr>
          <w:p w14:paraId="05291DE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128,265,747.00</w:t>
            </w:r>
          </w:p>
        </w:tc>
      </w:tr>
      <w:tr w:rsidR="00400D0D" w:rsidRPr="00FD16E6" w14:paraId="7C4925C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A098C8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616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construcciones de ingeniería civil u obra pesada</w:t>
            </w:r>
          </w:p>
        </w:tc>
        <w:tc>
          <w:tcPr>
            <w:tcW w:w="2410" w:type="dxa"/>
            <w:tcBorders>
              <w:top w:val="nil"/>
              <w:left w:val="nil"/>
              <w:bottom w:val="single" w:sz="12" w:space="0" w:color="auto"/>
              <w:right w:val="single" w:sz="12" w:space="0" w:color="auto"/>
            </w:tcBorders>
          </w:tcPr>
          <w:p w14:paraId="4B61A6C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62168F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D3AD6D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617 </w:t>
            </w:r>
            <w:proofErr w:type="gramStart"/>
            <w:r w:rsidRPr="00FD16E6">
              <w:rPr>
                <w:rFonts w:ascii="Arial Narrow" w:eastAsia="Calibri" w:hAnsi="Arial Narrow" w:cs="Arial Narrow"/>
                <w:color w:val="000000"/>
                <w:sz w:val="20"/>
                <w:szCs w:val="20"/>
                <w:lang w:eastAsia="es-MX"/>
              </w:rPr>
              <w:t>Instalaciones</w:t>
            </w:r>
            <w:proofErr w:type="gramEnd"/>
            <w:r w:rsidRPr="00FD16E6">
              <w:rPr>
                <w:rFonts w:ascii="Arial Narrow" w:eastAsia="Calibri" w:hAnsi="Arial Narrow" w:cs="Arial Narrow"/>
                <w:color w:val="000000"/>
                <w:sz w:val="20"/>
                <w:szCs w:val="20"/>
                <w:lang w:eastAsia="es-MX"/>
              </w:rPr>
              <w:t xml:space="preserve"> y equipamiento en construcciones</w:t>
            </w:r>
          </w:p>
        </w:tc>
        <w:tc>
          <w:tcPr>
            <w:tcW w:w="2410" w:type="dxa"/>
            <w:tcBorders>
              <w:top w:val="nil"/>
              <w:left w:val="nil"/>
              <w:bottom w:val="single" w:sz="12" w:space="0" w:color="auto"/>
              <w:right w:val="single" w:sz="12" w:space="0" w:color="auto"/>
            </w:tcBorders>
          </w:tcPr>
          <w:p w14:paraId="75512C6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586969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AC5E8F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619 </w:t>
            </w:r>
            <w:proofErr w:type="gramStart"/>
            <w:r w:rsidRPr="00FD16E6">
              <w:rPr>
                <w:rFonts w:ascii="Arial Narrow" w:eastAsia="Calibri" w:hAnsi="Arial Narrow" w:cs="Arial Narrow"/>
                <w:color w:val="000000"/>
                <w:sz w:val="20"/>
                <w:szCs w:val="20"/>
                <w:lang w:eastAsia="es-MX"/>
              </w:rPr>
              <w:t>Trabajos</w:t>
            </w:r>
            <w:proofErr w:type="gramEnd"/>
            <w:r w:rsidRPr="00FD16E6">
              <w:rPr>
                <w:rFonts w:ascii="Arial Narrow" w:eastAsia="Calibri" w:hAnsi="Arial Narrow" w:cs="Arial Narrow"/>
                <w:color w:val="000000"/>
                <w:sz w:val="20"/>
                <w:szCs w:val="20"/>
                <w:lang w:eastAsia="es-MX"/>
              </w:rPr>
              <w:t xml:space="preserve"> de acabados en edificaciones y otros trabajos especializados</w:t>
            </w:r>
          </w:p>
        </w:tc>
        <w:tc>
          <w:tcPr>
            <w:tcW w:w="2410" w:type="dxa"/>
            <w:tcBorders>
              <w:top w:val="nil"/>
              <w:left w:val="nil"/>
              <w:bottom w:val="single" w:sz="12" w:space="0" w:color="auto"/>
              <w:right w:val="single" w:sz="12" w:space="0" w:color="auto"/>
            </w:tcBorders>
          </w:tcPr>
          <w:p w14:paraId="6586F58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64C755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74CB298"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6200 OBRA PÚBLICA EN BIENES PROPIOS</w:t>
            </w:r>
          </w:p>
        </w:tc>
        <w:tc>
          <w:tcPr>
            <w:tcW w:w="2410" w:type="dxa"/>
            <w:tcBorders>
              <w:top w:val="nil"/>
              <w:left w:val="nil"/>
              <w:bottom w:val="single" w:sz="12" w:space="0" w:color="auto"/>
              <w:right w:val="single" w:sz="12" w:space="0" w:color="auto"/>
            </w:tcBorders>
          </w:tcPr>
          <w:p w14:paraId="746C357A"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77EE086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E3F6E4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621 </w:t>
            </w:r>
            <w:proofErr w:type="gramStart"/>
            <w:r w:rsidRPr="00FD16E6">
              <w:rPr>
                <w:rFonts w:ascii="Arial Narrow" w:eastAsia="Calibri" w:hAnsi="Arial Narrow" w:cs="Arial Narrow"/>
                <w:color w:val="000000"/>
                <w:sz w:val="20"/>
                <w:szCs w:val="20"/>
                <w:lang w:eastAsia="es-MX"/>
              </w:rPr>
              <w:t>Edificación</w:t>
            </w:r>
            <w:proofErr w:type="gramEnd"/>
            <w:r w:rsidRPr="00FD16E6">
              <w:rPr>
                <w:rFonts w:ascii="Arial Narrow" w:eastAsia="Calibri" w:hAnsi="Arial Narrow" w:cs="Arial Narrow"/>
                <w:color w:val="000000"/>
                <w:sz w:val="20"/>
                <w:szCs w:val="20"/>
                <w:lang w:eastAsia="es-MX"/>
              </w:rPr>
              <w:t xml:space="preserve"> habitacional</w:t>
            </w:r>
          </w:p>
        </w:tc>
        <w:tc>
          <w:tcPr>
            <w:tcW w:w="2410" w:type="dxa"/>
            <w:tcBorders>
              <w:top w:val="nil"/>
              <w:left w:val="nil"/>
              <w:bottom w:val="single" w:sz="12" w:space="0" w:color="auto"/>
              <w:right w:val="single" w:sz="12" w:space="0" w:color="auto"/>
            </w:tcBorders>
          </w:tcPr>
          <w:p w14:paraId="1276F05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998D9E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1C51B0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622 </w:t>
            </w:r>
            <w:proofErr w:type="gramStart"/>
            <w:r w:rsidRPr="00FD16E6">
              <w:rPr>
                <w:rFonts w:ascii="Arial Narrow" w:eastAsia="Calibri" w:hAnsi="Arial Narrow" w:cs="Arial Narrow"/>
                <w:color w:val="000000"/>
                <w:sz w:val="20"/>
                <w:szCs w:val="20"/>
                <w:lang w:eastAsia="es-MX"/>
              </w:rPr>
              <w:t>Edificación</w:t>
            </w:r>
            <w:proofErr w:type="gramEnd"/>
            <w:r w:rsidRPr="00FD16E6">
              <w:rPr>
                <w:rFonts w:ascii="Arial Narrow" w:eastAsia="Calibri" w:hAnsi="Arial Narrow" w:cs="Arial Narrow"/>
                <w:color w:val="000000"/>
                <w:sz w:val="20"/>
                <w:szCs w:val="20"/>
                <w:lang w:eastAsia="es-MX"/>
              </w:rPr>
              <w:t xml:space="preserve"> no habitacional</w:t>
            </w:r>
          </w:p>
        </w:tc>
        <w:tc>
          <w:tcPr>
            <w:tcW w:w="2410" w:type="dxa"/>
            <w:tcBorders>
              <w:top w:val="nil"/>
              <w:left w:val="nil"/>
              <w:bottom w:val="single" w:sz="12" w:space="0" w:color="auto"/>
              <w:right w:val="single" w:sz="12" w:space="0" w:color="auto"/>
            </w:tcBorders>
          </w:tcPr>
          <w:p w14:paraId="01A9C93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2655642" w14:textId="77777777" w:rsidTr="00FD16E6">
        <w:tblPrEx>
          <w:tblCellMar>
            <w:top w:w="0" w:type="dxa"/>
            <w:bottom w:w="0" w:type="dxa"/>
          </w:tblCellMar>
        </w:tblPrEx>
        <w:trPr>
          <w:trHeight w:val="305"/>
        </w:trPr>
        <w:tc>
          <w:tcPr>
            <w:tcW w:w="8110" w:type="dxa"/>
            <w:tcBorders>
              <w:top w:val="nil"/>
              <w:left w:val="single" w:sz="12" w:space="0" w:color="auto"/>
              <w:bottom w:val="single" w:sz="12" w:space="0" w:color="auto"/>
              <w:right w:val="single" w:sz="12" w:space="0" w:color="auto"/>
            </w:tcBorders>
          </w:tcPr>
          <w:p w14:paraId="27ECA07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623 </w:t>
            </w:r>
            <w:proofErr w:type="gramStart"/>
            <w:r w:rsidRPr="00FD16E6">
              <w:rPr>
                <w:rFonts w:ascii="Arial Narrow" w:eastAsia="Calibri" w:hAnsi="Arial Narrow" w:cs="Arial Narrow"/>
                <w:color w:val="000000"/>
                <w:sz w:val="20"/>
                <w:szCs w:val="20"/>
                <w:lang w:eastAsia="es-MX"/>
              </w:rPr>
              <w:t>Construcción</w:t>
            </w:r>
            <w:proofErr w:type="gramEnd"/>
            <w:r w:rsidRPr="00FD16E6">
              <w:rPr>
                <w:rFonts w:ascii="Arial Narrow" w:eastAsia="Calibri" w:hAnsi="Arial Narrow" w:cs="Arial Narrow"/>
                <w:color w:val="000000"/>
                <w:sz w:val="20"/>
                <w:szCs w:val="20"/>
                <w:lang w:eastAsia="es-MX"/>
              </w:rPr>
              <w:t xml:space="preserve"> de obras para el abastecimiento de agua, petróleo, gas, electricidad y telecomunicaciones</w:t>
            </w:r>
          </w:p>
        </w:tc>
        <w:tc>
          <w:tcPr>
            <w:tcW w:w="2410" w:type="dxa"/>
            <w:tcBorders>
              <w:top w:val="nil"/>
              <w:left w:val="nil"/>
              <w:bottom w:val="single" w:sz="12" w:space="0" w:color="auto"/>
              <w:right w:val="single" w:sz="12" w:space="0" w:color="auto"/>
            </w:tcBorders>
          </w:tcPr>
          <w:p w14:paraId="3BD4163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3A6271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4AAFBB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624 </w:t>
            </w:r>
            <w:proofErr w:type="gramStart"/>
            <w:r w:rsidRPr="00FD16E6">
              <w:rPr>
                <w:rFonts w:ascii="Arial Narrow" w:eastAsia="Calibri" w:hAnsi="Arial Narrow" w:cs="Arial Narrow"/>
                <w:color w:val="000000"/>
                <w:sz w:val="20"/>
                <w:szCs w:val="20"/>
                <w:lang w:eastAsia="es-MX"/>
              </w:rPr>
              <w:t>División</w:t>
            </w:r>
            <w:proofErr w:type="gramEnd"/>
            <w:r w:rsidRPr="00FD16E6">
              <w:rPr>
                <w:rFonts w:ascii="Arial Narrow" w:eastAsia="Calibri" w:hAnsi="Arial Narrow" w:cs="Arial Narrow"/>
                <w:color w:val="000000"/>
                <w:sz w:val="20"/>
                <w:szCs w:val="20"/>
                <w:lang w:eastAsia="es-MX"/>
              </w:rPr>
              <w:t xml:space="preserve"> de terrenos y construcción de obras de urbanización</w:t>
            </w:r>
          </w:p>
        </w:tc>
        <w:tc>
          <w:tcPr>
            <w:tcW w:w="2410" w:type="dxa"/>
            <w:tcBorders>
              <w:top w:val="nil"/>
              <w:left w:val="nil"/>
              <w:bottom w:val="single" w:sz="12" w:space="0" w:color="auto"/>
              <w:right w:val="single" w:sz="12" w:space="0" w:color="auto"/>
            </w:tcBorders>
          </w:tcPr>
          <w:p w14:paraId="7E8872B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13C4E9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8361E7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625 </w:t>
            </w:r>
            <w:proofErr w:type="gramStart"/>
            <w:r w:rsidRPr="00FD16E6">
              <w:rPr>
                <w:rFonts w:ascii="Arial Narrow" w:eastAsia="Calibri" w:hAnsi="Arial Narrow" w:cs="Arial Narrow"/>
                <w:color w:val="000000"/>
                <w:sz w:val="20"/>
                <w:szCs w:val="20"/>
                <w:lang w:eastAsia="es-MX"/>
              </w:rPr>
              <w:t>Construcción</w:t>
            </w:r>
            <w:proofErr w:type="gramEnd"/>
            <w:r w:rsidRPr="00FD16E6">
              <w:rPr>
                <w:rFonts w:ascii="Arial Narrow" w:eastAsia="Calibri" w:hAnsi="Arial Narrow" w:cs="Arial Narrow"/>
                <w:color w:val="000000"/>
                <w:sz w:val="20"/>
                <w:szCs w:val="20"/>
                <w:lang w:eastAsia="es-MX"/>
              </w:rPr>
              <w:t xml:space="preserve"> de vías de comunicación</w:t>
            </w:r>
          </w:p>
        </w:tc>
        <w:tc>
          <w:tcPr>
            <w:tcW w:w="2410" w:type="dxa"/>
            <w:tcBorders>
              <w:top w:val="nil"/>
              <w:left w:val="nil"/>
              <w:bottom w:val="single" w:sz="12" w:space="0" w:color="auto"/>
              <w:right w:val="single" w:sz="12" w:space="0" w:color="auto"/>
            </w:tcBorders>
          </w:tcPr>
          <w:p w14:paraId="3F3C23F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457A09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19FAF8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626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construcciones de ingeniería civil u obra pesada</w:t>
            </w:r>
          </w:p>
        </w:tc>
        <w:tc>
          <w:tcPr>
            <w:tcW w:w="2410" w:type="dxa"/>
            <w:tcBorders>
              <w:top w:val="nil"/>
              <w:left w:val="nil"/>
              <w:bottom w:val="single" w:sz="12" w:space="0" w:color="auto"/>
              <w:right w:val="single" w:sz="12" w:space="0" w:color="auto"/>
            </w:tcBorders>
          </w:tcPr>
          <w:p w14:paraId="661CA7A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093299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0B7BA6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627 </w:t>
            </w:r>
            <w:proofErr w:type="gramStart"/>
            <w:r w:rsidRPr="00FD16E6">
              <w:rPr>
                <w:rFonts w:ascii="Arial Narrow" w:eastAsia="Calibri" w:hAnsi="Arial Narrow" w:cs="Arial Narrow"/>
                <w:color w:val="000000"/>
                <w:sz w:val="20"/>
                <w:szCs w:val="20"/>
                <w:lang w:eastAsia="es-MX"/>
              </w:rPr>
              <w:t>Instalaciones</w:t>
            </w:r>
            <w:proofErr w:type="gramEnd"/>
            <w:r w:rsidRPr="00FD16E6">
              <w:rPr>
                <w:rFonts w:ascii="Arial Narrow" w:eastAsia="Calibri" w:hAnsi="Arial Narrow" w:cs="Arial Narrow"/>
                <w:color w:val="000000"/>
                <w:sz w:val="20"/>
                <w:szCs w:val="20"/>
                <w:lang w:eastAsia="es-MX"/>
              </w:rPr>
              <w:t xml:space="preserve"> y equipamiento en construcciones</w:t>
            </w:r>
          </w:p>
        </w:tc>
        <w:tc>
          <w:tcPr>
            <w:tcW w:w="2410" w:type="dxa"/>
            <w:tcBorders>
              <w:top w:val="nil"/>
              <w:left w:val="nil"/>
              <w:bottom w:val="single" w:sz="12" w:space="0" w:color="auto"/>
              <w:right w:val="single" w:sz="12" w:space="0" w:color="auto"/>
            </w:tcBorders>
          </w:tcPr>
          <w:p w14:paraId="0378139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A87578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8B075F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629 </w:t>
            </w:r>
            <w:proofErr w:type="gramStart"/>
            <w:r w:rsidRPr="00FD16E6">
              <w:rPr>
                <w:rFonts w:ascii="Arial Narrow" w:eastAsia="Calibri" w:hAnsi="Arial Narrow" w:cs="Arial Narrow"/>
                <w:color w:val="000000"/>
                <w:sz w:val="20"/>
                <w:szCs w:val="20"/>
                <w:lang w:eastAsia="es-MX"/>
              </w:rPr>
              <w:t>Trabajos</w:t>
            </w:r>
            <w:proofErr w:type="gramEnd"/>
            <w:r w:rsidRPr="00FD16E6">
              <w:rPr>
                <w:rFonts w:ascii="Arial Narrow" w:eastAsia="Calibri" w:hAnsi="Arial Narrow" w:cs="Arial Narrow"/>
                <w:color w:val="000000"/>
                <w:sz w:val="20"/>
                <w:szCs w:val="20"/>
                <w:lang w:eastAsia="es-MX"/>
              </w:rPr>
              <w:t xml:space="preserve"> de acabados en edificaciones y otros trabajos especializados</w:t>
            </w:r>
          </w:p>
        </w:tc>
        <w:tc>
          <w:tcPr>
            <w:tcW w:w="2410" w:type="dxa"/>
            <w:tcBorders>
              <w:top w:val="nil"/>
              <w:left w:val="nil"/>
              <w:bottom w:val="single" w:sz="12" w:space="0" w:color="auto"/>
              <w:right w:val="single" w:sz="12" w:space="0" w:color="auto"/>
            </w:tcBorders>
          </w:tcPr>
          <w:p w14:paraId="44AAE10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A90EF5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536BB2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6300 PROYECTOS PRODUCTIVOS Y ACCIONES DE FOMENTO</w:t>
            </w:r>
          </w:p>
        </w:tc>
        <w:tc>
          <w:tcPr>
            <w:tcW w:w="2410" w:type="dxa"/>
            <w:tcBorders>
              <w:top w:val="nil"/>
              <w:left w:val="nil"/>
              <w:bottom w:val="single" w:sz="12" w:space="0" w:color="auto"/>
              <w:right w:val="single" w:sz="12" w:space="0" w:color="auto"/>
            </w:tcBorders>
          </w:tcPr>
          <w:p w14:paraId="7FB69577"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33B40082" w14:textId="77777777" w:rsidTr="00813244">
        <w:tblPrEx>
          <w:tblCellMar>
            <w:top w:w="0" w:type="dxa"/>
            <w:bottom w:w="0" w:type="dxa"/>
          </w:tblCellMar>
        </w:tblPrEx>
        <w:trPr>
          <w:trHeight w:val="311"/>
        </w:trPr>
        <w:tc>
          <w:tcPr>
            <w:tcW w:w="8110" w:type="dxa"/>
            <w:tcBorders>
              <w:top w:val="nil"/>
              <w:left w:val="single" w:sz="12" w:space="0" w:color="auto"/>
              <w:bottom w:val="single" w:sz="12" w:space="0" w:color="auto"/>
              <w:right w:val="single" w:sz="12" w:space="0" w:color="auto"/>
            </w:tcBorders>
          </w:tcPr>
          <w:p w14:paraId="4539BE4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631 </w:t>
            </w:r>
            <w:proofErr w:type="gramStart"/>
            <w:r w:rsidRPr="00FD16E6">
              <w:rPr>
                <w:rFonts w:ascii="Arial Narrow" w:eastAsia="Calibri" w:hAnsi="Arial Narrow" w:cs="Arial Narrow"/>
                <w:color w:val="000000"/>
                <w:sz w:val="20"/>
                <w:szCs w:val="20"/>
                <w:lang w:eastAsia="es-MX"/>
              </w:rPr>
              <w:t>Estudios</w:t>
            </w:r>
            <w:proofErr w:type="gramEnd"/>
            <w:r w:rsidRPr="00FD16E6">
              <w:rPr>
                <w:rFonts w:ascii="Arial Narrow" w:eastAsia="Calibri" w:hAnsi="Arial Narrow" w:cs="Arial Narrow"/>
                <w:color w:val="000000"/>
                <w:sz w:val="20"/>
                <w:szCs w:val="20"/>
                <w:lang w:eastAsia="es-MX"/>
              </w:rPr>
              <w:t>, formulación y evaluación de proyectos productivos no incluidos en conceptos anteriores de este capítulo</w:t>
            </w:r>
          </w:p>
        </w:tc>
        <w:tc>
          <w:tcPr>
            <w:tcW w:w="2410" w:type="dxa"/>
            <w:tcBorders>
              <w:top w:val="nil"/>
              <w:left w:val="nil"/>
              <w:bottom w:val="single" w:sz="12" w:space="0" w:color="auto"/>
              <w:right w:val="single" w:sz="12" w:space="0" w:color="auto"/>
            </w:tcBorders>
          </w:tcPr>
          <w:p w14:paraId="5345B16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B2CFA6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B843C4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632 </w:t>
            </w:r>
            <w:proofErr w:type="gramStart"/>
            <w:r w:rsidRPr="00FD16E6">
              <w:rPr>
                <w:rFonts w:ascii="Arial Narrow" w:eastAsia="Calibri" w:hAnsi="Arial Narrow" w:cs="Arial Narrow"/>
                <w:color w:val="000000"/>
                <w:sz w:val="20"/>
                <w:szCs w:val="20"/>
                <w:lang w:eastAsia="es-MX"/>
              </w:rPr>
              <w:t>Ejecución</w:t>
            </w:r>
            <w:proofErr w:type="gramEnd"/>
            <w:r w:rsidRPr="00FD16E6">
              <w:rPr>
                <w:rFonts w:ascii="Arial Narrow" w:eastAsia="Calibri" w:hAnsi="Arial Narrow" w:cs="Arial Narrow"/>
                <w:color w:val="000000"/>
                <w:sz w:val="20"/>
                <w:szCs w:val="20"/>
                <w:lang w:eastAsia="es-MX"/>
              </w:rPr>
              <w:t xml:space="preserve"> de proyectos productivos no incluidos en conceptos anteriores de este capítulo</w:t>
            </w:r>
          </w:p>
        </w:tc>
        <w:tc>
          <w:tcPr>
            <w:tcW w:w="2410" w:type="dxa"/>
            <w:tcBorders>
              <w:top w:val="nil"/>
              <w:left w:val="nil"/>
              <w:bottom w:val="single" w:sz="12" w:space="0" w:color="auto"/>
              <w:right w:val="single" w:sz="12" w:space="0" w:color="auto"/>
            </w:tcBorders>
          </w:tcPr>
          <w:p w14:paraId="3B08C9A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BACAFB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678F79D0"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7000 INVERSIONES FINANCIERAS Y OTRAS PROVISIONES</w:t>
            </w:r>
          </w:p>
        </w:tc>
        <w:tc>
          <w:tcPr>
            <w:tcW w:w="2410" w:type="dxa"/>
            <w:tcBorders>
              <w:top w:val="nil"/>
              <w:left w:val="nil"/>
              <w:bottom w:val="single" w:sz="12" w:space="0" w:color="auto"/>
              <w:right w:val="single" w:sz="12" w:space="0" w:color="auto"/>
            </w:tcBorders>
            <w:shd w:val="clear" w:color="auto" w:fill="95B3D7" w:themeFill="accent1" w:themeFillTint="99"/>
          </w:tcPr>
          <w:p w14:paraId="06412171"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$5,012,288.00</w:t>
            </w:r>
          </w:p>
        </w:tc>
      </w:tr>
      <w:tr w:rsidR="00400D0D" w:rsidRPr="00FD16E6" w14:paraId="05D67D1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ADDB3C7"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7100 INVERSIONES PARA EL FOMENTO DE ACTIVIDADES PRODUCTIVAS</w:t>
            </w:r>
          </w:p>
        </w:tc>
        <w:tc>
          <w:tcPr>
            <w:tcW w:w="2410" w:type="dxa"/>
            <w:tcBorders>
              <w:top w:val="nil"/>
              <w:left w:val="nil"/>
              <w:bottom w:val="single" w:sz="12" w:space="0" w:color="auto"/>
              <w:right w:val="single" w:sz="12" w:space="0" w:color="auto"/>
            </w:tcBorders>
          </w:tcPr>
          <w:p w14:paraId="2646D141"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633DBDFE" w14:textId="77777777" w:rsidTr="00813244">
        <w:tblPrEx>
          <w:tblCellMar>
            <w:top w:w="0" w:type="dxa"/>
            <w:bottom w:w="0" w:type="dxa"/>
          </w:tblCellMar>
        </w:tblPrEx>
        <w:trPr>
          <w:trHeight w:val="321"/>
        </w:trPr>
        <w:tc>
          <w:tcPr>
            <w:tcW w:w="8110" w:type="dxa"/>
            <w:tcBorders>
              <w:top w:val="nil"/>
              <w:left w:val="single" w:sz="12" w:space="0" w:color="auto"/>
              <w:bottom w:val="single" w:sz="12" w:space="0" w:color="auto"/>
              <w:right w:val="single" w:sz="12" w:space="0" w:color="auto"/>
            </w:tcBorders>
            <w:shd w:val="solid" w:color="FFFFFF" w:fill="auto"/>
          </w:tcPr>
          <w:p w14:paraId="108A747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711 </w:t>
            </w:r>
            <w:proofErr w:type="gramStart"/>
            <w:r w:rsidRPr="00FD16E6">
              <w:rPr>
                <w:rFonts w:ascii="Arial Narrow" w:eastAsia="Calibri" w:hAnsi="Arial Narrow" w:cs="Arial Narrow"/>
                <w:color w:val="000000"/>
                <w:sz w:val="20"/>
                <w:szCs w:val="20"/>
                <w:lang w:eastAsia="es-MX"/>
              </w:rPr>
              <w:t>Créditos</w:t>
            </w:r>
            <w:proofErr w:type="gramEnd"/>
            <w:r w:rsidRPr="00FD16E6">
              <w:rPr>
                <w:rFonts w:ascii="Arial Narrow" w:eastAsia="Calibri" w:hAnsi="Arial Narrow" w:cs="Arial Narrow"/>
                <w:color w:val="000000"/>
                <w:sz w:val="20"/>
                <w:szCs w:val="20"/>
                <w:lang w:eastAsia="es-MX"/>
              </w:rPr>
              <w:t xml:space="preserve"> otorgados por entidades federativas y municipios al sector social y privado para el fomento de actividades productivas</w:t>
            </w:r>
          </w:p>
        </w:tc>
        <w:tc>
          <w:tcPr>
            <w:tcW w:w="2410" w:type="dxa"/>
            <w:tcBorders>
              <w:top w:val="nil"/>
              <w:left w:val="nil"/>
              <w:bottom w:val="single" w:sz="12" w:space="0" w:color="auto"/>
              <w:right w:val="single" w:sz="12" w:space="0" w:color="auto"/>
            </w:tcBorders>
          </w:tcPr>
          <w:p w14:paraId="2AA3A6A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BB6A870" w14:textId="77777777" w:rsidTr="00FD16E6">
        <w:tblPrEx>
          <w:tblCellMar>
            <w:top w:w="0" w:type="dxa"/>
            <w:bottom w:w="0" w:type="dxa"/>
          </w:tblCellMar>
        </w:tblPrEx>
        <w:trPr>
          <w:trHeight w:val="373"/>
        </w:trPr>
        <w:tc>
          <w:tcPr>
            <w:tcW w:w="8110" w:type="dxa"/>
            <w:tcBorders>
              <w:top w:val="nil"/>
              <w:left w:val="single" w:sz="12" w:space="0" w:color="auto"/>
              <w:bottom w:val="single" w:sz="12" w:space="0" w:color="auto"/>
              <w:right w:val="single" w:sz="12" w:space="0" w:color="auto"/>
            </w:tcBorders>
            <w:shd w:val="solid" w:color="FFFFFF" w:fill="auto"/>
          </w:tcPr>
          <w:p w14:paraId="52AEAB3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712 </w:t>
            </w:r>
            <w:proofErr w:type="gramStart"/>
            <w:r w:rsidRPr="00FD16E6">
              <w:rPr>
                <w:rFonts w:ascii="Arial Narrow" w:eastAsia="Calibri" w:hAnsi="Arial Narrow" w:cs="Arial Narrow"/>
                <w:color w:val="000000"/>
                <w:sz w:val="20"/>
                <w:szCs w:val="20"/>
                <w:lang w:eastAsia="es-MX"/>
              </w:rPr>
              <w:t>Créditos</w:t>
            </w:r>
            <w:proofErr w:type="gramEnd"/>
            <w:r w:rsidRPr="00FD16E6">
              <w:rPr>
                <w:rFonts w:ascii="Arial Narrow" w:eastAsia="Calibri" w:hAnsi="Arial Narrow" w:cs="Arial Narrow"/>
                <w:color w:val="000000"/>
                <w:sz w:val="20"/>
                <w:szCs w:val="20"/>
                <w:lang w:eastAsia="es-MX"/>
              </w:rPr>
              <w:t xml:space="preserve"> otorgados por las entidades federativas a municipios para el fomento de actividades productivas</w:t>
            </w:r>
          </w:p>
        </w:tc>
        <w:tc>
          <w:tcPr>
            <w:tcW w:w="2410" w:type="dxa"/>
            <w:tcBorders>
              <w:top w:val="nil"/>
              <w:left w:val="nil"/>
              <w:bottom w:val="single" w:sz="12" w:space="0" w:color="auto"/>
              <w:right w:val="single" w:sz="12" w:space="0" w:color="auto"/>
            </w:tcBorders>
          </w:tcPr>
          <w:p w14:paraId="11EC279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8599AB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968A476"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7200 ACCIONES Y PARTICIPACIONES DE CAPITAL</w:t>
            </w:r>
          </w:p>
        </w:tc>
        <w:tc>
          <w:tcPr>
            <w:tcW w:w="2410" w:type="dxa"/>
            <w:tcBorders>
              <w:top w:val="nil"/>
              <w:left w:val="nil"/>
              <w:bottom w:val="single" w:sz="12" w:space="0" w:color="auto"/>
              <w:right w:val="single" w:sz="12" w:space="0" w:color="auto"/>
            </w:tcBorders>
          </w:tcPr>
          <w:p w14:paraId="5E79F930"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06E3CCB8" w14:textId="77777777" w:rsidTr="00813244">
        <w:tblPrEx>
          <w:tblCellMar>
            <w:top w:w="0" w:type="dxa"/>
            <w:bottom w:w="0" w:type="dxa"/>
          </w:tblCellMar>
        </w:tblPrEx>
        <w:trPr>
          <w:trHeight w:val="469"/>
        </w:trPr>
        <w:tc>
          <w:tcPr>
            <w:tcW w:w="8110" w:type="dxa"/>
            <w:tcBorders>
              <w:top w:val="nil"/>
              <w:left w:val="single" w:sz="12" w:space="0" w:color="auto"/>
              <w:bottom w:val="single" w:sz="12" w:space="0" w:color="auto"/>
              <w:right w:val="single" w:sz="12" w:space="0" w:color="auto"/>
            </w:tcBorders>
          </w:tcPr>
          <w:p w14:paraId="7091A7C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721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entidades paraestatales no empresariales y no financieras con fines de política económica</w:t>
            </w:r>
          </w:p>
        </w:tc>
        <w:tc>
          <w:tcPr>
            <w:tcW w:w="2410" w:type="dxa"/>
            <w:tcBorders>
              <w:top w:val="nil"/>
              <w:left w:val="nil"/>
              <w:bottom w:val="single" w:sz="12" w:space="0" w:color="auto"/>
              <w:right w:val="single" w:sz="12" w:space="0" w:color="auto"/>
            </w:tcBorders>
          </w:tcPr>
          <w:p w14:paraId="1EDFB30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BE2D62F" w14:textId="77777777" w:rsidTr="00813244">
        <w:tblPrEx>
          <w:tblCellMar>
            <w:top w:w="0" w:type="dxa"/>
            <w:bottom w:w="0" w:type="dxa"/>
          </w:tblCellMar>
        </w:tblPrEx>
        <w:trPr>
          <w:trHeight w:val="393"/>
        </w:trPr>
        <w:tc>
          <w:tcPr>
            <w:tcW w:w="8110" w:type="dxa"/>
            <w:tcBorders>
              <w:top w:val="nil"/>
              <w:left w:val="single" w:sz="12" w:space="0" w:color="auto"/>
              <w:bottom w:val="single" w:sz="12" w:space="0" w:color="auto"/>
              <w:right w:val="single" w:sz="12" w:space="0" w:color="auto"/>
            </w:tcBorders>
          </w:tcPr>
          <w:p w14:paraId="6C3152A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722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entidades paraestatales empresariales y no financieras con fines de política económica</w:t>
            </w:r>
          </w:p>
        </w:tc>
        <w:tc>
          <w:tcPr>
            <w:tcW w:w="2410" w:type="dxa"/>
            <w:tcBorders>
              <w:top w:val="nil"/>
              <w:left w:val="nil"/>
              <w:bottom w:val="single" w:sz="12" w:space="0" w:color="auto"/>
              <w:right w:val="single" w:sz="12" w:space="0" w:color="auto"/>
            </w:tcBorders>
          </w:tcPr>
          <w:p w14:paraId="3B3CF07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8D3E3AD" w14:textId="77777777" w:rsidTr="00813244">
        <w:tblPrEx>
          <w:tblCellMar>
            <w:top w:w="0" w:type="dxa"/>
            <w:bottom w:w="0" w:type="dxa"/>
          </w:tblCellMar>
        </w:tblPrEx>
        <w:trPr>
          <w:trHeight w:val="303"/>
        </w:trPr>
        <w:tc>
          <w:tcPr>
            <w:tcW w:w="8110" w:type="dxa"/>
            <w:tcBorders>
              <w:top w:val="nil"/>
              <w:left w:val="single" w:sz="12" w:space="0" w:color="auto"/>
              <w:bottom w:val="single" w:sz="12" w:space="0" w:color="auto"/>
              <w:right w:val="single" w:sz="12" w:space="0" w:color="auto"/>
            </w:tcBorders>
          </w:tcPr>
          <w:p w14:paraId="383F9CB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723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instituciones paraestatales públicas financieras con fines de política económica</w:t>
            </w:r>
          </w:p>
        </w:tc>
        <w:tc>
          <w:tcPr>
            <w:tcW w:w="2410" w:type="dxa"/>
            <w:tcBorders>
              <w:top w:val="nil"/>
              <w:left w:val="nil"/>
              <w:bottom w:val="single" w:sz="12" w:space="0" w:color="auto"/>
              <w:right w:val="single" w:sz="12" w:space="0" w:color="auto"/>
            </w:tcBorders>
          </w:tcPr>
          <w:p w14:paraId="7B6B276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45AC22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3D2397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724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el sector privado con fines de política económica</w:t>
            </w:r>
          </w:p>
        </w:tc>
        <w:tc>
          <w:tcPr>
            <w:tcW w:w="2410" w:type="dxa"/>
            <w:tcBorders>
              <w:top w:val="nil"/>
              <w:left w:val="nil"/>
              <w:bottom w:val="single" w:sz="12" w:space="0" w:color="auto"/>
              <w:right w:val="single" w:sz="12" w:space="0" w:color="auto"/>
            </w:tcBorders>
          </w:tcPr>
          <w:p w14:paraId="42F461D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38DAE2F" w14:textId="77777777" w:rsidTr="00FD16E6">
        <w:tblPrEx>
          <w:tblCellMar>
            <w:top w:w="0" w:type="dxa"/>
            <w:bottom w:w="0" w:type="dxa"/>
          </w:tblCellMar>
        </w:tblPrEx>
        <w:trPr>
          <w:trHeight w:val="289"/>
        </w:trPr>
        <w:tc>
          <w:tcPr>
            <w:tcW w:w="8110" w:type="dxa"/>
            <w:tcBorders>
              <w:top w:val="nil"/>
              <w:left w:val="single" w:sz="12" w:space="0" w:color="auto"/>
              <w:bottom w:val="single" w:sz="12" w:space="0" w:color="auto"/>
              <w:right w:val="single" w:sz="12" w:space="0" w:color="auto"/>
            </w:tcBorders>
          </w:tcPr>
          <w:p w14:paraId="18D864A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725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organismos internacionales con fines de política económica</w:t>
            </w:r>
          </w:p>
        </w:tc>
        <w:tc>
          <w:tcPr>
            <w:tcW w:w="2410" w:type="dxa"/>
            <w:tcBorders>
              <w:top w:val="nil"/>
              <w:left w:val="nil"/>
              <w:bottom w:val="single" w:sz="12" w:space="0" w:color="auto"/>
              <w:right w:val="single" w:sz="12" w:space="0" w:color="auto"/>
            </w:tcBorders>
          </w:tcPr>
          <w:p w14:paraId="409B5EB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72DCB6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D6005C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726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el sector externo con fines de política económica</w:t>
            </w:r>
          </w:p>
        </w:tc>
        <w:tc>
          <w:tcPr>
            <w:tcW w:w="2410" w:type="dxa"/>
            <w:tcBorders>
              <w:top w:val="nil"/>
              <w:left w:val="nil"/>
              <w:bottom w:val="single" w:sz="12" w:space="0" w:color="auto"/>
              <w:right w:val="single" w:sz="12" w:space="0" w:color="auto"/>
            </w:tcBorders>
          </w:tcPr>
          <w:p w14:paraId="37CAB92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784C3C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2E238F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727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el sector público con fines de gestión de liquidez</w:t>
            </w:r>
          </w:p>
        </w:tc>
        <w:tc>
          <w:tcPr>
            <w:tcW w:w="2410" w:type="dxa"/>
            <w:tcBorders>
              <w:top w:val="nil"/>
              <w:left w:val="nil"/>
              <w:bottom w:val="single" w:sz="12" w:space="0" w:color="auto"/>
              <w:right w:val="single" w:sz="12" w:space="0" w:color="auto"/>
            </w:tcBorders>
          </w:tcPr>
          <w:p w14:paraId="2BB12FD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677AD5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B56F15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728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el sector privado con fines de gestión de liquidez</w:t>
            </w:r>
          </w:p>
        </w:tc>
        <w:tc>
          <w:tcPr>
            <w:tcW w:w="2410" w:type="dxa"/>
            <w:tcBorders>
              <w:top w:val="nil"/>
              <w:left w:val="nil"/>
              <w:bottom w:val="single" w:sz="12" w:space="0" w:color="auto"/>
              <w:right w:val="single" w:sz="12" w:space="0" w:color="auto"/>
            </w:tcBorders>
          </w:tcPr>
          <w:p w14:paraId="6174BCB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B70BB8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841B0A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729 </w:t>
            </w:r>
            <w:proofErr w:type="gramStart"/>
            <w:r w:rsidRPr="00FD16E6">
              <w:rPr>
                <w:rFonts w:ascii="Arial Narrow" w:eastAsia="Calibri" w:hAnsi="Arial Narrow" w:cs="Arial Narrow"/>
                <w:color w:val="000000"/>
                <w:sz w:val="20"/>
                <w:szCs w:val="20"/>
                <w:lang w:eastAsia="es-MX"/>
              </w:rPr>
              <w:t>Acciones</w:t>
            </w:r>
            <w:proofErr w:type="gramEnd"/>
            <w:r w:rsidRPr="00FD16E6">
              <w:rPr>
                <w:rFonts w:ascii="Arial Narrow" w:eastAsia="Calibri" w:hAnsi="Arial Narrow" w:cs="Arial Narrow"/>
                <w:color w:val="000000"/>
                <w:sz w:val="20"/>
                <w:szCs w:val="20"/>
                <w:lang w:eastAsia="es-MX"/>
              </w:rPr>
              <w:t xml:space="preserve"> y participaciones de capital en el sector externo con fines de gestión de liquidez</w:t>
            </w:r>
          </w:p>
        </w:tc>
        <w:tc>
          <w:tcPr>
            <w:tcW w:w="2410" w:type="dxa"/>
            <w:tcBorders>
              <w:top w:val="nil"/>
              <w:left w:val="nil"/>
              <w:bottom w:val="single" w:sz="12" w:space="0" w:color="auto"/>
              <w:right w:val="single" w:sz="12" w:space="0" w:color="auto"/>
            </w:tcBorders>
          </w:tcPr>
          <w:p w14:paraId="1B23E76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9601A3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ED7C9FE"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7300 COMPRA DE TITULOS Y VALORES</w:t>
            </w:r>
          </w:p>
        </w:tc>
        <w:tc>
          <w:tcPr>
            <w:tcW w:w="2410" w:type="dxa"/>
            <w:tcBorders>
              <w:top w:val="nil"/>
              <w:left w:val="nil"/>
              <w:bottom w:val="single" w:sz="12" w:space="0" w:color="auto"/>
              <w:right w:val="single" w:sz="12" w:space="0" w:color="auto"/>
            </w:tcBorders>
          </w:tcPr>
          <w:p w14:paraId="776CF0D5"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2551F3C1" w14:textId="77777777" w:rsidTr="00813244">
        <w:tblPrEx>
          <w:tblCellMar>
            <w:top w:w="0" w:type="dxa"/>
            <w:bottom w:w="0" w:type="dxa"/>
          </w:tblCellMar>
        </w:tblPrEx>
        <w:trPr>
          <w:trHeight w:val="220"/>
        </w:trPr>
        <w:tc>
          <w:tcPr>
            <w:tcW w:w="8110" w:type="dxa"/>
            <w:tcBorders>
              <w:top w:val="nil"/>
              <w:left w:val="single" w:sz="12" w:space="0" w:color="auto"/>
              <w:bottom w:val="single" w:sz="12" w:space="0" w:color="auto"/>
              <w:right w:val="single" w:sz="12" w:space="0" w:color="auto"/>
            </w:tcBorders>
          </w:tcPr>
          <w:p w14:paraId="66DB373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731 </w:t>
            </w:r>
            <w:proofErr w:type="gramStart"/>
            <w:r w:rsidRPr="00FD16E6">
              <w:rPr>
                <w:rFonts w:ascii="Arial Narrow" w:eastAsia="Calibri" w:hAnsi="Arial Narrow" w:cs="Arial Narrow"/>
                <w:color w:val="000000"/>
                <w:sz w:val="20"/>
                <w:szCs w:val="20"/>
                <w:lang w:eastAsia="es-MX"/>
              </w:rPr>
              <w:t>Bonos</w:t>
            </w:r>
            <w:proofErr w:type="gramEnd"/>
          </w:p>
        </w:tc>
        <w:tc>
          <w:tcPr>
            <w:tcW w:w="2410" w:type="dxa"/>
            <w:tcBorders>
              <w:top w:val="nil"/>
              <w:left w:val="nil"/>
              <w:bottom w:val="single" w:sz="12" w:space="0" w:color="auto"/>
              <w:right w:val="single" w:sz="12" w:space="0" w:color="auto"/>
            </w:tcBorders>
          </w:tcPr>
          <w:p w14:paraId="02E1A3B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16B023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400F1E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732 </w:t>
            </w:r>
            <w:proofErr w:type="gramStart"/>
            <w:r w:rsidRPr="00FD16E6">
              <w:rPr>
                <w:rFonts w:ascii="Arial Narrow" w:eastAsia="Calibri" w:hAnsi="Arial Narrow" w:cs="Arial Narrow"/>
                <w:color w:val="000000"/>
                <w:sz w:val="20"/>
                <w:szCs w:val="20"/>
                <w:lang w:eastAsia="es-MX"/>
              </w:rPr>
              <w:t>Valores</w:t>
            </w:r>
            <w:proofErr w:type="gramEnd"/>
            <w:r w:rsidRPr="00FD16E6">
              <w:rPr>
                <w:rFonts w:ascii="Arial Narrow" w:eastAsia="Calibri" w:hAnsi="Arial Narrow" w:cs="Arial Narrow"/>
                <w:color w:val="000000"/>
                <w:sz w:val="20"/>
                <w:szCs w:val="20"/>
                <w:lang w:eastAsia="es-MX"/>
              </w:rPr>
              <w:t xml:space="preserve"> representativos de deuda adquiridos con fines de política económica</w:t>
            </w:r>
          </w:p>
        </w:tc>
        <w:tc>
          <w:tcPr>
            <w:tcW w:w="2410" w:type="dxa"/>
            <w:tcBorders>
              <w:top w:val="nil"/>
              <w:left w:val="nil"/>
              <w:bottom w:val="single" w:sz="12" w:space="0" w:color="auto"/>
              <w:right w:val="single" w:sz="12" w:space="0" w:color="auto"/>
            </w:tcBorders>
          </w:tcPr>
          <w:p w14:paraId="434D240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45E1B7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140FF9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733 </w:t>
            </w:r>
            <w:proofErr w:type="gramStart"/>
            <w:r w:rsidRPr="00FD16E6">
              <w:rPr>
                <w:rFonts w:ascii="Arial Narrow" w:eastAsia="Calibri" w:hAnsi="Arial Narrow" w:cs="Arial Narrow"/>
                <w:color w:val="000000"/>
                <w:sz w:val="20"/>
                <w:szCs w:val="20"/>
                <w:lang w:eastAsia="es-MX"/>
              </w:rPr>
              <w:t>Valores</w:t>
            </w:r>
            <w:proofErr w:type="gramEnd"/>
            <w:r w:rsidRPr="00FD16E6">
              <w:rPr>
                <w:rFonts w:ascii="Arial Narrow" w:eastAsia="Calibri" w:hAnsi="Arial Narrow" w:cs="Arial Narrow"/>
                <w:color w:val="000000"/>
                <w:sz w:val="20"/>
                <w:szCs w:val="20"/>
                <w:lang w:eastAsia="es-MX"/>
              </w:rPr>
              <w:t xml:space="preserve"> representativos de deuda adquiridos con fines de gestión de liquidez</w:t>
            </w:r>
          </w:p>
        </w:tc>
        <w:tc>
          <w:tcPr>
            <w:tcW w:w="2410" w:type="dxa"/>
            <w:tcBorders>
              <w:top w:val="nil"/>
              <w:left w:val="nil"/>
              <w:bottom w:val="single" w:sz="12" w:space="0" w:color="auto"/>
              <w:right w:val="single" w:sz="12" w:space="0" w:color="auto"/>
            </w:tcBorders>
          </w:tcPr>
          <w:p w14:paraId="359A87F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E366BE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94FF5C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734 </w:t>
            </w:r>
            <w:proofErr w:type="gramStart"/>
            <w:r w:rsidRPr="00FD16E6">
              <w:rPr>
                <w:rFonts w:ascii="Arial Narrow" w:eastAsia="Calibri" w:hAnsi="Arial Narrow" w:cs="Arial Narrow"/>
                <w:color w:val="000000"/>
                <w:sz w:val="20"/>
                <w:szCs w:val="20"/>
                <w:lang w:eastAsia="es-MX"/>
              </w:rPr>
              <w:t>Obligaciones</w:t>
            </w:r>
            <w:proofErr w:type="gramEnd"/>
            <w:r w:rsidRPr="00FD16E6">
              <w:rPr>
                <w:rFonts w:ascii="Arial Narrow" w:eastAsia="Calibri" w:hAnsi="Arial Narrow" w:cs="Arial Narrow"/>
                <w:color w:val="000000"/>
                <w:sz w:val="20"/>
                <w:szCs w:val="20"/>
                <w:lang w:eastAsia="es-MX"/>
              </w:rPr>
              <w:t xml:space="preserve"> negociables adquiridas con fines de política económica</w:t>
            </w:r>
          </w:p>
        </w:tc>
        <w:tc>
          <w:tcPr>
            <w:tcW w:w="2410" w:type="dxa"/>
            <w:tcBorders>
              <w:top w:val="nil"/>
              <w:left w:val="nil"/>
              <w:bottom w:val="single" w:sz="12" w:space="0" w:color="auto"/>
              <w:right w:val="single" w:sz="12" w:space="0" w:color="auto"/>
            </w:tcBorders>
          </w:tcPr>
          <w:p w14:paraId="7B94957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9A150A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8D5E14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735 </w:t>
            </w:r>
            <w:proofErr w:type="gramStart"/>
            <w:r w:rsidRPr="00FD16E6">
              <w:rPr>
                <w:rFonts w:ascii="Arial Narrow" w:eastAsia="Calibri" w:hAnsi="Arial Narrow" w:cs="Arial Narrow"/>
                <w:color w:val="000000"/>
                <w:sz w:val="20"/>
                <w:szCs w:val="20"/>
                <w:lang w:eastAsia="es-MX"/>
              </w:rPr>
              <w:t>Obligaciones</w:t>
            </w:r>
            <w:proofErr w:type="gramEnd"/>
            <w:r w:rsidRPr="00FD16E6">
              <w:rPr>
                <w:rFonts w:ascii="Arial Narrow" w:eastAsia="Calibri" w:hAnsi="Arial Narrow" w:cs="Arial Narrow"/>
                <w:color w:val="000000"/>
                <w:sz w:val="20"/>
                <w:szCs w:val="20"/>
                <w:lang w:eastAsia="es-MX"/>
              </w:rPr>
              <w:t xml:space="preserve"> negociables adquiridas con fines de gestión de liquidez</w:t>
            </w:r>
          </w:p>
        </w:tc>
        <w:tc>
          <w:tcPr>
            <w:tcW w:w="2410" w:type="dxa"/>
            <w:tcBorders>
              <w:top w:val="nil"/>
              <w:left w:val="nil"/>
              <w:bottom w:val="single" w:sz="12" w:space="0" w:color="auto"/>
              <w:right w:val="single" w:sz="12" w:space="0" w:color="auto"/>
            </w:tcBorders>
          </w:tcPr>
          <w:p w14:paraId="202FECE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B02F16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C9F3F7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739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valores</w:t>
            </w:r>
          </w:p>
        </w:tc>
        <w:tc>
          <w:tcPr>
            <w:tcW w:w="2410" w:type="dxa"/>
            <w:tcBorders>
              <w:top w:val="nil"/>
              <w:left w:val="nil"/>
              <w:bottom w:val="single" w:sz="12" w:space="0" w:color="auto"/>
              <w:right w:val="single" w:sz="12" w:space="0" w:color="auto"/>
            </w:tcBorders>
          </w:tcPr>
          <w:p w14:paraId="34520E7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7C9D1A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AF30EDF"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7400 CONCESION DE PRÉSTAMOS</w:t>
            </w:r>
          </w:p>
        </w:tc>
        <w:tc>
          <w:tcPr>
            <w:tcW w:w="2410" w:type="dxa"/>
            <w:tcBorders>
              <w:top w:val="nil"/>
              <w:left w:val="nil"/>
              <w:bottom w:val="single" w:sz="12" w:space="0" w:color="auto"/>
              <w:right w:val="single" w:sz="12" w:space="0" w:color="auto"/>
            </w:tcBorders>
          </w:tcPr>
          <w:p w14:paraId="698E6BC8"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26585212" w14:textId="77777777" w:rsidTr="00813244">
        <w:tblPrEx>
          <w:tblCellMar>
            <w:top w:w="0" w:type="dxa"/>
            <w:bottom w:w="0" w:type="dxa"/>
          </w:tblCellMar>
        </w:tblPrEx>
        <w:trPr>
          <w:trHeight w:val="467"/>
        </w:trPr>
        <w:tc>
          <w:tcPr>
            <w:tcW w:w="8110" w:type="dxa"/>
            <w:tcBorders>
              <w:top w:val="nil"/>
              <w:left w:val="single" w:sz="12" w:space="0" w:color="auto"/>
              <w:bottom w:val="single" w:sz="12" w:space="0" w:color="auto"/>
              <w:right w:val="single" w:sz="12" w:space="0" w:color="auto"/>
            </w:tcBorders>
          </w:tcPr>
          <w:p w14:paraId="347C4F5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741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 entidades paraestatales no empresariales y no financieras con fines de política económica</w:t>
            </w:r>
          </w:p>
        </w:tc>
        <w:tc>
          <w:tcPr>
            <w:tcW w:w="2410" w:type="dxa"/>
            <w:tcBorders>
              <w:top w:val="nil"/>
              <w:left w:val="nil"/>
              <w:bottom w:val="single" w:sz="12" w:space="0" w:color="auto"/>
              <w:right w:val="single" w:sz="12" w:space="0" w:color="auto"/>
            </w:tcBorders>
          </w:tcPr>
          <w:p w14:paraId="1FFC1FA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B7D8FEA" w14:textId="77777777" w:rsidTr="00813244">
        <w:tblPrEx>
          <w:tblCellMar>
            <w:top w:w="0" w:type="dxa"/>
            <w:bottom w:w="0" w:type="dxa"/>
          </w:tblCellMar>
        </w:tblPrEx>
        <w:trPr>
          <w:trHeight w:val="519"/>
        </w:trPr>
        <w:tc>
          <w:tcPr>
            <w:tcW w:w="8110" w:type="dxa"/>
            <w:tcBorders>
              <w:top w:val="nil"/>
              <w:left w:val="single" w:sz="12" w:space="0" w:color="auto"/>
              <w:bottom w:val="single" w:sz="12" w:space="0" w:color="auto"/>
              <w:right w:val="single" w:sz="12" w:space="0" w:color="auto"/>
            </w:tcBorders>
          </w:tcPr>
          <w:p w14:paraId="255139A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742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 entidades paraestatales empresariales y no financieras con fines de política económica</w:t>
            </w:r>
          </w:p>
        </w:tc>
        <w:tc>
          <w:tcPr>
            <w:tcW w:w="2410" w:type="dxa"/>
            <w:tcBorders>
              <w:top w:val="nil"/>
              <w:left w:val="nil"/>
              <w:bottom w:val="single" w:sz="12" w:space="0" w:color="auto"/>
              <w:right w:val="single" w:sz="12" w:space="0" w:color="auto"/>
            </w:tcBorders>
          </w:tcPr>
          <w:p w14:paraId="381EAA7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B080FA4" w14:textId="77777777" w:rsidTr="00813244">
        <w:tblPrEx>
          <w:tblCellMar>
            <w:top w:w="0" w:type="dxa"/>
            <w:bottom w:w="0" w:type="dxa"/>
          </w:tblCellMar>
        </w:tblPrEx>
        <w:trPr>
          <w:trHeight w:val="411"/>
        </w:trPr>
        <w:tc>
          <w:tcPr>
            <w:tcW w:w="8110" w:type="dxa"/>
            <w:tcBorders>
              <w:top w:val="nil"/>
              <w:left w:val="single" w:sz="12" w:space="0" w:color="auto"/>
              <w:bottom w:val="single" w:sz="12" w:space="0" w:color="auto"/>
              <w:right w:val="single" w:sz="12" w:space="0" w:color="auto"/>
            </w:tcBorders>
          </w:tcPr>
          <w:p w14:paraId="6B06B5D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743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 instituciones paraestatales públicas financieras con fines de política económica</w:t>
            </w:r>
          </w:p>
        </w:tc>
        <w:tc>
          <w:tcPr>
            <w:tcW w:w="2410" w:type="dxa"/>
            <w:tcBorders>
              <w:top w:val="nil"/>
              <w:left w:val="nil"/>
              <w:bottom w:val="single" w:sz="12" w:space="0" w:color="auto"/>
              <w:right w:val="single" w:sz="12" w:space="0" w:color="auto"/>
            </w:tcBorders>
          </w:tcPr>
          <w:p w14:paraId="7B7AA49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9178CE6" w14:textId="77777777" w:rsidTr="00FD16E6">
        <w:tblPrEx>
          <w:tblCellMar>
            <w:top w:w="0" w:type="dxa"/>
            <w:bottom w:w="0" w:type="dxa"/>
          </w:tblCellMar>
        </w:tblPrEx>
        <w:trPr>
          <w:trHeight w:val="240"/>
        </w:trPr>
        <w:tc>
          <w:tcPr>
            <w:tcW w:w="8110" w:type="dxa"/>
            <w:tcBorders>
              <w:top w:val="nil"/>
              <w:left w:val="single" w:sz="12" w:space="0" w:color="auto"/>
              <w:bottom w:val="single" w:sz="12" w:space="0" w:color="auto"/>
              <w:right w:val="single" w:sz="12" w:space="0" w:color="auto"/>
            </w:tcBorders>
          </w:tcPr>
          <w:p w14:paraId="6F4CCCA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744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 entidades federativas y municipios con fines de política económica</w:t>
            </w:r>
          </w:p>
        </w:tc>
        <w:tc>
          <w:tcPr>
            <w:tcW w:w="2410" w:type="dxa"/>
            <w:tcBorders>
              <w:top w:val="nil"/>
              <w:left w:val="nil"/>
              <w:bottom w:val="single" w:sz="12" w:space="0" w:color="auto"/>
              <w:right w:val="single" w:sz="12" w:space="0" w:color="auto"/>
            </w:tcBorders>
          </w:tcPr>
          <w:p w14:paraId="70535CA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B7A570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7853FF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745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al sector privado con fines de política económica</w:t>
            </w:r>
          </w:p>
        </w:tc>
        <w:tc>
          <w:tcPr>
            <w:tcW w:w="2410" w:type="dxa"/>
            <w:tcBorders>
              <w:top w:val="nil"/>
              <w:left w:val="nil"/>
              <w:bottom w:val="single" w:sz="12" w:space="0" w:color="auto"/>
              <w:right w:val="single" w:sz="12" w:space="0" w:color="auto"/>
            </w:tcBorders>
          </w:tcPr>
          <w:p w14:paraId="3DF42D4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3B3F86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F6AB8D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746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al sector externo con fines de política económica</w:t>
            </w:r>
          </w:p>
        </w:tc>
        <w:tc>
          <w:tcPr>
            <w:tcW w:w="2410" w:type="dxa"/>
            <w:tcBorders>
              <w:top w:val="nil"/>
              <w:left w:val="nil"/>
              <w:bottom w:val="single" w:sz="12" w:space="0" w:color="auto"/>
              <w:right w:val="single" w:sz="12" w:space="0" w:color="auto"/>
            </w:tcBorders>
          </w:tcPr>
          <w:p w14:paraId="3C42A4A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781770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A4C8D4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747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al sector público con fines de gestión de liquidez</w:t>
            </w:r>
          </w:p>
        </w:tc>
        <w:tc>
          <w:tcPr>
            <w:tcW w:w="2410" w:type="dxa"/>
            <w:tcBorders>
              <w:top w:val="nil"/>
              <w:left w:val="nil"/>
              <w:bottom w:val="single" w:sz="12" w:space="0" w:color="auto"/>
              <w:right w:val="single" w:sz="12" w:space="0" w:color="auto"/>
            </w:tcBorders>
          </w:tcPr>
          <w:p w14:paraId="35D5008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53618C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CBF644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748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al sector privado con fines de gestión de liquidez</w:t>
            </w:r>
          </w:p>
        </w:tc>
        <w:tc>
          <w:tcPr>
            <w:tcW w:w="2410" w:type="dxa"/>
            <w:tcBorders>
              <w:top w:val="nil"/>
              <w:left w:val="nil"/>
              <w:bottom w:val="single" w:sz="12" w:space="0" w:color="auto"/>
              <w:right w:val="single" w:sz="12" w:space="0" w:color="auto"/>
            </w:tcBorders>
          </w:tcPr>
          <w:p w14:paraId="657644B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61F2CE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761B2B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749 </w:t>
            </w:r>
            <w:proofErr w:type="gramStart"/>
            <w:r w:rsidRPr="00FD16E6">
              <w:rPr>
                <w:rFonts w:ascii="Arial Narrow" w:eastAsia="Calibri" w:hAnsi="Arial Narrow" w:cs="Arial Narrow"/>
                <w:color w:val="000000"/>
                <w:sz w:val="20"/>
                <w:szCs w:val="20"/>
                <w:lang w:eastAsia="es-MX"/>
              </w:rPr>
              <w:t>Concesión</w:t>
            </w:r>
            <w:proofErr w:type="gramEnd"/>
            <w:r w:rsidRPr="00FD16E6">
              <w:rPr>
                <w:rFonts w:ascii="Arial Narrow" w:eastAsia="Calibri" w:hAnsi="Arial Narrow" w:cs="Arial Narrow"/>
                <w:color w:val="000000"/>
                <w:sz w:val="20"/>
                <w:szCs w:val="20"/>
                <w:lang w:eastAsia="es-MX"/>
              </w:rPr>
              <w:t xml:space="preserve"> de préstamos al sector externo con fines de gestión de liquidez</w:t>
            </w:r>
          </w:p>
        </w:tc>
        <w:tc>
          <w:tcPr>
            <w:tcW w:w="2410" w:type="dxa"/>
            <w:tcBorders>
              <w:top w:val="nil"/>
              <w:left w:val="nil"/>
              <w:bottom w:val="single" w:sz="12" w:space="0" w:color="auto"/>
              <w:right w:val="single" w:sz="12" w:space="0" w:color="auto"/>
            </w:tcBorders>
          </w:tcPr>
          <w:p w14:paraId="4A12965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432C95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50964F8"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7500 INVERSIONES EN FIDEICOMISOS, MANDATOS Y OTROS ANALOGOS</w:t>
            </w:r>
          </w:p>
        </w:tc>
        <w:tc>
          <w:tcPr>
            <w:tcW w:w="2410" w:type="dxa"/>
            <w:tcBorders>
              <w:top w:val="nil"/>
              <w:left w:val="nil"/>
              <w:bottom w:val="single" w:sz="12" w:space="0" w:color="auto"/>
              <w:right w:val="single" w:sz="12" w:space="0" w:color="auto"/>
            </w:tcBorders>
          </w:tcPr>
          <w:p w14:paraId="44733E88"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01430FC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B62D19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751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del Poder Ejecutivo</w:t>
            </w:r>
          </w:p>
        </w:tc>
        <w:tc>
          <w:tcPr>
            <w:tcW w:w="2410" w:type="dxa"/>
            <w:tcBorders>
              <w:top w:val="nil"/>
              <w:left w:val="nil"/>
              <w:bottom w:val="single" w:sz="12" w:space="0" w:color="auto"/>
              <w:right w:val="single" w:sz="12" w:space="0" w:color="auto"/>
            </w:tcBorders>
          </w:tcPr>
          <w:p w14:paraId="190F768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B9383C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4C227D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752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del Poder Legislativo</w:t>
            </w:r>
          </w:p>
        </w:tc>
        <w:tc>
          <w:tcPr>
            <w:tcW w:w="2410" w:type="dxa"/>
            <w:tcBorders>
              <w:top w:val="nil"/>
              <w:left w:val="nil"/>
              <w:bottom w:val="single" w:sz="12" w:space="0" w:color="auto"/>
              <w:right w:val="single" w:sz="12" w:space="0" w:color="auto"/>
            </w:tcBorders>
          </w:tcPr>
          <w:p w14:paraId="277FC41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ACC8A0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53351C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753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del Poder Judicial</w:t>
            </w:r>
          </w:p>
        </w:tc>
        <w:tc>
          <w:tcPr>
            <w:tcW w:w="2410" w:type="dxa"/>
            <w:tcBorders>
              <w:top w:val="nil"/>
              <w:left w:val="nil"/>
              <w:bottom w:val="single" w:sz="12" w:space="0" w:color="auto"/>
              <w:right w:val="single" w:sz="12" w:space="0" w:color="auto"/>
            </w:tcBorders>
          </w:tcPr>
          <w:p w14:paraId="6CD537D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A436EB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3D6F9B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754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públicos no empresariales y no financieros</w:t>
            </w:r>
          </w:p>
        </w:tc>
        <w:tc>
          <w:tcPr>
            <w:tcW w:w="2410" w:type="dxa"/>
            <w:tcBorders>
              <w:top w:val="nil"/>
              <w:left w:val="nil"/>
              <w:bottom w:val="single" w:sz="12" w:space="0" w:color="auto"/>
              <w:right w:val="single" w:sz="12" w:space="0" w:color="auto"/>
            </w:tcBorders>
          </w:tcPr>
          <w:p w14:paraId="0937BC6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447ADA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7FC591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755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públicos empresariales y no financieros</w:t>
            </w:r>
          </w:p>
        </w:tc>
        <w:tc>
          <w:tcPr>
            <w:tcW w:w="2410" w:type="dxa"/>
            <w:tcBorders>
              <w:top w:val="nil"/>
              <w:left w:val="nil"/>
              <w:bottom w:val="single" w:sz="12" w:space="0" w:color="auto"/>
              <w:right w:val="single" w:sz="12" w:space="0" w:color="auto"/>
            </w:tcBorders>
          </w:tcPr>
          <w:p w14:paraId="36F3DBE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9526C4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CDE4BE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756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públicos financieros</w:t>
            </w:r>
          </w:p>
        </w:tc>
        <w:tc>
          <w:tcPr>
            <w:tcW w:w="2410" w:type="dxa"/>
            <w:tcBorders>
              <w:top w:val="nil"/>
              <w:left w:val="nil"/>
              <w:bottom w:val="single" w:sz="12" w:space="0" w:color="auto"/>
              <w:right w:val="single" w:sz="12" w:space="0" w:color="auto"/>
            </w:tcBorders>
          </w:tcPr>
          <w:p w14:paraId="4713453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FC2D99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A11975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757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de entidades federativas</w:t>
            </w:r>
          </w:p>
        </w:tc>
        <w:tc>
          <w:tcPr>
            <w:tcW w:w="2410" w:type="dxa"/>
            <w:tcBorders>
              <w:top w:val="nil"/>
              <w:left w:val="nil"/>
              <w:bottom w:val="single" w:sz="12" w:space="0" w:color="auto"/>
              <w:right w:val="single" w:sz="12" w:space="0" w:color="auto"/>
            </w:tcBorders>
          </w:tcPr>
          <w:p w14:paraId="0FE7EED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E92705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12353A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758 </w:t>
            </w:r>
            <w:proofErr w:type="gramStart"/>
            <w:r w:rsidRPr="00FD16E6">
              <w:rPr>
                <w:rFonts w:ascii="Arial Narrow" w:eastAsia="Calibri" w:hAnsi="Arial Narrow" w:cs="Arial Narrow"/>
                <w:color w:val="000000"/>
                <w:sz w:val="20"/>
                <w:szCs w:val="20"/>
                <w:lang w:eastAsia="es-MX"/>
              </w:rPr>
              <w:t>Inversiones</w:t>
            </w:r>
            <w:proofErr w:type="gramEnd"/>
            <w:r w:rsidRPr="00FD16E6">
              <w:rPr>
                <w:rFonts w:ascii="Arial Narrow" w:eastAsia="Calibri" w:hAnsi="Arial Narrow" w:cs="Arial Narrow"/>
                <w:color w:val="000000"/>
                <w:sz w:val="20"/>
                <w:szCs w:val="20"/>
                <w:lang w:eastAsia="es-MX"/>
              </w:rPr>
              <w:t xml:space="preserve"> en fideicomisos de municipios</w:t>
            </w:r>
          </w:p>
        </w:tc>
        <w:tc>
          <w:tcPr>
            <w:tcW w:w="2410" w:type="dxa"/>
            <w:tcBorders>
              <w:top w:val="nil"/>
              <w:left w:val="nil"/>
              <w:bottom w:val="single" w:sz="12" w:space="0" w:color="auto"/>
              <w:right w:val="single" w:sz="12" w:space="0" w:color="auto"/>
            </w:tcBorders>
          </w:tcPr>
          <w:p w14:paraId="434BD0B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370608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2ECB4F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759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inversiones en fideicomisos</w:t>
            </w:r>
          </w:p>
        </w:tc>
        <w:tc>
          <w:tcPr>
            <w:tcW w:w="2410" w:type="dxa"/>
            <w:tcBorders>
              <w:top w:val="nil"/>
              <w:left w:val="nil"/>
              <w:bottom w:val="single" w:sz="12" w:space="0" w:color="auto"/>
              <w:right w:val="single" w:sz="12" w:space="0" w:color="auto"/>
            </w:tcBorders>
          </w:tcPr>
          <w:p w14:paraId="2DE6344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2B5E09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9333777"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7600 OTRAS INVERSIONES FINANCIERAS</w:t>
            </w:r>
          </w:p>
        </w:tc>
        <w:tc>
          <w:tcPr>
            <w:tcW w:w="2410" w:type="dxa"/>
            <w:tcBorders>
              <w:top w:val="nil"/>
              <w:left w:val="nil"/>
              <w:bottom w:val="single" w:sz="12" w:space="0" w:color="auto"/>
              <w:right w:val="single" w:sz="12" w:space="0" w:color="auto"/>
            </w:tcBorders>
          </w:tcPr>
          <w:p w14:paraId="7CE39AC8"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3F4099E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675FD7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761 </w:t>
            </w:r>
            <w:proofErr w:type="gramStart"/>
            <w:r w:rsidRPr="00FD16E6">
              <w:rPr>
                <w:rFonts w:ascii="Arial Narrow" w:eastAsia="Calibri" w:hAnsi="Arial Narrow" w:cs="Arial Narrow"/>
                <w:color w:val="000000"/>
                <w:sz w:val="20"/>
                <w:szCs w:val="20"/>
                <w:lang w:eastAsia="es-MX"/>
              </w:rPr>
              <w:t>Depósitos</w:t>
            </w:r>
            <w:proofErr w:type="gramEnd"/>
            <w:r w:rsidRPr="00FD16E6">
              <w:rPr>
                <w:rFonts w:ascii="Arial Narrow" w:eastAsia="Calibri" w:hAnsi="Arial Narrow" w:cs="Arial Narrow"/>
                <w:color w:val="000000"/>
                <w:sz w:val="20"/>
                <w:szCs w:val="20"/>
                <w:lang w:eastAsia="es-MX"/>
              </w:rPr>
              <w:t xml:space="preserve"> a largo plazo en moneda nacional</w:t>
            </w:r>
          </w:p>
        </w:tc>
        <w:tc>
          <w:tcPr>
            <w:tcW w:w="2410" w:type="dxa"/>
            <w:tcBorders>
              <w:top w:val="nil"/>
              <w:left w:val="nil"/>
              <w:bottom w:val="single" w:sz="12" w:space="0" w:color="auto"/>
              <w:right w:val="single" w:sz="12" w:space="0" w:color="auto"/>
            </w:tcBorders>
          </w:tcPr>
          <w:p w14:paraId="0789745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567686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C5CEF2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762 </w:t>
            </w:r>
            <w:proofErr w:type="gramStart"/>
            <w:r w:rsidRPr="00FD16E6">
              <w:rPr>
                <w:rFonts w:ascii="Arial Narrow" w:eastAsia="Calibri" w:hAnsi="Arial Narrow" w:cs="Arial Narrow"/>
                <w:color w:val="000000"/>
                <w:sz w:val="20"/>
                <w:szCs w:val="20"/>
                <w:lang w:eastAsia="es-MX"/>
              </w:rPr>
              <w:t>Depósitos</w:t>
            </w:r>
            <w:proofErr w:type="gramEnd"/>
            <w:r w:rsidRPr="00FD16E6">
              <w:rPr>
                <w:rFonts w:ascii="Arial Narrow" w:eastAsia="Calibri" w:hAnsi="Arial Narrow" w:cs="Arial Narrow"/>
                <w:color w:val="000000"/>
                <w:sz w:val="20"/>
                <w:szCs w:val="20"/>
                <w:lang w:eastAsia="es-MX"/>
              </w:rPr>
              <w:t xml:space="preserve"> a largo plazo en moneda extranjera</w:t>
            </w:r>
          </w:p>
        </w:tc>
        <w:tc>
          <w:tcPr>
            <w:tcW w:w="2410" w:type="dxa"/>
            <w:tcBorders>
              <w:top w:val="nil"/>
              <w:left w:val="nil"/>
              <w:bottom w:val="single" w:sz="12" w:space="0" w:color="auto"/>
              <w:right w:val="single" w:sz="12" w:space="0" w:color="auto"/>
            </w:tcBorders>
          </w:tcPr>
          <w:p w14:paraId="044FD33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CF2008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B1C4B4B"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7900 PROVISIONES PARA CONTINGENCIAS Y OTRAS EROGACIONES ESPECIALES</w:t>
            </w:r>
          </w:p>
        </w:tc>
        <w:tc>
          <w:tcPr>
            <w:tcW w:w="2410" w:type="dxa"/>
            <w:tcBorders>
              <w:top w:val="nil"/>
              <w:left w:val="nil"/>
              <w:bottom w:val="single" w:sz="12" w:space="0" w:color="auto"/>
              <w:right w:val="single" w:sz="12" w:space="0" w:color="auto"/>
            </w:tcBorders>
          </w:tcPr>
          <w:p w14:paraId="37817854"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5,012,288.00</w:t>
            </w:r>
          </w:p>
        </w:tc>
      </w:tr>
      <w:tr w:rsidR="00400D0D" w:rsidRPr="00FD16E6" w14:paraId="2D74A81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B0C6A2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791 </w:t>
            </w:r>
            <w:proofErr w:type="gramStart"/>
            <w:r w:rsidRPr="00FD16E6">
              <w:rPr>
                <w:rFonts w:ascii="Arial Narrow" w:eastAsia="Calibri" w:hAnsi="Arial Narrow" w:cs="Arial Narrow"/>
                <w:color w:val="000000"/>
                <w:sz w:val="20"/>
                <w:szCs w:val="20"/>
                <w:lang w:eastAsia="es-MX"/>
              </w:rPr>
              <w:t>Contingencias</w:t>
            </w:r>
            <w:proofErr w:type="gramEnd"/>
            <w:r w:rsidRPr="00FD16E6">
              <w:rPr>
                <w:rFonts w:ascii="Arial Narrow" w:eastAsia="Calibri" w:hAnsi="Arial Narrow" w:cs="Arial Narrow"/>
                <w:color w:val="000000"/>
                <w:sz w:val="20"/>
                <w:szCs w:val="20"/>
                <w:lang w:eastAsia="es-MX"/>
              </w:rPr>
              <w:t xml:space="preserve"> por fenómenos naturales</w:t>
            </w:r>
          </w:p>
        </w:tc>
        <w:tc>
          <w:tcPr>
            <w:tcW w:w="2410" w:type="dxa"/>
            <w:tcBorders>
              <w:top w:val="nil"/>
              <w:left w:val="nil"/>
              <w:bottom w:val="single" w:sz="12" w:space="0" w:color="auto"/>
              <w:right w:val="single" w:sz="12" w:space="0" w:color="auto"/>
            </w:tcBorders>
          </w:tcPr>
          <w:p w14:paraId="565246D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5,012,288.00</w:t>
            </w:r>
          </w:p>
        </w:tc>
      </w:tr>
      <w:tr w:rsidR="00400D0D" w:rsidRPr="00FD16E6" w14:paraId="71A6B81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F61F34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792 </w:t>
            </w:r>
            <w:proofErr w:type="gramStart"/>
            <w:r w:rsidRPr="00FD16E6">
              <w:rPr>
                <w:rFonts w:ascii="Arial Narrow" w:eastAsia="Calibri" w:hAnsi="Arial Narrow" w:cs="Arial Narrow"/>
                <w:color w:val="000000"/>
                <w:sz w:val="20"/>
                <w:szCs w:val="20"/>
                <w:lang w:eastAsia="es-MX"/>
              </w:rPr>
              <w:t>Contingencias</w:t>
            </w:r>
            <w:proofErr w:type="gramEnd"/>
            <w:r w:rsidRPr="00FD16E6">
              <w:rPr>
                <w:rFonts w:ascii="Arial Narrow" w:eastAsia="Calibri" w:hAnsi="Arial Narrow" w:cs="Arial Narrow"/>
                <w:color w:val="000000"/>
                <w:sz w:val="20"/>
                <w:szCs w:val="20"/>
                <w:lang w:eastAsia="es-MX"/>
              </w:rPr>
              <w:t xml:space="preserve"> socioeconómicas</w:t>
            </w:r>
          </w:p>
        </w:tc>
        <w:tc>
          <w:tcPr>
            <w:tcW w:w="2410" w:type="dxa"/>
            <w:tcBorders>
              <w:top w:val="nil"/>
              <w:left w:val="nil"/>
              <w:bottom w:val="single" w:sz="12" w:space="0" w:color="auto"/>
              <w:right w:val="single" w:sz="12" w:space="0" w:color="auto"/>
            </w:tcBorders>
          </w:tcPr>
          <w:p w14:paraId="1BBE614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BA0C9D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3F0EEEC"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799 </w:t>
            </w:r>
            <w:proofErr w:type="gramStart"/>
            <w:r w:rsidRPr="00FD16E6">
              <w:rPr>
                <w:rFonts w:ascii="Arial Narrow" w:eastAsia="Calibri" w:hAnsi="Arial Narrow" w:cs="Arial Narrow"/>
                <w:color w:val="000000"/>
                <w:sz w:val="20"/>
                <w:szCs w:val="20"/>
                <w:lang w:eastAsia="es-MX"/>
              </w:rPr>
              <w:t>Otras</w:t>
            </w:r>
            <w:proofErr w:type="gramEnd"/>
            <w:r w:rsidRPr="00FD16E6">
              <w:rPr>
                <w:rFonts w:ascii="Arial Narrow" w:eastAsia="Calibri" w:hAnsi="Arial Narrow" w:cs="Arial Narrow"/>
                <w:color w:val="000000"/>
                <w:sz w:val="20"/>
                <w:szCs w:val="20"/>
                <w:lang w:eastAsia="es-MX"/>
              </w:rPr>
              <w:t xml:space="preserve"> erogaciones especiales</w:t>
            </w:r>
          </w:p>
        </w:tc>
        <w:tc>
          <w:tcPr>
            <w:tcW w:w="2410" w:type="dxa"/>
            <w:tcBorders>
              <w:top w:val="nil"/>
              <w:left w:val="nil"/>
              <w:bottom w:val="single" w:sz="12" w:space="0" w:color="auto"/>
              <w:right w:val="single" w:sz="12" w:space="0" w:color="auto"/>
            </w:tcBorders>
          </w:tcPr>
          <w:p w14:paraId="6D0A9FC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EB430B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726D408F"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8000 PARTICIPACIONES Y APORTACIONES</w:t>
            </w:r>
          </w:p>
        </w:tc>
        <w:tc>
          <w:tcPr>
            <w:tcW w:w="2410" w:type="dxa"/>
            <w:tcBorders>
              <w:top w:val="nil"/>
              <w:left w:val="nil"/>
              <w:bottom w:val="single" w:sz="12" w:space="0" w:color="auto"/>
              <w:right w:val="single" w:sz="12" w:space="0" w:color="auto"/>
            </w:tcBorders>
            <w:shd w:val="clear" w:color="auto" w:fill="95B3D7" w:themeFill="accent1" w:themeFillTint="99"/>
          </w:tcPr>
          <w:p w14:paraId="645291E7" w14:textId="77777777" w:rsidR="00400D0D" w:rsidRPr="00FD16E6" w:rsidRDefault="00400D0D">
            <w:pPr>
              <w:autoSpaceDE w:val="0"/>
              <w:autoSpaceDN w:val="0"/>
              <w:adjustRightInd w:val="0"/>
              <w:jc w:val="right"/>
              <w:rPr>
                <w:rFonts w:ascii="Arial Narrow" w:eastAsia="Calibri" w:hAnsi="Arial Narrow" w:cs="Arial Narrow"/>
                <w:color w:val="FFFFFF"/>
                <w:sz w:val="20"/>
                <w:szCs w:val="20"/>
                <w:lang w:eastAsia="es-MX"/>
              </w:rPr>
            </w:pPr>
            <w:r w:rsidRPr="00FD16E6">
              <w:rPr>
                <w:rFonts w:ascii="Arial Narrow" w:eastAsia="Calibri" w:hAnsi="Arial Narrow" w:cs="Arial Narrow"/>
                <w:color w:val="FFFFFF"/>
                <w:sz w:val="20"/>
                <w:szCs w:val="20"/>
                <w:lang w:eastAsia="es-MX"/>
              </w:rPr>
              <w:t>$0.00</w:t>
            </w:r>
          </w:p>
        </w:tc>
      </w:tr>
      <w:tr w:rsidR="00400D0D" w:rsidRPr="00FD16E6" w14:paraId="1001A3E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1BEE374"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8100 PARTICIPACIONES</w:t>
            </w:r>
          </w:p>
        </w:tc>
        <w:tc>
          <w:tcPr>
            <w:tcW w:w="2410" w:type="dxa"/>
            <w:tcBorders>
              <w:top w:val="nil"/>
              <w:left w:val="nil"/>
              <w:bottom w:val="single" w:sz="12" w:space="0" w:color="auto"/>
              <w:right w:val="single" w:sz="12" w:space="0" w:color="auto"/>
            </w:tcBorders>
          </w:tcPr>
          <w:p w14:paraId="4328D1B3"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5A56A81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9F9D9F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811 </w:t>
            </w:r>
            <w:proofErr w:type="gramStart"/>
            <w:r w:rsidRPr="00FD16E6">
              <w:rPr>
                <w:rFonts w:ascii="Arial Narrow" w:eastAsia="Calibri" w:hAnsi="Arial Narrow" w:cs="Arial Narrow"/>
                <w:color w:val="000000"/>
                <w:sz w:val="20"/>
                <w:szCs w:val="20"/>
                <w:lang w:eastAsia="es-MX"/>
              </w:rPr>
              <w:t>Fondo</w:t>
            </w:r>
            <w:proofErr w:type="gramEnd"/>
            <w:r w:rsidRPr="00FD16E6">
              <w:rPr>
                <w:rFonts w:ascii="Arial Narrow" w:eastAsia="Calibri" w:hAnsi="Arial Narrow" w:cs="Arial Narrow"/>
                <w:color w:val="000000"/>
                <w:sz w:val="20"/>
                <w:szCs w:val="20"/>
                <w:lang w:eastAsia="es-MX"/>
              </w:rPr>
              <w:t xml:space="preserve"> general de participaciones</w:t>
            </w:r>
          </w:p>
        </w:tc>
        <w:tc>
          <w:tcPr>
            <w:tcW w:w="2410" w:type="dxa"/>
            <w:tcBorders>
              <w:top w:val="nil"/>
              <w:left w:val="nil"/>
              <w:bottom w:val="single" w:sz="12" w:space="0" w:color="auto"/>
              <w:right w:val="single" w:sz="12" w:space="0" w:color="auto"/>
            </w:tcBorders>
          </w:tcPr>
          <w:p w14:paraId="712CAF8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ABED76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97BFA8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812 </w:t>
            </w:r>
            <w:proofErr w:type="gramStart"/>
            <w:r w:rsidRPr="00FD16E6">
              <w:rPr>
                <w:rFonts w:ascii="Arial Narrow" w:eastAsia="Calibri" w:hAnsi="Arial Narrow" w:cs="Arial Narrow"/>
                <w:color w:val="000000"/>
                <w:sz w:val="20"/>
                <w:szCs w:val="20"/>
                <w:lang w:eastAsia="es-MX"/>
              </w:rPr>
              <w:t>Fondo</w:t>
            </w:r>
            <w:proofErr w:type="gramEnd"/>
            <w:r w:rsidRPr="00FD16E6">
              <w:rPr>
                <w:rFonts w:ascii="Arial Narrow" w:eastAsia="Calibri" w:hAnsi="Arial Narrow" w:cs="Arial Narrow"/>
                <w:color w:val="000000"/>
                <w:sz w:val="20"/>
                <w:szCs w:val="20"/>
                <w:lang w:eastAsia="es-MX"/>
              </w:rPr>
              <w:t xml:space="preserve"> de fomento municipal</w:t>
            </w:r>
          </w:p>
        </w:tc>
        <w:tc>
          <w:tcPr>
            <w:tcW w:w="2410" w:type="dxa"/>
            <w:tcBorders>
              <w:top w:val="nil"/>
              <w:left w:val="nil"/>
              <w:bottom w:val="single" w:sz="12" w:space="0" w:color="auto"/>
              <w:right w:val="single" w:sz="12" w:space="0" w:color="auto"/>
            </w:tcBorders>
          </w:tcPr>
          <w:p w14:paraId="344734B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925D3A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65A72B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813 </w:t>
            </w:r>
            <w:proofErr w:type="gramStart"/>
            <w:r w:rsidRPr="00FD16E6">
              <w:rPr>
                <w:rFonts w:ascii="Arial Narrow" w:eastAsia="Calibri" w:hAnsi="Arial Narrow" w:cs="Arial Narrow"/>
                <w:color w:val="000000"/>
                <w:sz w:val="20"/>
                <w:szCs w:val="20"/>
                <w:lang w:eastAsia="es-MX"/>
              </w:rPr>
              <w:t>Participaciones</w:t>
            </w:r>
            <w:proofErr w:type="gramEnd"/>
            <w:r w:rsidRPr="00FD16E6">
              <w:rPr>
                <w:rFonts w:ascii="Arial Narrow" w:eastAsia="Calibri" w:hAnsi="Arial Narrow" w:cs="Arial Narrow"/>
                <w:color w:val="000000"/>
                <w:sz w:val="20"/>
                <w:szCs w:val="20"/>
                <w:lang w:eastAsia="es-MX"/>
              </w:rPr>
              <w:t xml:space="preserve"> de las entidades federativas a los municipios</w:t>
            </w:r>
          </w:p>
        </w:tc>
        <w:tc>
          <w:tcPr>
            <w:tcW w:w="2410" w:type="dxa"/>
            <w:tcBorders>
              <w:top w:val="nil"/>
              <w:left w:val="nil"/>
              <w:bottom w:val="single" w:sz="12" w:space="0" w:color="auto"/>
              <w:right w:val="single" w:sz="12" w:space="0" w:color="auto"/>
            </w:tcBorders>
          </w:tcPr>
          <w:p w14:paraId="06EFD0B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FEBFF5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B3617E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814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conceptos participables de la Federación a entidades federativas</w:t>
            </w:r>
          </w:p>
        </w:tc>
        <w:tc>
          <w:tcPr>
            <w:tcW w:w="2410" w:type="dxa"/>
            <w:tcBorders>
              <w:top w:val="nil"/>
              <w:left w:val="nil"/>
              <w:bottom w:val="single" w:sz="12" w:space="0" w:color="auto"/>
              <w:right w:val="single" w:sz="12" w:space="0" w:color="auto"/>
            </w:tcBorders>
          </w:tcPr>
          <w:p w14:paraId="653F7EAF"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6D7D14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BAF07B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815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conceptos participables de la Federación a municipios</w:t>
            </w:r>
          </w:p>
        </w:tc>
        <w:tc>
          <w:tcPr>
            <w:tcW w:w="2410" w:type="dxa"/>
            <w:tcBorders>
              <w:top w:val="nil"/>
              <w:left w:val="nil"/>
              <w:bottom w:val="single" w:sz="12" w:space="0" w:color="auto"/>
              <w:right w:val="single" w:sz="12" w:space="0" w:color="auto"/>
            </w:tcBorders>
          </w:tcPr>
          <w:p w14:paraId="74C8CFC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A24058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084251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816 </w:t>
            </w:r>
            <w:proofErr w:type="gramStart"/>
            <w:r w:rsidRPr="00FD16E6">
              <w:rPr>
                <w:rFonts w:ascii="Arial Narrow" w:eastAsia="Calibri" w:hAnsi="Arial Narrow" w:cs="Arial Narrow"/>
                <w:color w:val="000000"/>
                <w:sz w:val="20"/>
                <w:szCs w:val="20"/>
                <w:lang w:eastAsia="es-MX"/>
              </w:rPr>
              <w:t>Convenios</w:t>
            </w:r>
            <w:proofErr w:type="gramEnd"/>
            <w:r w:rsidRPr="00FD16E6">
              <w:rPr>
                <w:rFonts w:ascii="Arial Narrow" w:eastAsia="Calibri" w:hAnsi="Arial Narrow" w:cs="Arial Narrow"/>
                <w:color w:val="000000"/>
                <w:sz w:val="20"/>
                <w:szCs w:val="20"/>
                <w:lang w:eastAsia="es-MX"/>
              </w:rPr>
              <w:t xml:space="preserve"> de colaboración administrativa</w:t>
            </w:r>
          </w:p>
        </w:tc>
        <w:tc>
          <w:tcPr>
            <w:tcW w:w="2410" w:type="dxa"/>
            <w:tcBorders>
              <w:top w:val="nil"/>
              <w:left w:val="nil"/>
              <w:bottom w:val="single" w:sz="12" w:space="0" w:color="auto"/>
              <w:right w:val="single" w:sz="12" w:space="0" w:color="auto"/>
            </w:tcBorders>
          </w:tcPr>
          <w:p w14:paraId="5890128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FAB1BC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2F52499"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8300 APORTACIONES</w:t>
            </w:r>
          </w:p>
        </w:tc>
        <w:tc>
          <w:tcPr>
            <w:tcW w:w="2410" w:type="dxa"/>
            <w:tcBorders>
              <w:top w:val="nil"/>
              <w:left w:val="nil"/>
              <w:bottom w:val="single" w:sz="12" w:space="0" w:color="auto"/>
              <w:right w:val="single" w:sz="12" w:space="0" w:color="auto"/>
            </w:tcBorders>
          </w:tcPr>
          <w:p w14:paraId="5189D487"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0ADB7FE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25682B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831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de la Federación a las entidades federativas</w:t>
            </w:r>
          </w:p>
        </w:tc>
        <w:tc>
          <w:tcPr>
            <w:tcW w:w="2410" w:type="dxa"/>
            <w:tcBorders>
              <w:top w:val="nil"/>
              <w:left w:val="nil"/>
              <w:bottom w:val="single" w:sz="12" w:space="0" w:color="auto"/>
              <w:right w:val="single" w:sz="12" w:space="0" w:color="auto"/>
            </w:tcBorders>
          </w:tcPr>
          <w:p w14:paraId="5BE2120E"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D535C5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1C75C9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832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de la Federación a municipios</w:t>
            </w:r>
          </w:p>
        </w:tc>
        <w:tc>
          <w:tcPr>
            <w:tcW w:w="2410" w:type="dxa"/>
            <w:tcBorders>
              <w:top w:val="nil"/>
              <w:left w:val="nil"/>
              <w:bottom w:val="single" w:sz="12" w:space="0" w:color="auto"/>
              <w:right w:val="single" w:sz="12" w:space="0" w:color="auto"/>
            </w:tcBorders>
          </w:tcPr>
          <w:p w14:paraId="7838279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F21D19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20A4DF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833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de las entidades federativas a los municipios</w:t>
            </w:r>
          </w:p>
        </w:tc>
        <w:tc>
          <w:tcPr>
            <w:tcW w:w="2410" w:type="dxa"/>
            <w:tcBorders>
              <w:top w:val="nil"/>
              <w:left w:val="nil"/>
              <w:bottom w:val="single" w:sz="12" w:space="0" w:color="auto"/>
              <w:right w:val="single" w:sz="12" w:space="0" w:color="auto"/>
            </w:tcBorders>
          </w:tcPr>
          <w:p w14:paraId="005D1CA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EE52EA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F7194C6"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834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previstas en leyes y decretos al sistema de protección social</w:t>
            </w:r>
          </w:p>
        </w:tc>
        <w:tc>
          <w:tcPr>
            <w:tcW w:w="2410" w:type="dxa"/>
            <w:tcBorders>
              <w:top w:val="nil"/>
              <w:left w:val="nil"/>
              <w:bottom w:val="single" w:sz="12" w:space="0" w:color="auto"/>
              <w:right w:val="single" w:sz="12" w:space="0" w:color="auto"/>
            </w:tcBorders>
          </w:tcPr>
          <w:p w14:paraId="636543C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6BB5C4B" w14:textId="77777777" w:rsidTr="00FD16E6">
        <w:tblPrEx>
          <w:tblCellMar>
            <w:top w:w="0" w:type="dxa"/>
            <w:bottom w:w="0" w:type="dxa"/>
          </w:tblCellMar>
        </w:tblPrEx>
        <w:trPr>
          <w:trHeight w:val="382"/>
        </w:trPr>
        <w:tc>
          <w:tcPr>
            <w:tcW w:w="8110" w:type="dxa"/>
            <w:tcBorders>
              <w:top w:val="nil"/>
              <w:left w:val="single" w:sz="12" w:space="0" w:color="auto"/>
              <w:bottom w:val="single" w:sz="12" w:space="0" w:color="auto"/>
              <w:right w:val="single" w:sz="12" w:space="0" w:color="auto"/>
            </w:tcBorders>
          </w:tcPr>
          <w:p w14:paraId="793AEFC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835 </w:t>
            </w:r>
            <w:proofErr w:type="gramStart"/>
            <w:r w:rsidRPr="00FD16E6">
              <w:rPr>
                <w:rFonts w:ascii="Arial Narrow" w:eastAsia="Calibri" w:hAnsi="Arial Narrow" w:cs="Arial Narrow"/>
                <w:color w:val="000000"/>
                <w:sz w:val="20"/>
                <w:szCs w:val="20"/>
                <w:lang w:eastAsia="es-MX"/>
              </w:rPr>
              <w:t>Aportaciones</w:t>
            </w:r>
            <w:proofErr w:type="gramEnd"/>
            <w:r w:rsidRPr="00FD16E6">
              <w:rPr>
                <w:rFonts w:ascii="Arial Narrow" w:eastAsia="Calibri" w:hAnsi="Arial Narrow" w:cs="Arial Narrow"/>
                <w:color w:val="000000"/>
                <w:sz w:val="20"/>
                <w:szCs w:val="20"/>
                <w:lang w:eastAsia="es-MX"/>
              </w:rPr>
              <w:t xml:space="preserve"> previstas en leyes y decretos compensatorias a entidades federativas y municipios</w:t>
            </w:r>
          </w:p>
        </w:tc>
        <w:tc>
          <w:tcPr>
            <w:tcW w:w="2410" w:type="dxa"/>
            <w:tcBorders>
              <w:top w:val="nil"/>
              <w:left w:val="nil"/>
              <w:bottom w:val="single" w:sz="12" w:space="0" w:color="auto"/>
              <w:right w:val="single" w:sz="12" w:space="0" w:color="auto"/>
            </w:tcBorders>
          </w:tcPr>
          <w:p w14:paraId="650E0AA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CEA90B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CD088DB"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8500 CONVENIOS</w:t>
            </w:r>
          </w:p>
        </w:tc>
        <w:tc>
          <w:tcPr>
            <w:tcW w:w="2410" w:type="dxa"/>
            <w:tcBorders>
              <w:top w:val="nil"/>
              <w:left w:val="nil"/>
              <w:bottom w:val="single" w:sz="12" w:space="0" w:color="auto"/>
              <w:right w:val="single" w:sz="12" w:space="0" w:color="auto"/>
            </w:tcBorders>
          </w:tcPr>
          <w:p w14:paraId="271F0AB5"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4062781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DBF1AA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851 </w:t>
            </w:r>
            <w:proofErr w:type="gramStart"/>
            <w:r w:rsidRPr="00FD16E6">
              <w:rPr>
                <w:rFonts w:ascii="Arial Narrow" w:eastAsia="Calibri" w:hAnsi="Arial Narrow" w:cs="Arial Narrow"/>
                <w:color w:val="000000"/>
                <w:sz w:val="20"/>
                <w:szCs w:val="20"/>
                <w:lang w:eastAsia="es-MX"/>
              </w:rPr>
              <w:t>Convenios</w:t>
            </w:r>
            <w:proofErr w:type="gramEnd"/>
            <w:r w:rsidRPr="00FD16E6">
              <w:rPr>
                <w:rFonts w:ascii="Arial Narrow" w:eastAsia="Calibri" w:hAnsi="Arial Narrow" w:cs="Arial Narrow"/>
                <w:color w:val="000000"/>
                <w:sz w:val="20"/>
                <w:szCs w:val="20"/>
                <w:lang w:eastAsia="es-MX"/>
              </w:rPr>
              <w:t xml:space="preserve"> de reasignación</w:t>
            </w:r>
          </w:p>
        </w:tc>
        <w:tc>
          <w:tcPr>
            <w:tcW w:w="2410" w:type="dxa"/>
            <w:tcBorders>
              <w:top w:val="nil"/>
              <w:left w:val="nil"/>
              <w:bottom w:val="single" w:sz="12" w:space="0" w:color="auto"/>
              <w:right w:val="single" w:sz="12" w:space="0" w:color="auto"/>
            </w:tcBorders>
          </w:tcPr>
          <w:p w14:paraId="276DF52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64C0B4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CA6CB0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852 </w:t>
            </w:r>
            <w:proofErr w:type="gramStart"/>
            <w:r w:rsidRPr="00FD16E6">
              <w:rPr>
                <w:rFonts w:ascii="Arial Narrow" w:eastAsia="Calibri" w:hAnsi="Arial Narrow" w:cs="Arial Narrow"/>
                <w:color w:val="000000"/>
                <w:sz w:val="20"/>
                <w:szCs w:val="20"/>
                <w:lang w:eastAsia="es-MX"/>
              </w:rPr>
              <w:t>Convenios</w:t>
            </w:r>
            <w:proofErr w:type="gramEnd"/>
            <w:r w:rsidRPr="00FD16E6">
              <w:rPr>
                <w:rFonts w:ascii="Arial Narrow" w:eastAsia="Calibri" w:hAnsi="Arial Narrow" w:cs="Arial Narrow"/>
                <w:color w:val="000000"/>
                <w:sz w:val="20"/>
                <w:szCs w:val="20"/>
                <w:lang w:eastAsia="es-MX"/>
              </w:rPr>
              <w:t xml:space="preserve"> de descentralización</w:t>
            </w:r>
          </w:p>
        </w:tc>
        <w:tc>
          <w:tcPr>
            <w:tcW w:w="2410" w:type="dxa"/>
            <w:tcBorders>
              <w:top w:val="nil"/>
              <w:left w:val="nil"/>
              <w:bottom w:val="single" w:sz="12" w:space="0" w:color="auto"/>
              <w:right w:val="single" w:sz="12" w:space="0" w:color="auto"/>
            </w:tcBorders>
          </w:tcPr>
          <w:p w14:paraId="45C8756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93C2A0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E59014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853 </w:t>
            </w:r>
            <w:proofErr w:type="gramStart"/>
            <w:r w:rsidRPr="00FD16E6">
              <w:rPr>
                <w:rFonts w:ascii="Arial Narrow" w:eastAsia="Calibri" w:hAnsi="Arial Narrow" w:cs="Arial Narrow"/>
                <w:color w:val="000000"/>
                <w:sz w:val="20"/>
                <w:szCs w:val="20"/>
                <w:lang w:eastAsia="es-MX"/>
              </w:rPr>
              <w:t>Otros</w:t>
            </w:r>
            <w:proofErr w:type="gramEnd"/>
            <w:r w:rsidRPr="00FD16E6">
              <w:rPr>
                <w:rFonts w:ascii="Arial Narrow" w:eastAsia="Calibri" w:hAnsi="Arial Narrow" w:cs="Arial Narrow"/>
                <w:color w:val="000000"/>
                <w:sz w:val="20"/>
                <w:szCs w:val="20"/>
                <w:lang w:eastAsia="es-MX"/>
              </w:rPr>
              <w:t xml:space="preserve"> convenios</w:t>
            </w:r>
          </w:p>
        </w:tc>
        <w:tc>
          <w:tcPr>
            <w:tcW w:w="2410" w:type="dxa"/>
            <w:tcBorders>
              <w:top w:val="nil"/>
              <w:left w:val="nil"/>
              <w:bottom w:val="single" w:sz="12" w:space="0" w:color="auto"/>
              <w:right w:val="single" w:sz="12" w:space="0" w:color="auto"/>
            </w:tcBorders>
          </w:tcPr>
          <w:p w14:paraId="5793B96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4551F0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95B3D7" w:themeFill="accent1" w:themeFillTint="99"/>
          </w:tcPr>
          <w:p w14:paraId="74258D02" w14:textId="77777777" w:rsidR="00400D0D" w:rsidRPr="00FD16E6" w:rsidRDefault="00400D0D">
            <w:pPr>
              <w:autoSpaceDE w:val="0"/>
              <w:autoSpaceDN w:val="0"/>
              <w:adjustRightInd w:val="0"/>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9000 DEUDA PÚBLICA</w:t>
            </w:r>
          </w:p>
        </w:tc>
        <w:tc>
          <w:tcPr>
            <w:tcW w:w="2410" w:type="dxa"/>
            <w:tcBorders>
              <w:top w:val="nil"/>
              <w:left w:val="nil"/>
              <w:bottom w:val="single" w:sz="12" w:space="0" w:color="auto"/>
              <w:right w:val="single" w:sz="12" w:space="0" w:color="auto"/>
            </w:tcBorders>
            <w:shd w:val="clear" w:color="auto" w:fill="95B3D7" w:themeFill="accent1" w:themeFillTint="99"/>
          </w:tcPr>
          <w:p w14:paraId="5F9F7B96" w14:textId="77777777" w:rsidR="00400D0D" w:rsidRPr="00FD16E6" w:rsidRDefault="00400D0D">
            <w:pPr>
              <w:autoSpaceDE w:val="0"/>
              <w:autoSpaceDN w:val="0"/>
              <w:adjustRightInd w:val="0"/>
              <w:jc w:val="right"/>
              <w:rPr>
                <w:rFonts w:ascii="Arial Narrow" w:eastAsia="Calibri" w:hAnsi="Arial Narrow" w:cs="Arial Narrow"/>
                <w:b/>
                <w:bCs/>
                <w:color w:val="FFFFFF"/>
                <w:sz w:val="20"/>
                <w:szCs w:val="20"/>
                <w:lang w:eastAsia="es-MX"/>
              </w:rPr>
            </w:pPr>
            <w:r w:rsidRPr="00FD16E6">
              <w:rPr>
                <w:rFonts w:ascii="Arial Narrow" w:eastAsia="Calibri" w:hAnsi="Arial Narrow" w:cs="Arial Narrow"/>
                <w:b/>
                <w:bCs/>
                <w:color w:val="FFFFFF"/>
                <w:sz w:val="20"/>
                <w:szCs w:val="20"/>
                <w:lang w:eastAsia="es-MX"/>
              </w:rPr>
              <w:t>$0.00</w:t>
            </w:r>
          </w:p>
        </w:tc>
      </w:tr>
      <w:tr w:rsidR="00400D0D" w:rsidRPr="00FD16E6" w14:paraId="55CB9F4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09535B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9100 AMORTIZACION DE LA DEUDA PÚBLICA</w:t>
            </w:r>
          </w:p>
        </w:tc>
        <w:tc>
          <w:tcPr>
            <w:tcW w:w="2410" w:type="dxa"/>
            <w:tcBorders>
              <w:top w:val="nil"/>
              <w:left w:val="nil"/>
              <w:bottom w:val="single" w:sz="12" w:space="0" w:color="auto"/>
              <w:right w:val="single" w:sz="12" w:space="0" w:color="auto"/>
            </w:tcBorders>
          </w:tcPr>
          <w:p w14:paraId="0739F729"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05FC24B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FAA809E"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911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la deuda interna con instituciones de crédito</w:t>
            </w:r>
          </w:p>
        </w:tc>
        <w:tc>
          <w:tcPr>
            <w:tcW w:w="2410" w:type="dxa"/>
            <w:tcBorders>
              <w:top w:val="nil"/>
              <w:left w:val="nil"/>
              <w:bottom w:val="single" w:sz="12" w:space="0" w:color="auto"/>
              <w:right w:val="single" w:sz="12" w:space="0" w:color="auto"/>
            </w:tcBorders>
          </w:tcPr>
          <w:p w14:paraId="4B152A1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AAFF51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5189BED"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912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la deuda interna por emisión de títulos y valores</w:t>
            </w:r>
          </w:p>
        </w:tc>
        <w:tc>
          <w:tcPr>
            <w:tcW w:w="2410" w:type="dxa"/>
            <w:tcBorders>
              <w:top w:val="nil"/>
              <w:left w:val="nil"/>
              <w:bottom w:val="single" w:sz="12" w:space="0" w:color="auto"/>
              <w:right w:val="single" w:sz="12" w:space="0" w:color="auto"/>
            </w:tcBorders>
          </w:tcPr>
          <w:p w14:paraId="0C22B61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ADEB1A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3B59FBF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913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arrendamientos financieros nacionales</w:t>
            </w:r>
          </w:p>
        </w:tc>
        <w:tc>
          <w:tcPr>
            <w:tcW w:w="2410" w:type="dxa"/>
            <w:tcBorders>
              <w:top w:val="nil"/>
              <w:left w:val="nil"/>
              <w:bottom w:val="single" w:sz="12" w:space="0" w:color="auto"/>
              <w:right w:val="single" w:sz="12" w:space="0" w:color="auto"/>
            </w:tcBorders>
          </w:tcPr>
          <w:p w14:paraId="0624550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99ED5B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C5231C8"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914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la deuda externa con instituciones de crédito</w:t>
            </w:r>
          </w:p>
        </w:tc>
        <w:tc>
          <w:tcPr>
            <w:tcW w:w="2410" w:type="dxa"/>
            <w:tcBorders>
              <w:top w:val="nil"/>
              <w:left w:val="nil"/>
              <w:bottom w:val="single" w:sz="12" w:space="0" w:color="auto"/>
              <w:right w:val="single" w:sz="12" w:space="0" w:color="auto"/>
            </w:tcBorders>
          </w:tcPr>
          <w:p w14:paraId="484C7E8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DFC740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D798AB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915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deuda externa con organismos financieros internacionales</w:t>
            </w:r>
          </w:p>
        </w:tc>
        <w:tc>
          <w:tcPr>
            <w:tcW w:w="2410" w:type="dxa"/>
            <w:tcBorders>
              <w:top w:val="nil"/>
              <w:left w:val="nil"/>
              <w:bottom w:val="single" w:sz="12" w:space="0" w:color="auto"/>
              <w:right w:val="single" w:sz="12" w:space="0" w:color="auto"/>
            </w:tcBorders>
          </w:tcPr>
          <w:p w14:paraId="5ACAB7DD"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1003DA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8FBE2BF"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916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la deuda bilateral</w:t>
            </w:r>
          </w:p>
        </w:tc>
        <w:tc>
          <w:tcPr>
            <w:tcW w:w="2410" w:type="dxa"/>
            <w:tcBorders>
              <w:top w:val="nil"/>
              <w:left w:val="nil"/>
              <w:bottom w:val="single" w:sz="12" w:space="0" w:color="auto"/>
              <w:right w:val="single" w:sz="12" w:space="0" w:color="auto"/>
            </w:tcBorders>
          </w:tcPr>
          <w:p w14:paraId="023687B1"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F0F870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014A4442"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917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la deuda externa por emisión de títulos y valores</w:t>
            </w:r>
          </w:p>
        </w:tc>
        <w:tc>
          <w:tcPr>
            <w:tcW w:w="2410" w:type="dxa"/>
            <w:tcBorders>
              <w:top w:val="nil"/>
              <w:left w:val="nil"/>
              <w:bottom w:val="single" w:sz="12" w:space="0" w:color="auto"/>
              <w:right w:val="single" w:sz="12" w:space="0" w:color="auto"/>
            </w:tcBorders>
          </w:tcPr>
          <w:p w14:paraId="19294382"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FD6BFC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71BC21C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918 </w:t>
            </w:r>
            <w:proofErr w:type="gramStart"/>
            <w:r w:rsidRPr="00FD16E6">
              <w:rPr>
                <w:rFonts w:ascii="Arial Narrow" w:eastAsia="Calibri" w:hAnsi="Arial Narrow" w:cs="Arial Narrow"/>
                <w:color w:val="000000"/>
                <w:sz w:val="20"/>
                <w:szCs w:val="20"/>
                <w:lang w:eastAsia="es-MX"/>
              </w:rPr>
              <w:t>Amortización</w:t>
            </w:r>
            <w:proofErr w:type="gramEnd"/>
            <w:r w:rsidRPr="00FD16E6">
              <w:rPr>
                <w:rFonts w:ascii="Arial Narrow" w:eastAsia="Calibri" w:hAnsi="Arial Narrow" w:cs="Arial Narrow"/>
                <w:color w:val="000000"/>
                <w:sz w:val="20"/>
                <w:szCs w:val="20"/>
                <w:lang w:eastAsia="es-MX"/>
              </w:rPr>
              <w:t xml:space="preserve"> de arrendamientos financieros internacionales</w:t>
            </w:r>
          </w:p>
        </w:tc>
        <w:tc>
          <w:tcPr>
            <w:tcW w:w="2410" w:type="dxa"/>
            <w:tcBorders>
              <w:top w:val="nil"/>
              <w:left w:val="nil"/>
              <w:bottom w:val="single" w:sz="12" w:space="0" w:color="auto"/>
              <w:right w:val="single" w:sz="12" w:space="0" w:color="auto"/>
            </w:tcBorders>
          </w:tcPr>
          <w:p w14:paraId="596842C7"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5222F9C"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C874BCB"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9200 INTERESES DE LA DEUDA PÚBLICA</w:t>
            </w:r>
          </w:p>
        </w:tc>
        <w:tc>
          <w:tcPr>
            <w:tcW w:w="2410" w:type="dxa"/>
            <w:tcBorders>
              <w:top w:val="nil"/>
              <w:left w:val="nil"/>
              <w:bottom w:val="single" w:sz="12" w:space="0" w:color="auto"/>
              <w:right w:val="single" w:sz="12" w:space="0" w:color="auto"/>
            </w:tcBorders>
          </w:tcPr>
          <w:p w14:paraId="2D738E2D"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7427966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4B8956A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921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de la deuda interna con instituciones de crédito</w:t>
            </w:r>
          </w:p>
        </w:tc>
        <w:tc>
          <w:tcPr>
            <w:tcW w:w="2410" w:type="dxa"/>
            <w:tcBorders>
              <w:top w:val="nil"/>
              <w:left w:val="nil"/>
              <w:bottom w:val="single" w:sz="12" w:space="0" w:color="auto"/>
              <w:right w:val="single" w:sz="12" w:space="0" w:color="auto"/>
            </w:tcBorders>
          </w:tcPr>
          <w:p w14:paraId="6ECE1C7B"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17417A2"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2DC14FF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922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derivados de la colocación de títulos y valores</w:t>
            </w:r>
          </w:p>
        </w:tc>
        <w:tc>
          <w:tcPr>
            <w:tcW w:w="2410" w:type="dxa"/>
            <w:tcBorders>
              <w:top w:val="nil"/>
              <w:left w:val="nil"/>
              <w:bottom w:val="single" w:sz="12" w:space="0" w:color="auto"/>
              <w:right w:val="single" w:sz="12" w:space="0" w:color="auto"/>
            </w:tcBorders>
          </w:tcPr>
          <w:p w14:paraId="6C25CE9C"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02F88AA"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DBB5720"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923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por arrendamientos financieros nacionales</w:t>
            </w:r>
          </w:p>
        </w:tc>
        <w:tc>
          <w:tcPr>
            <w:tcW w:w="2410" w:type="dxa"/>
            <w:tcBorders>
              <w:top w:val="nil"/>
              <w:left w:val="nil"/>
              <w:bottom w:val="single" w:sz="12" w:space="0" w:color="auto"/>
              <w:right w:val="single" w:sz="12" w:space="0" w:color="auto"/>
            </w:tcBorders>
          </w:tcPr>
          <w:p w14:paraId="770A461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84AAC55"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1A9AD77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924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de la deuda externa con instituciones de crédito</w:t>
            </w:r>
          </w:p>
        </w:tc>
        <w:tc>
          <w:tcPr>
            <w:tcW w:w="2410" w:type="dxa"/>
            <w:tcBorders>
              <w:top w:val="nil"/>
              <w:left w:val="nil"/>
              <w:bottom w:val="single" w:sz="12" w:space="0" w:color="auto"/>
              <w:right w:val="single" w:sz="12" w:space="0" w:color="auto"/>
            </w:tcBorders>
          </w:tcPr>
          <w:p w14:paraId="4148FE2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FF736D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53C1F90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925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de la deuda con organismos financieros Internacionales</w:t>
            </w:r>
          </w:p>
        </w:tc>
        <w:tc>
          <w:tcPr>
            <w:tcW w:w="2410" w:type="dxa"/>
            <w:tcBorders>
              <w:top w:val="nil"/>
              <w:left w:val="nil"/>
              <w:bottom w:val="single" w:sz="12" w:space="0" w:color="auto"/>
              <w:right w:val="single" w:sz="12" w:space="0" w:color="auto"/>
            </w:tcBorders>
          </w:tcPr>
          <w:p w14:paraId="537AFAE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5DD2C47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solid" w:color="FFFFFF" w:fill="auto"/>
          </w:tcPr>
          <w:p w14:paraId="39FFE3A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926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de la deuda bilateral</w:t>
            </w:r>
          </w:p>
        </w:tc>
        <w:tc>
          <w:tcPr>
            <w:tcW w:w="2410" w:type="dxa"/>
            <w:tcBorders>
              <w:top w:val="nil"/>
              <w:left w:val="nil"/>
              <w:bottom w:val="single" w:sz="12" w:space="0" w:color="auto"/>
              <w:right w:val="single" w:sz="12" w:space="0" w:color="auto"/>
            </w:tcBorders>
          </w:tcPr>
          <w:p w14:paraId="28CD0F5A"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0063E59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9C6E73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927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derivados de la colocación de títulos y valores en el exterior</w:t>
            </w:r>
          </w:p>
        </w:tc>
        <w:tc>
          <w:tcPr>
            <w:tcW w:w="2410" w:type="dxa"/>
            <w:tcBorders>
              <w:top w:val="nil"/>
              <w:left w:val="nil"/>
              <w:bottom w:val="single" w:sz="12" w:space="0" w:color="auto"/>
              <w:right w:val="single" w:sz="12" w:space="0" w:color="auto"/>
            </w:tcBorders>
          </w:tcPr>
          <w:p w14:paraId="5EA1CDE0"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B1E5AB1"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36AA154"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928 </w:t>
            </w:r>
            <w:proofErr w:type="gramStart"/>
            <w:r w:rsidRPr="00FD16E6">
              <w:rPr>
                <w:rFonts w:ascii="Arial Narrow" w:eastAsia="Calibri" w:hAnsi="Arial Narrow" w:cs="Arial Narrow"/>
                <w:color w:val="000000"/>
                <w:sz w:val="20"/>
                <w:szCs w:val="20"/>
                <w:lang w:eastAsia="es-MX"/>
              </w:rPr>
              <w:t>Intereses</w:t>
            </w:r>
            <w:proofErr w:type="gramEnd"/>
            <w:r w:rsidRPr="00FD16E6">
              <w:rPr>
                <w:rFonts w:ascii="Arial Narrow" w:eastAsia="Calibri" w:hAnsi="Arial Narrow" w:cs="Arial Narrow"/>
                <w:color w:val="000000"/>
                <w:sz w:val="20"/>
                <w:szCs w:val="20"/>
                <w:lang w:eastAsia="es-MX"/>
              </w:rPr>
              <w:t xml:space="preserve"> por arrendamientos financieros internacionales</w:t>
            </w:r>
          </w:p>
        </w:tc>
        <w:tc>
          <w:tcPr>
            <w:tcW w:w="2410" w:type="dxa"/>
            <w:tcBorders>
              <w:top w:val="nil"/>
              <w:left w:val="nil"/>
              <w:bottom w:val="single" w:sz="12" w:space="0" w:color="auto"/>
              <w:right w:val="single" w:sz="12" w:space="0" w:color="auto"/>
            </w:tcBorders>
          </w:tcPr>
          <w:p w14:paraId="7CBBC916"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4D4A9BA4"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668A1489"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9300 COMISIONES DE LA DEUDA PÚBLICA</w:t>
            </w:r>
          </w:p>
        </w:tc>
        <w:tc>
          <w:tcPr>
            <w:tcW w:w="2410" w:type="dxa"/>
            <w:tcBorders>
              <w:top w:val="nil"/>
              <w:left w:val="nil"/>
              <w:bottom w:val="single" w:sz="12" w:space="0" w:color="auto"/>
              <w:right w:val="single" w:sz="12" w:space="0" w:color="auto"/>
            </w:tcBorders>
          </w:tcPr>
          <w:p w14:paraId="5A42BC9C"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35C18D57"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241BCC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931 </w:t>
            </w:r>
            <w:proofErr w:type="gramStart"/>
            <w:r w:rsidRPr="00FD16E6">
              <w:rPr>
                <w:rFonts w:ascii="Arial Narrow" w:eastAsia="Calibri" w:hAnsi="Arial Narrow" w:cs="Arial Narrow"/>
                <w:color w:val="000000"/>
                <w:sz w:val="20"/>
                <w:szCs w:val="20"/>
                <w:lang w:eastAsia="es-MX"/>
              </w:rPr>
              <w:t>Comisiones</w:t>
            </w:r>
            <w:proofErr w:type="gramEnd"/>
            <w:r w:rsidRPr="00FD16E6">
              <w:rPr>
                <w:rFonts w:ascii="Arial Narrow" w:eastAsia="Calibri" w:hAnsi="Arial Narrow" w:cs="Arial Narrow"/>
                <w:color w:val="000000"/>
                <w:sz w:val="20"/>
                <w:szCs w:val="20"/>
                <w:lang w:eastAsia="es-MX"/>
              </w:rPr>
              <w:t xml:space="preserve"> de la deuda pública interna</w:t>
            </w:r>
          </w:p>
        </w:tc>
        <w:tc>
          <w:tcPr>
            <w:tcW w:w="2410" w:type="dxa"/>
            <w:tcBorders>
              <w:top w:val="nil"/>
              <w:left w:val="nil"/>
              <w:bottom w:val="single" w:sz="12" w:space="0" w:color="auto"/>
              <w:right w:val="single" w:sz="12" w:space="0" w:color="auto"/>
            </w:tcBorders>
          </w:tcPr>
          <w:p w14:paraId="6EF485E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CDC1A6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5D5812DA"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932 </w:t>
            </w:r>
            <w:proofErr w:type="gramStart"/>
            <w:r w:rsidRPr="00FD16E6">
              <w:rPr>
                <w:rFonts w:ascii="Arial Narrow" w:eastAsia="Calibri" w:hAnsi="Arial Narrow" w:cs="Arial Narrow"/>
                <w:color w:val="000000"/>
                <w:sz w:val="20"/>
                <w:szCs w:val="20"/>
                <w:lang w:eastAsia="es-MX"/>
              </w:rPr>
              <w:t>Comisiones</w:t>
            </w:r>
            <w:proofErr w:type="gramEnd"/>
            <w:r w:rsidRPr="00FD16E6">
              <w:rPr>
                <w:rFonts w:ascii="Arial Narrow" w:eastAsia="Calibri" w:hAnsi="Arial Narrow" w:cs="Arial Narrow"/>
                <w:color w:val="000000"/>
                <w:sz w:val="20"/>
                <w:szCs w:val="20"/>
                <w:lang w:eastAsia="es-MX"/>
              </w:rPr>
              <w:t xml:space="preserve"> de la deuda pública externa</w:t>
            </w:r>
          </w:p>
        </w:tc>
        <w:tc>
          <w:tcPr>
            <w:tcW w:w="2410" w:type="dxa"/>
            <w:tcBorders>
              <w:top w:val="nil"/>
              <w:left w:val="nil"/>
              <w:bottom w:val="single" w:sz="12" w:space="0" w:color="auto"/>
              <w:right w:val="single" w:sz="12" w:space="0" w:color="auto"/>
            </w:tcBorders>
          </w:tcPr>
          <w:p w14:paraId="16D823A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112C8E86"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2ECBFE0"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9400 GASTOS DE LA DEUDA PÚBLICA</w:t>
            </w:r>
          </w:p>
        </w:tc>
        <w:tc>
          <w:tcPr>
            <w:tcW w:w="2410" w:type="dxa"/>
            <w:tcBorders>
              <w:top w:val="nil"/>
              <w:left w:val="nil"/>
              <w:bottom w:val="single" w:sz="12" w:space="0" w:color="auto"/>
              <w:right w:val="single" w:sz="12" w:space="0" w:color="auto"/>
            </w:tcBorders>
          </w:tcPr>
          <w:p w14:paraId="6F89B689"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5A30C5ED"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75645BC1"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941 </w:t>
            </w:r>
            <w:proofErr w:type="gramStart"/>
            <w:r w:rsidRPr="00FD16E6">
              <w:rPr>
                <w:rFonts w:ascii="Arial Narrow" w:eastAsia="Calibri" w:hAnsi="Arial Narrow" w:cs="Arial Narrow"/>
                <w:color w:val="000000"/>
                <w:sz w:val="20"/>
                <w:szCs w:val="20"/>
                <w:lang w:eastAsia="es-MX"/>
              </w:rPr>
              <w:t>Gastos</w:t>
            </w:r>
            <w:proofErr w:type="gramEnd"/>
            <w:r w:rsidRPr="00FD16E6">
              <w:rPr>
                <w:rFonts w:ascii="Arial Narrow" w:eastAsia="Calibri" w:hAnsi="Arial Narrow" w:cs="Arial Narrow"/>
                <w:color w:val="000000"/>
                <w:sz w:val="20"/>
                <w:szCs w:val="20"/>
                <w:lang w:eastAsia="es-MX"/>
              </w:rPr>
              <w:t xml:space="preserve"> de la deuda pública interna</w:t>
            </w:r>
          </w:p>
        </w:tc>
        <w:tc>
          <w:tcPr>
            <w:tcW w:w="2410" w:type="dxa"/>
            <w:tcBorders>
              <w:top w:val="nil"/>
              <w:left w:val="nil"/>
              <w:bottom w:val="single" w:sz="12" w:space="0" w:color="auto"/>
              <w:right w:val="single" w:sz="12" w:space="0" w:color="auto"/>
            </w:tcBorders>
          </w:tcPr>
          <w:p w14:paraId="2620FA58"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616CC36F"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C260BA3"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942 </w:t>
            </w:r>
            <w:proofErr w:type="gramStart"/>
            <w:r w:rsidRPr="00FD16E6">
              <w:rPr>
                <w:rFonts w:ascii="Arial Narrow" w:eastAsia="Calibri" w:hAnsi="Arial Narrow" w:cs="Arial Narrow"/>
                <w:color w:val="000000"/>
                <w:sz w:val="20"/>
                <w:szCs w:val="20"/>
                <w:lang w:eastAsia="es-MX"/>
              </w:rPr>
              <w:t>Gastos</w:t>
            </w:r>
            <w:proofErr w:type="gramEnd"/>
            <w:r w:rsidRPr="00FD16E6">
              <w:rPr>
                <w:rFonts w:ascii="Arial Narrow" w:eastAsia="Calibri" w:hAnsi="Arial Narrow" w:cs="Arial Narrow"/>
                <w:color w:val="000000"/>
                <w:sz w:val="20"/>
                <w:szCs w:val="20"/>
                <w:lang w:eastAsia="es-MX"/>
              </w:rPr>
              <w:t xml:space="preserve"> de la deuda pública externa</w:t>
            </w:r>
          </w:p>
        </w:tc>
        <w:tc>
          <w:tcPr>
            <w:tcW w:w="2410" w:type="dxa"/>
            <w:tcBorders>
              <w:top w:val="nil"/>
              <w:left w:val="nil"/>
              <w:bottom w:val="single" w:sz="12" w:space="0" w:color="auto"/>
              <w:right w:val="single" w:sz="12" w:space="0" w:color="auto"/>
            </w:tcBorders>
          </w:tcPr>
          <w:p w14:paraId="7A992D53"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010825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49263F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9500 COSTO POR COBERTURAS</w:t>
            </w:r>
          </w:p>
        </w:tc>
        <w:tc>
          <w:tcPr>
            <w:tcW w:w="2410" w:type="dxa"/>
            <w:tcBorders>
              <w:top w:val="nil"/>
              <w:left w:val="nil"/>
              <w:bottom w:val="single" w:sz="12" w:space="0" w:color="auto"/>
              <w:right w:val="single" w:sz="12" w:space="0" w:color="auto"/>
            </w:tcBorders>
          </w:tcPr>
          <w:p w14:paraId="1F1126F7"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37EC55E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465D8D7"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951 </w:t>
            </w:r>
            <w:proofErr w:type="gramStart"/>
            <w:r w:rsidRPr="00FD16E6">
              <w:rPr>
                <w:rFonts w:ascii="Arial Narrow" w:eastAsia="Calibri" w:hAnsi="Arial Narrow" w:cs="Arial Narrow"/>
                <w:color w:val="000000"/>
                <w:sz w:val="20"/>
                <w:szCs w:val="20"/>
                <w:lang w:eastAsia="es-MX"/>
              </w:rPr>
              <w:t>Costos</w:t>
            </w:r>
            <w:proofErr w:type="gramEnd"/>
            <w:r w:rsidRPr="00FD16E6">
              <w:rPr>
                <w:rFonts w:ascii="Arial Narrow" w:eastAsia="Calibri" w:hAnsi="Arial Narrow" w:cs="Arial Narrow"/>
                <w:color w:val="000000"/>
                <w:sz w:val="20"/>
                <w:szCs w:val="20"/>
                <w:lang w:eastAsia="es-MX"/>
              </w:rPr>
              <w:t xml:space="preserve"> por coberturas</w:t>
            </w:r>
          </w:p>
        </w:tc>
        <w:tc>
          <w:tcPr>
            <w:tcW w:w="2410" w:type="dxa"/>
            <w:tcBorders>
              <w:top w:val="nil"/>
              <w:left w:val="nil"/>
              <w:bottom w:val="single" w:sz="12" w:space="0" w:color="auto"/>
              <w:right w:val="single" w:sz="12" w:space="0" w:color="auto"/>
            </w:tcBorders>
          </w:tcPr>
          <w:p w14:paraId="123C8CA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51F948E"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00A969F3"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9600 APOYOS FINANCIEROS</w:t>
            </w:r>
          </w:p>
        </w:tc>
        <w:tc>
          <w:tcPr>
            <w:tcW w:w="2410" w:type="dxa"/>
            <w:tcBorders>
              <w:top w:val="nil"/>
              <w:left w:val="nil"/>
              <w:bottom w:val="single" w:sz="12" w:space="0" w:color="auto"/>
              <w:right w:val="single" w:sz="12" w:space="0" w:color="auto"/>
            </w:tcBorders>
          </w:tcPr>
          <w:p w14:paraId="7E52449F"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154F9A8B"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1792D64B"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961 </w:t>
            </w:r>
            <w:proofErr w:type="gramStart"/>
            <w:r w:rsidRPr="00FD16E6">
              <w:rPr>
                <w:rFonts w:ascii="Arial Narrow" w:eastAsia="Calibri" w:hAnsi="Arial Narrow" w:cs="Arial Narrow"/>
                <w:color w:val="000000"/>
                <w:sz w:val="20"/>
                <w:szCs w:val="20"/>
                <w:lang w:eastAsia="es-MX"/>
              </w:rPr>
              <w:t>Apoyos</w:t>
            </w:r>
            <w:proofErr w:type="gramEnd"/>
            <w:r w:rsidRPr="00FD16E6">
              <w:rPr>
                <w:rFonts w:ascii="Arial Narrow" w:eastAsia="Calibri" w:hAnsi="Arial Narrow" w:cs="Arial Narrow"/>
                <w:color w:val="000000"/>
                <w:sz w:val="20"/>
                <w:szCs w:val="20"/>
                <w:lang w:eastAsia="es-MX"/>
              </w:rPr>
              <w:t xml:space="preserve"> a intermediarios financieros</w:t>
            </w:r>
          </w:p>
        </w:tc>
        <w:tc>
          <w:tcPr>
            <w:tcW w:w="2410" w:type="dxa"/>
            <w:tcBorders>
              <w:top w:val="nil"/>
              <w:left w:val="nil"/>
              <w:bottom w:val="single" w:sz="12" w:space="0" w:color="auto"/>
              <w:right w:val="single" w:sz="12" w:space="0" w:color="auto"/>
            </w:tcBorders>
          </w:tcPr>
          <w:p w14:paraId="7733B264"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7B8205B3"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29E895D9"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 xml:space="preserve">962 </w:t>
            </w:r>
            <w:proofErr w:type="gramStart"/>
            <w:r w:rsidRPr="00FD16E6">
              <w:rPr>
                <w:rFonts w:ascii="Arial Narrow" w:eastAsia="Calibri" w:hAnsi="Arial Narrow" w:cs="Arial Narrow"/>
                <w:color w:val="000000"/>
                <w:sz w:val="20"/>
                <w:szCs w:val="20"/>
                <w:lang w:eastAsia="es-MX"/>
              </w:rPr>
              <w:t>Apoyos</w:t>
            </w:r>
            <w:proofErr w:type="gramEnd"/>
            <w:r w:rsidRPr="00FD16E6">
              <w:rPr>
                <w:rFonts w:ascii="Arial Narrow" w:eastAsia="Calibri" w:hAnsi="Arial Narrow" w:cs="Arial Narrow"/>
                <w:color w:val="000000"/>
                <w:sz w:val="20"/>
                <w:szCs w:val="20"/>
                <w:lang w:eastAsia="es-MX"/>
              </w:rPr>
              <w:t xml:space="preserve"> a ahorradores y deudores del Sistema Financiero Nacional</w:t>
            </w:r>
          </w:p>
        </w:tc>
        <w:tc>
          <w:tcPr>
            <w:tcW w:w="2410" w:type="dxa"/>
            <w:tcBorders>
              <w:top w:val="nil"/>
              <w:left w:val="nil"/>
              <w:bottom w:val="single" w:sz="12" w:space="0" w:color="auto"/>
              <w:right w:val="single" w:sz="12" w:space="0" w:color="auto"/>
            </w:tcBorders>
          </w:tcPr>
          <w:p w14:paraId="5AC96705"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37FEF5B9"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621B0E4" w14:textId="77777777" w:rsidR="00400D0D" w:rsidRPr="00FD16E6" w:rsidRDefault="00400D0D">
            <w:pPr>
              <w:autoSpaceDE w:val="0"/>
              <w:autoSpaceDN w:val="0"/>
              <w:adjustRightInd w:val="0"/>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9900 ADEUDOS DE EJERCICIOS FISCALES ANTERIORES (ADEFAS)</w:t>
            </w:r>
          </w:p>
        </w:tc>
        <w:tc>
          <w:tcPr>
            <w:tcW w:w="2410" w:type="dxa"/>
            <w:tcBorders>
              <w:top w:val="nil"/>
              <w:left w:val="nil"/>
              <w:bottom w:val="single" w:sz="12" w:space="0" w:color="auto"/>
              <w:right w:val="single" w:sz="12" w:space="0" w:color="auto"/>
            </w:tcBorders>
          </w:tcPr>
          <w:p w14:paraId="158C0741" w14:textId="77777777" w:rsidR="00400D0D" w:rsidRPr="00FD16E6" w:rsidRDefault="00400D0D">
            <w:pPr>
              <w:autoSpaceDE w:val="0"/>
              <w:autoSpaceDN w:val="0"/>
              <w:adjustRightInd w:val="0"/>
              <w:jc w:val="right"/>
              <w:rPr>
                <w:rFonts w:ascii="Arial Narrow" w:eastAsia="Calibri" w:hAnsi="Arial Narrow" w:cs="Arial Narrow"/>
                <w:b/>
                <w:bCs/>
                <w:color w:val="000000"/>
                <w:sz w:val="20"/>
                <w:szCs w:val="20"/>
                <w:lang w:eastAsia="es-MX"/>
              </w:rPr>
            </w:pPr>
            <w:r w:rsidRPr="00FD16E6">
              <w:rPr>
                <w:rFonts w:ascii="Arial Narrow" w:eastAsia="Calibri" w:hAnsi="Arial Narrow" w:cs="Arial Narrow"/>
                <w:b/>
                <w:bCs/>
                <w:color w:val="000000"/>
                <w:sz w:val="20"/>
                <w:szCs w:val="20"/>
                <w:lang w:eastAsia="es-MX"/>
              </w:rPr>
              <w:t>0.00</w:t>
            </w:r>
          </w:p>
        </w:tc>
      </w:tr>
      <w:tr w:rsidR="00400D0D" w:rsidRPr="00FD16E6" w14:paraId="65B87ED0"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tcPr>
          <w:p w14:paraId="4B257B05" w14:textId="77777777" w:rsidR="00400D0D" w:rsidRPr="00FD16E6" w:rsidRDefault="00400D0D">
            <w:pPr>
              <w:autoSpaceDE w:val="0"/>
              <w:autoSpaceDN w:val="0"/>
              <w:adjustRightInd w:val="0"/>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991 ADEFAS</w:t>
            </w:r>
          </w:p>
        </w:tc>
        <w:tc>
          <w:tcPr>
            <w:tcW w:w="2410" w:type="dxa"/>
            <w:tcBorders>
              <w:top w:val="nil"/>
              <w:left w:val="nil"/>
              <w:bottom w:val="single" w:sz="12" w:space="0" w:color="auto"/>
              <w:right w:val="single" w:sz="12" w:space="0" w:color="auto"/>
            </w:tcBorders>
          </w:tcPr>
          <w:p w14:paraId="77ED4D39" w14:textId="77777777" w:rsidR="00400D0D" w:rsidRPr="00FD16E6" w:rsidRDefault="00400D0D">
            <w:pPr>
              <w:autoSpaceDE w:val="0"/>
              <w:autoSpaceDN w:val="0"/>
              <w:adjustRightInd w:val="0"/>
              <w:jc w:val="right"/>
              <w:rPr>
                <w:rFonts w:ascii="Arial Narrow" w:eastAsia="Calibri" w:hAnsi="Arial Narrow" w:cs="Arial Narrow"/>
                <w:color w:val="000000"/>
                <w:sz w:val="20"/>
                <w:szCs w:val="20"/>
                <w:lang w:eastAsia="es-MX"/>
              </w:rPr>
            </w:pPr>
            <w:r w:rsidRPr="00FD16E6">
              <w:rPr>
                <w:rFonts w:ascii="Arial Narrow" w:eastAsia="Calibri" w:hAnsi="Arial Narrow" w:cs="Arial Narrow"/>
                <w:color w:val="000000"/>
                <w:sz w:val="20"/>
                <w:szCs w:val="20"/>
                <w:lang w:eastAsia="es-MX"/>
              </w:rPr>
              <w:t>0.00</w:t>
            </w:r>
          </w:p>
        </w:tc>
      </w:tr>
      <w:tr w:rsidR="00400D0D" w:rsidRPr="00FD16E6" w14:paraId="2CE1F368" w14:textId="77777777" w:rsidTr="00FD16E6">
        <w:tblPrEx>
          <w:tblCellMar>
            <w:top w:w="0" w:type="dxa"/>
            <w:bottom w:w="0" w:type="dxa"/>
          </w:tblCellMar>
        </w:tblPrEx>
        <w:trPr>
          <w:trHeight w:val="319"/>
        </w:trPr>
        <w:tc>
          <w:tcPr>
            <w:tcW w:w="8110" w:type="dxa"/>
            <w:tcBorders>
              <w:top w:val="nil"/>
              <w:left w:val="single" w:sz="12" w:space="0" w:color="auto"/>
              <w:bottom w:val="single" w:sz="12" w:space="0" w:color="auto"/>
              <w:right w:val="single" w:sz="12" w:space="0" w:color="auto"/>
            </w:tcBorders>
            <w:shd w:val="clear" w:color="auto" w:fill="365F91" w:themeFill="accent1" w:themeFillShade="BF"/>
          </w:tcPr>
          <w:p w14:paraId="71E5DC2F" w14:textId="77777777" w:rsidR="00400D0D" w:rsidRPr="00FD16E6" w:rsidRDefault="00400D0D">
            <w:pPr>
              <w:autoSpaceDE w:val="0"/>
              <w:autoSpaceDN w:val="0"/>
              <w:adjustRightInd w:val="0"/>
              <w:jc w:val="center"/>
              <w:rPr>
                <w:rFonts w:ascii="Arial" w:eastAsia="Calibri" w:hAnsi="Arial" w:cs="Arial"/>
                <w:b/>
                <w:bCs/>
                <w:color w:val="FFFFFF"/>
                <w:sz w:val="20"/>
                <w:szCs w:val="20"/>
                <w:lang w:eastAsia="es-MX"/>
              </w:rPr>
            </w:pPr>
            <w:r w:rsidRPr="00FD16E6">
              <w:rPr>
                <w:rFonts w:ascii="Arial" w:eastAsia="Calibri" w:hAnsi="Arial" w:cs="Arial"/>
                <w:b/>
                <w:bCs/>
                <w:color w:val="FFFFFF"/>
                <w:sz w:val="20"/>
                <w:szCs w:val="20"/>
                <w:lang w:eastAsia="es-MX"/>
              </w:rPr>
              <w:t>TOTAL</w:t>
            </w:r>
          </w:p>
        </w:tc>
        <w:tc>
          <w:tcPr>
            <w:tcW w:w="2410" w:type="dxa"/>
            <w:tcBorders>
              <w:top w:val="nil"/>
              <w:left w:val="nil"/>
              <w:bottom w:val="single" w:sz="12" w:space="0" w:color="auto"/>
              <w:right w:val="single" w:sz="12" w:space="0" w:color="auto"/>
            </w:tcBorders>
            <w:shd w:val="clear" w:color="auto" w:fill="365F91" w:themeFill="accent1" w:themeFillShade="BF"/>
          </w:tcPr>
          <w:p w14:paraId="1A3CE320" w14:textId="77777777" w:rsidR="00400D0D" w:rsidRPr="00FD16E6" w:rsidRDefault="00400D0D">
            <w:pPr>
              <w:autoSpaceDE w:val="0"/>
              <w:autoSpaceDN w:val="0"/>
              <w:adjustRightInd w:val="0"/>
              <w:jc w:val="right"/>
              <w:rPr>
                <w:rFonts w:ascii="Arial" w:eastAsia="Calibri" w:hAnsi="Arial" w:cs="Arial"/>
                <w:b/>
                <w:bCs/>
                <w:color w:val="FFFFFF"/>
                <w:sz w:val="20"/>
                <w:szCs w:val="20"/>
                <w:lang w:eastAsia="es-MX"/>
              </w:rPr>
            </w:pPr>
            <w:r w:rsidRPr="00FD16E6">
              <w:rPr>
                <w:rFonts w:ascii="Arial" w:eastAsia="Calibri" w:hAnsi="Arial" w:cs="Arial"/>
                <w:b/>
                <w:bCs/>
                <w:color w:val="FFFFFF"/>
                <w:sz w:val="20"/>
                <w:szCs w:val="20"/>
                <w:lang w:eastAsia="es-MX"/>
              </w:rPr>
              <w:t>$5,244,271,526.00</w:t>
            </w:r>
          </w:p>
        </w:tc>
      </w:tr>
    </w:tbl>
    <w:p w14:paraId="6B876BDE" w14:textId="77777777" w:rsidR="00813244" w:rsidRDefault="00813244" w:rsidP="00FB06EB">
      <w:pPr>
        <w:pStyle w:val="Default"/>
        <w:tabs>
          <w:tab w:val="left" w:pos="284"/>
        </w:tabs>
        <w:spacing w:line="276" w:lineRule="auto"/>
        <w:jc w:val="both"/>
        <w:rPr>
          <w:b/>
          <w:bCs/>
          <w:i/>
          <w:sz w:val="16"/>
          <w:szCs w:val="16"/>
        </w:rPr>
      </w:pPr>
    </w:p>
    <w:p w14:paraId="11F06238" w14:textId="58EF3314" w:rsidR="00FB06EB" w:rsidRPr="00011B7B" w:rsidRDefault="00FB06EB" w:rsidP="00FB06EB">
      <w:pPr>
        <w:pStyle w:val="Default"/>
        <w:tabs>
          <w:tab w:val="left" w:pos="284"/>
        </w:tabs>
        <w:spacing w:line="276" w:lineRule="auto"/>
        <w:jc w:val="both"/>
        <w:rPr>
          <w:b/>
          <w:bCs/>
          <w:i/>
          <w:sz w:val="16"/>
          <w:szCs w:val="16"/>
        </w:rPr>
      </w:pPr>
      <w:r w:rsidRPr="00691C60">
        <w:rPr>
          <w:b/>
          <w:bCs/>
          <w:i/>
          <w:sz w:val="16"/>
          <w:szCs w:val="16"/>
        </w:rPr>
        <w:t xml:space="preserve">Fuente: </w:t>
      </w:r>
      <w:r w:rsidR="00C87071" w:rsidRPr="00691C60">
        <w:rPr>
          <w:b/>
          <w:bCs/>
          <w:i/>
          <w:sz w:val="16"/>
          <w:szCs w:val="16"/>
        </w:rPr>
        <w:t>Tesorería Municipal</w:t>
      </w:r>
      <w:r w:rsidRPr="00691C60">
        <w:rPr>
          <w:b/>
          <w:bCs/>
          <w:i/>
          <w:sz w:val="16"/>
          <w:szCs w:val="16"/>
        </w:rPr>
        <w:t xml:space="preserve"> con base en el Clasificador por Objeto del Gasto</w:t>
      </w:r>
      <w:r w:rsidR="00E849E9" w:rsidRPr="00691C60">
        <w:rPr>
          <w:b/>
          <w:bCs/>
          <w:i/>
          <w:sz w:val="16"/>
          <w:szCs w:val="16"/>
        </w:rPr>
        <w:t>,</w:t>
      </w:r>
      <w:r w:rsidRPr="00691C60">
        <w:rPr>
          <w:b/>
          <w:bCs/>
          <w:i/>
          <w:sz w:val="16"/>
          <w:szCs w:val="16"/>
        </w:rPr>
        <w:t xml:space="preserve"> publicado en el </w:t>
      </w:r>
      <w:r w:rsidR="003020F2" w:rsidRPr="00691C60">
        <w:rPr>
          <w:b/>
          <w:bCs/>
          <w:i/>
          <w:sz w:val="16"/>
          <w:szCs w:val="16"/>
        </w:rPr>
        <w:t>DOF</w:t>
      </w:r>
      <w:r w:rsidRPr="00691C60">
        <w:rPr>
          <w:b/>
          <w:bCs/>
          <w:i/>
          <w:sz w:val="16"/>
          <w:szCs w:val="16"/>
        </w:rPr>
        <w:t xml:space="preserve"> el 09 de diciembre de 2009, </w:t>
      </w:r>
      <w:r w:rsidR="003020F2" w:rsidRPr="00691C60">
        <w:rPr>
          <w:b/>
          <w:bCs/>
          <w:i/>
          <w:sz w:val="16"/>
          <w:szCs w:val="16"/>
        </w:rPr>
        <w:t>ú</w:t>
      </w:r>
      <w:r w:rsidRPr="00691C60">
        <w:rPr>
          <w:b/>
          <w:bCs/>
          <w:i/>
          <w:sz w:val="16"/>
          <w:szCs w:val="16"/>
        </w:rPr>
        <w:t xml:space="preserve">ltima reforma publicada </w:t>
      </w:r>
      <w:r w:rsidR="003020F2" w:rsidRPr="00691C60">
        <w:rPr>
          <w:b/>
          <w:bCs/>
          <w:i/>
          <w:sz w:val="16"/>
          <w:szCs w:val="16"/>
        </w:rPr>
        <w:t xml:space="preserve">en el </w:t>
      </w:r>
      <w:r w:rsidRPr="00691C60">
        <w:rPr>
          <w:b/>
          <w:bCs/>
          <w:i/>
          <w:sz w:val="16"/>
          <w:szCs w:val="16"/>
        </w:rPr>
        <w:t>DOF</w:t>
      </w:r>
      <w:r w:rsidR="003020F2" w:rsidRPr="00691C60">
        <w:rPr>
          <w:b/>
          <w:bCs/>
          <w:i/>
          <w:sz w:val="16"/>
          <w:szCs w:val="16"/>
        </w:rPr>
        <w:t>el</w:t>
      </w:r>
      <w:r w:rsidRPr="00691C60">
        <w:rPr>
          <w:b/>
          <w:bCs/>
          <w:i/>
          <w:sz w:val="16"/>
          <w:szCs w:val="16"/>
        </w:rPr>
        <w:t>22</w:t>
      </w:r>
      <w:r w:rsidR="003020F2" w:rsidRPr="00691C60">
        <w:rPr>
          <w:b/>
          <w:bCs/>
          <w:i/>
          <w:sz w:val="16"/>
          <w:szCs w:val="16"/>
        </w:rPr>
        <w:t xml:space="preserve"> de diciembre de </w:t>
      </w:r>
      <w:r w:rsidRPr="00691C60">
        <w:rPr>
          <w:b/>
          <w:bCs/>
          <w:i/>
          <w:sz w:val="16"/>
          <w:szCs w:val="16"/>
        </w:rPr>
        <w:t>2014, y en los Criterios 28</w:t>
      </w:r>
      <w:r w:rsidR="00AD51B2" w:rsidRPr="00691C60">
        <w:rPr>
          <w:b/>
          <w:bCs/>
          <w:i/>
          <w:sz w:val="16"/>
          <w:szCs w:val="16"/>
        </w:rPr>
        <w:t>, 58</w:t>
      </w:r>
      <w:r w:rsidR="00631707" w:rsidRPr="00691C60">
        <w:rPr>
          <w:b/>
          <w:bCs/>
          <w:i/>
          <w:sz w:val="16"/>
          <w:szCs w:val="16"/>
        </w:rPr>
        <w:t>,</w:t>
      </w:r>
      <w:r w:rsidRPr="00691C60">
        <w:rPr>
          <w:b/>
          <w:bCs/>
          <w:i/>
          <w:sz w:val="16"/>
          <w:szCs w:val="16"/>
        </w:rPr>
        <w:t xml:space="preserve"> 60</w:t>
      </w:r>
      <w:r w:rsidR="00631707" w:rsidRPr="00691C60">
        <w:rPr>
          <w:b/>
          <w:bCs/>
          <w:i/>
          <w:sz w:val="16"/>
          <w:szCs w:val="16"/>
        </w:rPr>
        <w:t xml:space="preserve"> y 65</w:t>
      </w:r>
      <w:r w:rsidRPr="00691C60">
        <w:rPr>
          <w:b/>
          <w:bCs/>
          <w:i/>
          <w:sz w:val="16"/>
          <w:szCs w:val="16"/>
        </w:rPr>
        <w:t xml:space="preserve"> del </w:t>
      </w:r>
      <w:r w:rsidR="00CE439E">
        <w:rPr>
          <w:b/>
          <w:bCs/>
          <w:i/>
          <w:sz w:val="16"/>
          <w:szCs w:val="16"/>
        </w:rPr>
        <w:t>Índice</w:t>
      </w:r>
      <w:r w:rsidRPr="00691C60">
        <w:rPr>
          <w:b/>
          <w:bCs/>
          <w:i/>
          <w:sz w:val="16"/>
          <w:szCs w:val="16"/>
        </w:rPr>
        <w:t xml:space="preserve"> de Información </w:t>
      </w:r>
      <w:r w:rsidR="00194D6E">
        <w:rPr>
          <w:b/>
          <w:bCs/>
          <w:i/>
          <w:sz w:val="16"/>
          <w:szCs w:val="16"/>
        </w:rPr>
        <w:t>Presupuestal Municipal (IIPM) 2020</w:t>
      </w:r>
      <w:r w:rsidR="003020F2" w:rsidRPr="00691C60">
        <w:rPr>
          <w:b/>
          <w:bCs/>
          <w:i/>
          <w:sz w:val="16"/>
          <w:szCs w:val="16"/>
        </w:rPr>
        <w:t>.</w:t>
      </w:r>
    </w:p>
    <w:p w14:paraId="4DF4B9B0" w14:textId="0F6CE6AE" w:rsidR="00813244" w:rsidRPr="00813244" w:rsidRDefault="00813244">
      <w:pPr>
        <w:rPr>
          <w:rFonts w:ascii="Arial" w:hAnsi="Arial" w:cs="Arial"/>
          <w:b/>
          <w:bCs/>
          <w:color w:val="000000"/>
          <w:sz w:val="16"/>
          <w:szCs w:val="16"/>
          <w:lang w:eastAsia="es-MX"/>
        </w:rPr>
      </w:pPr>
      <w:r w:rsidRPr="00813244">
        <w:rPr>
          <w:rFonts w:ascii="Arial" w:hAnsi="Arial" w:cs="Arial"/>
          <w:b/>
          <w:bCs/>
          <w:color w:val="000000"/>
          <w:sz w:val="16"/>
          <w:szCs w:val="16"/>
          <w:lang w:eastAsia="es-MX"/>
        </w:rPr>
        <w:br w:type="page"/>
      </w:r>
    </w:p>
    <w:p w14:paraId="5FDA68B1" w14:textId="77777777" w:rsidR="00484440" w:rsidRPr="00011B7B" w:rsidRDefault="00484440" w:rsidP="0049707D">
      <w:pPr>
        <w:rPr>
          <w:rFonts w:ascii="Arial" w:hAnsi="Arial" w:cs="Arial"/>
          <w:b/>
          <w:bCs/>
          <w:color w:val="000000"/>
          <w:lang w:eastAsia="es-MX"/>
        </w:rPr>
      </w:pPr>
    </w:p>
    <w:p w14:paraId="40846962" w14:textId="341C8716" w:rsidR="0022215D" w:rsidRPr="00691C60" w:rsidRDefault="0022215D" w:rsidP="0011521D">
      <w:pPr>
        <w:rPr>
          <w:rFonts w:ascii="Arial" w:hAnsi="Arial" w:cs="Arial"/>
          <w:b/>
          <w:bCs/>
          <w:color w:val="000000"/>
          <w:lang w:eastAsia="es-MX"/>
        </w:rPr>
      </w:pPr>
      <w:r w:rsidRPr="00F71205">
        <w:rPr>
          <w:rFonts w:ascii="Arial" w:hAnsi="Arial" w:cs="Arial"/>
          <w:b/>
          <w:bCs/>
          <w:color w:val="000000"/>
          <w:lang w:eastAsia="es-MX"/>
        </w:rPr>
        <w:t xml:space="preserve">Cuadro </w:t>
      </w:r>
      <w:r w:rsidR="003473C2" w:rsidRPr="00F71205">
        <w:rPr>
          <w:rFonts w:ascii="Arial" w:hAnsi="Arial" w:cs="Arial"/>
          <w:b/>
          <w:bCs/>
          <w:color w:val="000000"/>
          <w:lang w:eastAsia="es-MX"/>
        </w:rPr>
        <w:t>6</w:t>
      </w:r>
      <w:r w:rsidRPr="00F71205">
        <w:rPr>
          <w:rFonts w:ascii="Arial" w:hAnsi="Arial" w:cs="Arial"/>
          <w:b/>
          <w:bCs/>
          <w:color w:val="000000"/>
          <w:lang w:eastAsia="es-MX"/>
        </w:rPr>
        <w:t>.</w:t>
      </w:r>
      <w:r w:rsidR="00E87810">
        <w:rPr>
          <w:rFonts w:ascii="Arial" w:hAnsi="Arial" w:cs="Arial"/>
          <w:b/>
          <w:bCs/>
          <w:color w:val="000000"/>
          <w:lang w:eastAsia="es-MX"/>
        </w:rPr>
        <w:t xml:space="preserve"> </w:t>
      </w:r>
      <w:r w:rsidRPr="00F71205">
        <w:rPr>
          <w:rFonts w:ascii="Arial" w:hAnsi="Arial" w:cs="Arial"/>
          <w:b/>
          <w:bCs/>
          <w:color w:val="000000"/>
          <w:lang w:eastAsia="es-MX"/>
        </w:rPr>
        <w:t>Clasificación por Objeto del Gasto</w:t>
      </w:r>
      <w:r w:rsidR="003473C2" w:rsidRPr="00F71205">
        <w:rPr>
          <w:rFonts w:ascii="Arial" w:hAnsi="Arial" w:cs="Arial"/>
          <w:b/>
          <w:bCs/>
          <w:color w:val="000000"/>
          <w:lang w:eastAsia="es-MX"/>
        </w:rPr>
        <w:t xml:space="preserve"> a nivel </w:t>
      </w:r>
      <w:r w:rsidR="00595B28" w:rsidRPr="00F71205">
        <w:rPr>
          <w:rFonts w:ascii="Arial" w:hAnsi="Arial" w:cs="Arial"/>
          <w:b/>
          <w:bCs/>
          <w:color w:val="000000"/>
          <w:lang w:eastAsia="es-MX"/>
        </w:rPr>
        <w:t>C</w:t>
      </w:r>
      <w:r w:rsidR="003473C2" w:rsidRPr="00F71205">
        <w:rPr>
          <w:rFonts w:ascii="Arial" w:hAnsi="Arial" w:cs="Arial"/>
          <w:b/>
          <w:bCs/>
          <w:color w:val="000000"/>
          <w:lang w:eastAsia="es-MX"/>
        </w:rPr>
        <w:t xml:space="preserve">apítulo y por </w:t>
      </w:r>
      <w:r w:rsidR="003020F2" w:rsidRPr="00F71205">
        <w:rPr>
          <w:rFonts w:ascii="Arial" w:hAnsi="Arial" w:cs="Arial"/>
          <w:b/>
          <w:bCs/>
          <w:color w:val="000000"/>
          <w:lang w:eastAsia="es-MX"/>
        </w:rPr>
        <w:t>Unidad E</w:t>
      </w:r>
      <w:r w:rsidR="003473C2" w:rsidRPr="00F71205">
        <w:rPr>
          <w:rFonts w:ascii="Arial" w:hAnsi="Arial" w:cs="Arial"/>
          <w:b/>
          <w:bCs/>
          <w:color w:val="000000"/>
          <w:lang w:eastAsia="es-MX"/>
        </w:rPr>
        <w:t>jecutora</w:t>
      </w:r>
    </w:p>
    <w:p w14:paraId="32CBA347" w14:textId="77777777" w:rsidR="0010749C" w:rsidRPr="008B5D7B" w:rsidRDefault="0010749C" w:rsidP="0011521D">
      <w:pPr>
        <w:rPr>
          <w:rFonts w:ascii="Arial" w:hAnsi="Arial" w:cs="Arial"/>
          <w:b/>
          <w:bCs/>
          <w:color w:val="000000"/>
          <w:highlight w:val="green"/>
          <w:lang w:eastAsia="es-MX"/>
        </w:rPr>
      </w:pPr>
    </w:p>
    <w:p w14:paraId="4943A9FE" w14:textId="77777777" w:rsidR="00D51601" w:rsidRDefault="00FA7B44" w:rsidP="00996354">
      <w:pPr>
        <w:pStyle w:val="Default"/>
        <w:tabs>
          <w:tab w:val="left" w:pos="284"/>
        </w:tabs>
        <w:spacing w:line="276" w:lineRule="auto"/>
        <w:jc w:val="both"/>
        <w:rPr>
          <w:b/>
          <w:bCs/>
          <w:i/>
          <w:color w:val="FFFFFF" w:themeColor="background1"/>
          <w:sz w:val="16"/>
          <w:szCs w:val="14"/>
        </w:rPr>
      </w:pPr>
      <w:r w:rsidRPr="00FA7B44">
        <w:rPr>
          <w:noProof/>
        </w:rPr>
        <w:drawing>
          <wp:inline distT="0" distB="0" distL="0" distR="0" wp14:anchorId="3F53B61E" wp14:editId="097E6CDA">
            <wp:extent cx="6691630" cy="3448822"/>
            <wp:effectExtent l="0" t="0" r="0" b="0"/>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91630" cy="3448822"/>
                    </a:xfrm>
                    <a:prstGeom prst="rect">
                      <a:avLst/>
                    </a:prstGeom>
                    <a:noFill/>
                    <a:ln>
                      <a:noFill/>
                    </a:ln>
                  </pic:spPr>
                </pic:pic>
              </a:graphicData>
            </a:graphic>
          </wp:inline>
        </w:drawing>
      </w:r>
    </w:p>
    <w:p w14:paraId="43DD4EE3"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1C283D99"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4ECFD5F9"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16507E90"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29140A45"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00DAB623"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618A119D"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08D29705"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11F857BC"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7F4A949F"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6B3482FB" w14:textId="77777777" w:rsidR="00FA7B44" w:rsidRDefault="00FA7B44" w:rsidP="00996354">
      <w:pPr>
        <w:pStyle w:val="Default"/>
        <w:tabs>
          <w:tab w:val="left" w:pos="284"/>
        </w:tabs>
        <w:spacing w:line="276" w:lineRule="auto"/>
        <w:jc w:val="both"/>
        <w:rPr>
          <w:b/>
          <w:bCs/>
          <w:i/>
          <w:color w:val="FFFFFF" w:themeColor="background1"/>
          <w:sz w:val="16"/>
          <w:szCs w:val="14"/>
        </w:rPr>
      </w:pPr>
    </w:p>
    <w:p w14:paraId="5891D4B0" w14:textId="77777777" w:rsidR="00FA7B44" w:rsidRDefault="00FA7B44" w:rsidP="00996354">
      <w:pPr>
        <w:pStyle w:val="Default"/>
        <w:tabs>
          <w:tab w:val="left" w:pos="284"/>
        </w:tabs>
        <w:spacing w:line="276" w:lineRule="auto"/>
        <w:jc w:val="both"/>
        <w:rPr>
          <w:b/>
          <w:bCs/>
          <w:i/>
          <w:color w:val="FFFFFF" w:themeColor="background1"/>
          <w:sz w:val="16"/>
          <w:szCs w:val="14"/>
        </w:rPr>
      </w:pPr>
      <w:r w:rsidRPr="00FA7B44">
        <w:rPr>
          <w:noProof/>
        </w:rPr>
        <w:drawing>
          <wp:inline distT="0" distB="0" distL="0" distR="0" wp14:anchorId="52229367" wp14:editId="137DB6B4">
            <wp:extent cx="6691630" cy="2949934"/>
            <wp:effectExtent l="0" t="0" r="0" b="3175"/>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91630" cy="2949934"/>
                    </a:xfrm>
                    <a:prstGeom prst="rect">
                      <a:avLst/>
                    </a:prstGeom>
                    <a:noFill/>
                    <a:ln>
                      <a:noFill/>
                    </a:ln>
                  </pic:spPr>
                </pic:pic>
              </a:graphicData>
            </a:graphic>
          </wp:inline>
        </w:drawing>
      </w:r>
    </w:p>
    <w:p w14:paraId="6D99475D" w14:textId="77777777" w:rsidR="00FA7B44" w:rsidRDefault="00FA7B44" w:rsidP="00F93F5E">
      <w:pPr>
        <w:pStyle w:val="Default"/>
        <w:tabs>
          <w:tab w:val="left" w:pos="284"/>
        </w:tabs>
        <w:spacing w:line="276" w:lineRule="auto"/>
        <w:jc w:val="both"/>
        <w:rPr>
          <w:b/>
          <w:bCs/>
          <w:i/>
          <w:sz w:val="14"/>
          <w:szCs w:val="14"/>
        </w:rPr>
      </w:pPr>
    </w:p>
    <w:p w14:paraId="2C53BC6A" w14:textId="77777777" w:rsidR="00310745" w:rsidRDefault="0022215D" w:rsidP="00F93F5E">
      <w:pPr>
        <w:pStyle w:val="Default"/>
        <w:tabs>
          <w:tab w:val="left" w:pos="284"/>
        </w:tabs>
        <w:spacing w:line="276" w:lineRule="auto"/>
        <w:jc w:val="both"/>
        <w:rPr>
          <w:b/>
          <w:bCs/>
          <w:i/>
          <w:sz w:val="14"/>
          <w:szCs w:val="14"/>
        </w:rPr>
      </w:pPr>
      <w:r w:rsidRPr="00263FFD">
        <w:rPr>
          <w:b/>
          <w:bCs/>
          <w:i/>
          <w:sz w:val="14"/>
          <w:szCs w:val="14"/>
        </w:rPr>
        <w:t xml:space="preserve">Fuente: </w:t>
      </w:r>
      <w:r w:rsidR="00C87071" w:rsidRPr="00263FFD">
        <w:rPr>
          <w:b/>
          <w:bCs/>
          <w:i/>
          <w:sz w:val="14"/>
          <w:szCs w:val="14"/>
        </w:rPr>
        <w:t xml:space="preserve">Tesorería Municipal </w:t>
      </w:r>
      <w:r w:rsidRPr="00263FFD">
        <w:rPr>
          <w:b/>
          <w:bCs/>
          <w:i/>
          <w:sz w:val="14"/>
          <w:szCs w:val="14"/>
        </w:rPr>
        <w:t xml:space="preserve">con base en el Clasificador por Objeto del Gasto Publicado en el </w:t>
      </w:r>
      <w:r w:rsidR="00996354" w:rsidRPr="00263FFD">
        <w:rPr>
          <w:b/>
          <w:bCs/>
          <w:i/>
          <w:sz w:val="14"/>
          <w:szCs w:val="14"/>
        </w:rPr>
        <w:t>DOF</w:t>
      </w:r>
      <w:r w:rsidRPr="00263FFD">
        <w:rPr>
          <w:b/>
          <w:bCs/>
          <w:i/>
          <w:sz w:val="14"/>
          <w:szCs w:val="14"/>
        </w:rPr>
        <w:t xml:space="preserve"> el 09 de diciembre de 2009, </w:t>
      </w:r>
      <w:r w:rsidR="00996354" w:rsidRPr="00263FFD">
        <w:rPr>
          <w:b/>
          <w:bCs/>
          <w:i/>
          <w:sz w:val="14"/>
          <w:szCs w:val="14"/>
        </w:rPr>
        <w:t>ú</w:t>
      </w:r>
      <w:r w:rsidRPr="00263FFD">
        <w:rPr>
          <w:b/>
          <w:bCs/>
          <w:i/>
          <w:sz w:val="14"/>
          <w:szCs w:val="14"/>
        </w:rPr>
        <w:t xml:space="preserve">ltima reforma publicada </w:t>
      </w:r>
      <w:r w:rsidR="00996354" w:rsidRPr="00263FFD">
        <w:rPr>
          <w:b/>
          <w:bCs/>
          <w:i/>
          <w:sz w:val="14"/>
          <w:szCs w:val="14"/>
        </w:rPr>
        <w:t xml:space="preserve">en el </w:t>
      </w:r>
      <w:r w:rsidRPr="00263FFD">
        <w:rPr>
          <w:b/>
          <w:bCs/>
          <w:i/>
          <w:sz w:val="14"/>
          <w:szCs w:val="14"/>
        </w:rPr>
        <w:t>DOF</w:t>
      </w:r>
      <w:r w:rsidR="00996354" w:rsidRPr="00263FFD">
        <w:rPr>
          <w:b/>
          <w:bCs/>
          <w:i/>
          <w:sz w:val="14"/>
          <w:szCs w:val="14"/>
        </w:rPr>
        <w:t>el</w:t>
      </w:r>
      <w:r w:rsidRPr="00263FFD">
        <w:rPr>
          <w:b/>
          <w:bCs/>
          <w:i/>
          <w:sz w:val="14"/>
          <w:szCs w:val="14"/>
        </w:rPr>
        <w:t>22</w:t>
      </w:r>
      <w:r w:rsidR="00996354" w:rsidRPr="00263FFD">
        <w:rPr>
          <w:b/>
          <w:bCs/>
          <w:i/>
          <w:sz w:val="14"/>
          <w:szCs w:val="14"/>
        </w:rPr>
        <w:t xml:space="preserve"> de diciembre de </w:t>
      </w:r>
      <w:r w:rsidRPr="00263FFD">
        <w:rPr>
          <w:b/>
          <w:bCs/>
          <w:i/>
          <w:sz w:val="14"/>
          <w:szCs w:val="14"/>
        </w:rPr>
        <w:t xml:space="preserve">2014, y en </w:t>
      </w:r>
      <w:r w:rsidR="00A32055" w:rsidRPr="00263FFD">
        <w:rPr>
          <w:b/>
          <w:bCs/>
          <w:i/>
          <w:sz w:val="14"/>
          <w:szCs w:val="14"/>
        </w:rPr>
        <w:t>los</w:t>
      </w:r>
      <w:r w:rsidRPr="00263FFD">
        <w:rPr>
          <w:b/>
          <w:bCs/>
          <w:i/>
          <w:sz w:val="14"/>
          <w:szCs w:val="14"/>
        </w:rPr>
        <w:t xml:space="preserve"> Criterio</w:t>
      </w:r>
      <w:r w:rsidR="00A32055" w:rsidRPr="00263FFD">
        <w:rPr>
          <w:b/>
          <w:bCs/>
          <w:i/>
          <w:sz w:val="14"/>
          <w:szCs w:val="14"/>
        </w:rPr>
        <w:t>s</w:t>
      </w:r>
      <w:r w:rsidR="00A52556">
        <w:rPr>
          <w:b/>
          <w:bCs/>
          <w:i/>
          <w:sz w:val="14"/>
          <w:szCs w:val="14"/>
        </w:rPr>
        <w:t xml:space="preserve"> 34,</w:t>
      </w:r>
      <w:r w:rsidR="00A32055" w:rsidRPr="00263FFD">
        <w:rPr>
          <w:b/>
          <w:bCs/>
          <w:i/>
          <w:sz w:val="14"/>
          <w:szCs w:val="14"/>
        </w:rPr>
        <w:t xml:space="preserve"> 36</w:t>
      </w:r>
      <w:r w:rsidR="00A52556">
        <w:rPr>
          <w:b/>
          <w:bCs/>
          <w:i/>
          <w:sz w:val="14"/>
          <w:szCs w:val="14"/>
        </w:rPr>
        <w:t xml:space="preserve"> y 37</w:t>
      </w:r>
      <w:r w:rsidR="00A32055" w:rsidRPr="00263FFD">
        <w:rPr>
          <w:b/>
          <w:bCs/>
          <w:i/>
          <w:sz w:val="14"/>
          <w:szCs w:val="14"/>
        </w:rPr>
        <w:t xml:space="preserve"> </w:t>
      </w:r>
      <w:r w:rsidR="00996354" w:rsidRPr="00263FFD">
        <w:rPr>
          <w:b/>
          <w:bCs/>
          <w:i/>
          <w:sz w:val="14"/>
          <w:szCs w:val="14"/>
        </w:rPr>
        <w:t xml:space="preserve">(*) </w:t>
      </w:r>
      <w:r w:rsidRPr="00263FFD">
        <w:rPr>
          <w:b/>
          <w:bCs/>
          <w:i/>
          <w:sz w:val="14"/>
          <w:szCs w:val="14"/>
        </w:rPr>
        <w:t xml:space="preserve">del </w:t>
      </w:r>
      <w:r w:rsidR="00CE439E">
        <w:rPr>
          <w:b/>
          <w:bCs/>
          <w:i/>
          <w:sz w:val="14"/>
          <w:szCs w:val="14"/>
        </w:rPr>
        <w:t>Índice</w:t>
      </w:r>
      <w:r w:rsidRPr="00263FFD">
        <w:rPr>
          <w:b/>
          <w:bCs/>
          <w:i/>
          <w:sz w:val="14"/>
          <w:szCs w:val="14"/>
        </w:rPr>
        <w:t xml:space="preserve"> de Información </w:t>
      </w:r>
      <w:r w:rsidR="00194D6E">
        <w:rPr>
          <w:b/>
          <w:bCs/>
          <w:i/>
          <w:sz w:val="14"/>
          <w:szCs w:val="14"/>
        </w:rPr>
        <w:t>Presupuestal Municipal (IIPM) 2020</w:t>
      </w:r>
    </w:p>
    <w:p w14:paraId="236FEB47" w14:textId="77777777" w:rsidR="00F93F5E" w:rsidRPr="00F93F5E" w:rsidRDefault="00F93F5E" w:rsidP="00F93F5E">
      <w:pPr>
        <w:pStyle w:val="Default"/>
        <w:tabs>
          <w:tab w:val="left" w:pos="284"/>
        </w:tabs>
        <w:spacing w:line="276" w:lineRule="auto"/>
        <w:jc w:val="both"/>
        <w:rPr>
          <w:b/>
          <w:bCs/>
          <w:i/>
          <w:sz w:val="14"/>
          <w:szCs w:val="14"/>
        </w:rPr>
      </w:pPr>
    </w:p>
    <w:p w14:paraId="17A1C22F" w14:textId="77777777" w:rsidR="00FA7B44" w:rsidRDefault="00FA7B44" w:rsidP="00595B28">
      <w:pPr>
        <w:pStyle w:val="Default"/>
        <w:spacing w:before="120" w:after="120" w:line="276" w:lineRule="auto"/>
        <w:jc w:val="both"/>
        <w:rPr>
          <w:b/>
          <w:noProof/>
          <w:color w:val="auto"/>
          <w:sz w:val="22"/>
          <w:szCs w:val="22"/>
        </w:rPr>
      </w:pPr>
    </w:p>
    <w:p w14:paraId="33A3522D" w14:textId="77777777" w:rsidR="00595B28" w:rsidRDefault="00595B28" w:rsidP="00595B28">
      <w:pPr>
        <w:pStyle w:val="Default"/>
        <w:spacing w:before="120" w:after="120" w:line="276" w:lineRule="auto"/>
        <w:jc w:val="both"/>
        <w:rPr>
          <w:b/>
          <w:noProof/>
          <w:color w:val="auto"/>
          <w:sz w:val="22"/>
          <w:szCs w:val="22"/>
        </w:rPr>
      </w:pPr>
      <w:r w:rsidRPr="00D108B5">
        <w:rPr>
          <w:b/>
          <w:noProof/>
          <w:color w:val="auto"/>
          <w:sz w:val="22"/>
          <w:szCs w:val="22"/>
        </w:rPr>
        <w:t>Gráfica 1. Distribución del Presupues</w:t>
      </w:r>
      <w:r w:rsidR="001914F4" w:rsidRPr="00D108B5">
        <w:rPr>
          <w:b/>
          <w:noProof/>
          <w:color w:val="auto"/>
          <w:sz w:val="22"/>
          <w:szCs w:val="22"/>
        </w:rPr>
        <w:t>to de Egresos 202</w:t>
      </w:r>
      <w:r w:rsidR="00857F82">
        <w:rPr>
          <w:b/>
          <w:noProof/>
          <w:color w:val="auto"/>
          <w:sz w:val="22"/>
          <w:szCs w:val="22"/>
        </w:rPr>
        <w:t>2</w:t>
      </w:r>
      <w:r w:rsidRPr="00D108B5">
        <w:rPr>
          <w:b/>
          <w:noProof/>
          <w:color w:val="auto"/>
          <w:sz w:val="22"/>
          <w:szCs w:val="22"/>
        </w:rPr>
        <w:t xml:space="preserve"> por Dependencia y Organismos Descentralizados </w:t>
      </w:r>
    </w:p>
    <w:p w14:paraId="1B945EAB" w14:textId="77777777" w:rsidR="00EF322F" w:rsidRPr="007929E7" w:rsidRDefault="007929E7" w:rsidP="00595B28">
      <w:pPr>
        <w:pStyle w:val="Default"/>
        <w:spacing w:before="120" w:after="120" w:line="276" w:lineRule="auto"/>
        <w:jc w:val="both"/>
        <w:rPr>
          <w:b/>
          <w:noProof/>
          <w:color w:val="auto"/>
          <w:sz w:val="22"/>
          <w:szCs w:val="22"/>
        </w:rPr>
      </w:pPr>
      <w:r w:rsidRPr="007929E7">
        <w:rPr>
          <w:noProof/>
        </w:rPr>
        <w:drawing>
          <wp:inline distT="0" distB="0" distL="0" distR="0" wp14:anchorId="58D6DA86" wp14:editId="458A3D4B">
            <wp:extent cx="6691630" cy="2420231"/>
            <wp:effectExtent l="0" t="0" r="0" b="0"/>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91630" cy="2420231"/>
                    </a:xfrm>
                    <a:prstGeom prst="rect">
                      <a:avLst/>
                    </a:prstGeom>
                    <a:noFill/>
                    <a:ln>
                      <a:noFill/>
                    </a:ln>
                  </pic:spPr>
                </pic:pic>
              </a:graphicData>
            </a:graphic>
          </wp:inline>
        </w:drawing>
      </w:r>
    </w:p>
    <w:p w14:paraId="26008331" w14:textId="77777777" w:rsidR="000D6438" w:rsidRDefault="000D6438" w:rsidP="00330EF4">
      <w:pPr>
        <w:pStyle w:val="Default"/>
        <w:spacing w:before="120" w:after="120" w:line="276" w:lineRule="auto"/>
        <w:ind w:left="708"/>
        <w:jc w:val="both"/>
        <w:rPr>
          <w:b/>
          <w:bCs/>
          <w:i/>
          <w:sz w:val="16"/>
          <w:szCs w:val="16"/>
        </w:rPr>
      </w:pPr>
    </w:p>
    <w:p w14:paraId="7CB5A3B2" w14:textId="77777777" w:rsidR="005B0F27" w:rsidRPr="00F30188" w:rsidRDefault="00595B28" w:rsidP="00330EF4">
      <w:pPr>
        <w:pStyle w:val="Default"/>
        <w:spacing w:before="120" w:after="120" w:line="276" w:lineRule="auto"/>
        <w:ind w:left="708"/>
        <w:jc w:val="both"/>
        <w:rPr>
          <w:b/>
          <w:noProof/>
          <w:color w:val="auto"/>
          <w:sz w:val="22"/>
          <w:szCs w:val="22"/>
          <w:highlight w:val="yellow"/>
        </w:rPr>
      </w:pPr>
      <w:r w:rsidRPr="00883441">
        <w:rPr>
          <w:b/>
          <w:bCs/>
          <w:i/>
          <w:sz w:val="16"/>
          <w:szCs w:val="16"/>
        </w:rPr>
        <w:t>Fuente: Tesorería Municipal con base en la Estructura Orgánica del Ayuntamiento del Municipio de Puebla.</w:t>
      </w:r>
    </w:p>
    <w:p w14:paraId="5F55ED02" w14:textId="77777777" w:rsidR="00CB31ED" w:rsidRDefault="00CB31ED" w:rsidP="00595B28">
      <w:pPr>
        <w:pStyle w:val="Default"/>
        <w:spacing w:after="120" w:line="276" w:lineRule="auto"/>
        <w:jc w:val="both"/>
        <w:rPr>
          <w:b/>
          <w:noProof/>
          <w:color w:val="auto"/>
          <w:sz w:val="22"/>
          <w:szCs w:val="22"/>
        </w:rPr>
      </w:pPr>
    </w:p>
    <w:p w14:paraId="7E723D9D" w14:textId="77777777" w:rsidR="00424CA3" w:rsidRDefault="00424CA3" w:rsidP="00595B28">
      <w:pPr>
        <w:pStyle w:val="Default"/>
        <w:spacing w:after="120" w:line="276" w:lineRule="auto"/>
        <w:jc w:val="both"/>
        <w:rPr>
          <w:b/>
          <w:noProof/>
          <w:color w:val="auto"/>
          <w:sz w:val="22"/>
          <w:szCs w:val="22"/>
        </w:rPr>
      </w:pPr>
    </w:p>
    <w:p w14:paraId="7FB2B2B5" w14:textId="77777777" w:rsidR="00424CA3" w:rsidRDefault="00424CA3" w:rsidP="00595B28">
      <w:pPr>
        <w:pStyle w:val="Default"/>
        <w:spacing w:after="120" w:line="276" w:lineRule="auto"/>
        <w:jc w:val="both"/>
        <w:rPr>
          <w:b/>
          <w:noProof/>
          <w:color w:val="auto"/>
          <w:sz w:val="22"/>
          <w:szCs w:val="22"/>
        </w:rPr>
      </w:pPr>
    </w:p>
    <w:p w14:paraId="057EC191" w14:textId="77777777" w:rsidR="00424CA3" w:rsidRDefault="00424CA3" w:rsidP="00595B28">
      <w:pPr>
        <w:pStyle w:val="Default"/>
        <w:spacing w:after="120" w:line="276" w:lineRule="auto"/>
        <w:jc w:val="both"/>
        <w:rPr>
          <w:b/>
          <w:noProof/>
          <w:color w:val="auto"/>
          <w:sz w:val="22"/>
          <w:szCs w:val="22"/>
        </w:rPr>
      </w:pPr>
    </w:p>
    <w:p w14:paraId="6AD49C3C" w14:textId="77777777" w:rsidR="00595B28" w:rsidRDefault="00595B28" w:rsidP="00595B28">
      <w:pPr>
        <w:pStyle w:val="Default"/>
        <w:spacing w:after="120" w:line="276" w:lineRule="auto"/>
        <w:jc w:val="both"/>
        <w:rPr>
          <w:b/>
          <w:noProof/>
          <w:color w:val="auto"/>
          <w:sz w:val="22"/>
          <w:szCs w:val="22"/>
        </w:rPr>
      </w:pPr>
      <w:r w:rsidRPr="00D108B5">
        <w:rPr>
          <w:b/>
          <w:noProof/>
          <w:color w:val="auto"/>
          <w:sz w:val="22"/>
          <w:szCs w:val="22"/>
        </w:rPr>
        <w:t>Gráfica 2. Distribución</w:t>
      </w:r>
      <w:r w:rsidR="005B0F27" w:rsidRPr="00D108B5">
        <w:rPr>
          <w:b/>
          <w:noProof/>
          <w:color w:val="auto"/>
          <w:sz w:val="22"/>
          <w:szCs w:val="22"/>
        </w:rPr>
        <w:t xml:space="preserve"> del Presupuesto de Eg</w:t>
      </w:r>
      <w:r w:rsidR="00EF322F">
        <w:rPr>
          <w:b/>
          <w:noProof/>
          <w:color w:val="auto"/>
          <w:sz w:val="22"/>
          <w:szCs w:val="22"/>
        </w:rPr>
        <w:t>resos 202</w:t>
      </w:r>
      <w:r w:rsidR="00424CA3">
        <w:rPr>
          <w:b/>
          <w:noProof/>
          <w:color w:val="auto"/>
          <w:sz w:val="22"/>
          <w:szCs w:val="22"/>
        </w:rPr>
        <w:t>2</w:t>
      </w:r>
      <w:r w:rsidRPr="00D108B5">
        <w:rPr>
          <w:b/>
          <w:noProof/>
          <w:color w:val="auto"/>
          <w:sz w:val="22"/>
          <w:szCs w:val="22"/>
        </w:rPr>
        <w:t xml:space="preserve"> por capítulo de gasto</w:t>
      </w:r>
    </w:p>
    <w:p w14:paraId="797A8B5A" w14:textId="77777777" w:rsidR="00EF322F" w:rsidRDefault="00424CA3" w:rsidP="00595B28">
      <w:pPr>
        <w:pStyle w:val="Default"/>
        <w:spacing w:after="120" w:line="276" w:lineRule="auto"/>
        <w:jc w:val="both"/>
        <w:rPr>
          <w:b/>
          <w:noProof/>
          <w:color w:val="auto"/>
          <w:sz w:val="22"/>
          <w:szCs w:val="22"/>
        </w:rPr>
      </w:pPr>
      <w:r w:rsidRPr="00424CA3">
        <w:rPr>
          <w:noProof/>
        </w:rPr>
        <w:drawing>
          <wp:inline distT="0" distB="0" distL="0" distR="0" wp14:anchorId="635E2E53" wp14:editId="2F241C51">
            <wp:extent cx="6691630" cy="2703512"/>
            <wp:effectExtent l="0" t="0" r="0" b="1905"/>
            <wp:docPr id="663" name="Imagen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91630" cy="2703512"/>
                    </a:xfrm>
                    <a:prstGeom prst="rect">
                      <a:avLst/>
                    </a:prstGeom>
                    <a:noFill/>
                    <a:ln>
                      <a:noFill/>
                    </a:ln>
                  </pic:spPr>
                </pic:pic>
              </a:graphicData>
            </a:graphic>
          </wp:inline>
        </w:drawing>
      </w:r>
    </w:p>
    <w:p w14:paraId="6D40E8B7" w14:textId="77777777" w:rsidR="00D51601" w:rsidRPr="00F66CA7" w:rsidRDefault="00D51601" w:rsidP="00F66CA7">
      <w:pPr>
        <w:jc w:val="center"/>
        <w:rPr>
          <w:rFonts w:ascii="Arial" w:hAnsi="Arial" w:cs="Arial"/>
          <w:b/>
          <w:bCs/>
          <w:i/>
          <w:sz w:val="16"/>
          <w:szCs w:val="16"/>
          <w:highlight w:val="yellow"/>
          <w:lang w:eastAsia="es-MX"/>
        </w:rPr>
      </w:pPr>
    </w:p>
    <w:p w14:paraId="6E2C9968" w14:textId="77777777" w:rsidR="00EF322F" w:rsidRDefault="00595B28" w:rsidP="00595B28">
      <w:pPr>
        <w:jc w:val="both"/>
        <w:rPr>
          <w:rFonts w:ascii="Arial" w:hAnsi="Arial" w:cs="Arial"/>
          <w:b/>
          <w:bCs/>
          <w:i/>
          <w:sz w:val="16"/>
          <w:szCs w:val="16"/>
          <w:lang w:eastAsia="es-MX"/>
        </w:rPr>
      </w:pPr>
      <w:r w:rsidRPr="00883441">
        <w:rPr>
          <w:rFonts w:ascii="Arial" w:hAnsi="Arial" w:cs="Arial"/>
          <w:b/>
          <w:bCs/>
          <w:i/>
          <w:sz w:val="16"/>
          <w:szCs w:val="16"/>
          <w:lang w:eastAsia="es-MX"/>
        </w:rPr>
        <w:t xml:space="preserve">Fuente: </w:t>
      </w:r>
      <w:r w:rsidRPr="00883441">
        <w:rPr>
          <w:rFonts w:ascii="Arial" w:hAnsi="Arial" w:cs="Arial"/>
          <w:b/>
          <w:bCs/>
          <w:i/>
          <w:sz w:val="16"/>
          <w:szCs w:val="16"/>
        </w:rPr>
        <w:t>Tesorería Municipal</w:t>
      </w:r>
      <w:r w:rsidRPr="00883441">
        <w:rPr>
          <w:rFonts w:ascii="Arial" w:hAnsi="Arial" w:cs="Arial"/>
          <w:b/>
          <w:bCs/>
          <w:i/>
          <w:sz w:val="16"/>
          <w:szCs w:val="16"/>
          <w:lang w:eastAsia="es-MX"/>
        </w:rPr>
        <w:t xml:space="preserve"> con base en el Clasificador por Objeto del Gasto Publicado en el DOF el 09 de diciembre de 2009, última reforma publicada en el DOF del 22 de diciembre de 2014.</w:t>
      </w:r>
    </w:p>
    <w:p w14:paraId="40061E65" w14:textId="77777777" w:rsidR="00FC7A5E" w:rsidRDefault="00FC7A5E" w:rsidP="00EF322F">
      <w:pPr>
        <w:rPr>
          <w:rFonts w:ascii="Arial" w:hAnsi="Arial" w:cs="Arial"/>
          <w:b/>
          <w:bCs/>
          <w:i/>
          <w:sz w:val="16"/>
          <w:szCs w:val="16"/>
          <w:lang w:eastAsia="es-MX"/>
        </w:rPr>
      </w:pPr>
    </w:p>
    <w:p w14:paraId="45C8ED05" w14:textId="77777777" w:rsidR="009170A6" w:rsidRDefault="009170A6" w:rsidP="00EF322F">
      <w:pPr>
        <w:rPr>
          <w:rFonts w:ascii="Arial" w:hAnsi="Arial" w:cs="Arial"/>
          <w:b/>
          <w:bCs/>
          <w:i/>
          <w:sz w:val="16"/>
          <w:szCs w:val="16"/>
          <w:lang w:eastAsia="es-MX"/>
        </w:rPr>
      </w:pPr>
    </w:p>
    <w:p w14:paraId="4839BAF9" w14:textId="77777777" w:rsidR="009170A6" w:rsidRDefault="009170A6" w:rsidP="00EF322F">
      <w:pPr>
        <w:rPr>
          <w:rFonts w:ascii="Arial" w:hAnsi="Arial" w:cs="Arial"/>
          <w:b/>
          <w:bCs/>
          <w:i/>
          <w:sz w:val="16"/>
          <w:szCs w:val="16"/>
          <w:lang w:eastAsia="es-MX"/>
        </w:rPr>
      </w:pPr>
    </w:p>
    <w:p w14:paraId="69C6BA58" w14:textId="096823BE" w:rsidR="009170A6" w:rsidRPr="00EF322F" w:rsidRDefault="009170A6" w:rsidP="009170A6">
      <w:pPr>
        <w:tabs>
          <w:tab w:val="left" w:pos="4337"/>
        </w:tabs>
        <w:rPr>
          <w:rFonts w:ascii="Arial" w:hAnsi="Arial" w:cs="Arial"/>
          <w:b/>
          <w:bCs/>
          <w:i/>
          <w:sz w:val="16"/>
          <w:szCs w:val="16"/>
          <w:lang w:eastAsia="es-MX"/>
        </w:rPr>
      </w:pPr>
      <w:r w:rsidRPr="00D108B5">
        <w:rPr>
          <w:rFonts w:ascii="Arial" w:hAnsi="Arial" w:cs="Arial"/>
          <w:b/>
          <w:bCs/>
          <w:lang w:eastAsia="es-MX"/>
        </w:rPr>
        <w:t>Cuadro 7.</w:t>
      </w:r>
      <w:r w:rsidR="00E87810">
        <w:rPr>
          <w:rFonts w:ascii="Arial" w:hAnsi="Arial" w:cs="Arial"/>
          <w:b/>
          <w:bCs/>
          <w:lang w:eastAsia="es-MX"/>
        </w:rPr>
        <w:t xml:space="preserve"> </w:t>
      </w:r>
      <w:r w:rsidRPr="00D108B5">
        <w:rPr>
          <w:rFonts w:ascii="Arial" w:hAnsi="Arial" w:cs="Arial"/>
          <w:b/>
        </w:rPr>
        <w:t>Erogaciones para Organismos Públicos Descentralizados</w:t>
      </w:r>
    </w:p>
    <w:p w14:paraId="07E7C4A6" w14:textId="77777777" w:rsidR="009170A6" w:rsidRDefault="009170A6" w:rsidP="00EF322F">
      <w:pPr>
        <w:rPr>
          <w:rFonts w:ascii="Arial" w:hAnsi="Arial" w:cs="Arial"/>
          <w:b/>
          <w:bCs/>
          <w:i/>
          <w:sz w:val="16"/>
          <w:szCs w:val="16"/>
          <w:lang w:eastAsia="es-MX"/>
        </w:rPr>
      </w:pPr>
    </w:p>
    <w:p w14:paraId="616FBF63" w14:textId="77777777" w:rsidR="00FC7A5E" w:rsidRPr="00FC7A5E" w:rsidRDefault="00FC7A5E" w:rsidP="00FC7A5E">
      <w:pPr>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6760"/>
        <w:gridCol w:w="2260"/>
      </w:tblGrid>
      <w:tr w:rsidR="009170A6" w:rsidRPr="009170A6" w14:paraId="29E54BCC" w14:textId="77777777" w:rsidTr="009170A6">
        <w:trPr>
          <w:trHeight w:val="300"/>
          <w:tblHeader/>
          <w:jc w:val="center"/>
        </w:trPr>
        <w:tc>
          <w:tcPr>
            <w:tcW w:w="6760" w:type="dxa"/>
            <w:shd w:val="clear" w:color="auto" w:fill="365F91" w:themeFill="accent1" w:themeFillShade="BF"/>
            <w:hideMark/>
          </w:tcPr>
          <w:p w14:paraId="170E23D1" w14:textId="77777777" w:rsidR="009170A6" w:rsidRPr="009170A6" w:rsidRDefault="009170A6" w:rsidP="009170A6">
            <w:pPr>
              <w:rPr>
                <w:rFonts w:ascii="Arial" w:hAnsi="Arial" w:cs="Arial"/>
                <w:b/>
                <w:bCs/>
                <w:color w:val="FFFFFF" w:themeColor="background1"/>
                <w:sz w:val="18"/>
                <w:szCs w:val="16"/>
                <w:lang w:eastAsia="es-MX"/>
              </w:rPr>
            </w:pPr>
            <w:bookmarkStart w:id="0" w:name="RANGE!B5"/>
            <w:r w:rsidRPr="009170A6">
              <w:rPr>
                <w:rFonts w:ascii="Arial" w:hAnsi="Arial" w:cs="Arial"/>
                <w:b/>
                <w:bCs/>
                <w:color w:val="FFFFFF" w:themeColor="background1"/>
                <w:sz w:val="18"/>
                <w:szCs w:val="16"/>
                <w:lang w:eastAsia="es-MX"/>
              </w:rPr>
              <w:t>Organismo Público Descentralizado</w:t>
            </w:r>
            <w:bookmarkEnd w:id="0"/>
          </w:p>
        </w:tc>
        <w:tc>
          <w:tcPr>
            <w:tcW w:w="2260" w:type="dxa"/>
            <w:shd w:val="clear" w:color="auto" w:fill="365F91" w:themeFill="accent1" w:themeFillShade="BF"/>
            <w:hideMark/>
          </w:tcPr>
          <w:p w14:paraId="1480BD27" w14:textId="77777777" w:rsidR="009170A6" w:rsidRPr="009170A6" w:rsidRDefault="009170A6" w:rsidP="009170A6">
            <w:pPr>
              <w:rPr>
                <w:rFonts w:ascii="Arial" w:hAnsi="Arial" w:cs="Arial"/>
                <w:b/>
                <w:bCs/>
                <w:color w:val="FFFFFF" w:themeColor="background1"/>
                <w:sz w:val="18"/>
                <w:szCs w:val="16"/>
                <w:lang w:eastAsia="es-MX"/>
              </w:rPr>
            </w:pPr>
            <w:r w:rsidRPr="009170A6">
              <w:rPr>
                <w:rFonts w:ascii="Arial" w:hAnsi="Arial" w:cs="Arial"/>
                <w:b/>
                <w:bCs/>
                <w:color w:val="FFFFFF" w:themeColor="background1"/>
                <w:sz w:val="18"/>
                <w:szCs w:val="16"/>
                <w:lang w:eastAsia="es-MX"/>
              </w:rPr>
              <w:t>Presupuesto Aprobado</w:t>
            </w:r>
          </w:p>
        </w:tc>
      </w:tr>
      <w:tr w:rsidR="009170A6" w:rsidRPr="009170A6" w14:paraId="53E3F97A" w14:textId="77777777" w:rsidTr="009170A6">
        <w:trPr>
          <w:trHeight w:val="300"/>
          <w:jc w:val="center"/>
        </w:trPr>
        <w:tc>
          <w:tcPr>
            <w:tcW w:w="6760" w:type="dxa"/>
            <w:noWrap/>
            <w:hideMark/>
          </w:tcPr>
          <w:p w14:paraId="5C99A7A6"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316 SISTEMA DIF MUNICIPAL</w:t>
            </w:r>
          </w:p>
        </w:tc>
        <w:tc>
          <w:tcPr>
            <w:tcW w:w="2260" w:type="dxa"/>
            <w:noWrap/>
            <w:hideMark/>
          </w:tcPr>
          <w:p w14:paraId="0DC183A5"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$139,978,015.00</w:t>
            </w:r>
          </w:p>
        </w:tc>
      </w:tr>
      <w:tr w:rsidR="009170A6" w:rsidRPr="009170A6" w14:paraId="63C02C29" w14:textId="77777777" w:rsidTr="009170A6">
        <w:trPr>
          <w:trHeight w:val="300"/>
          <w:jc w:val="center"/>
        </w:trPr>
        <w:tc>
          <w:tcPr>
            <w:tcW w:w="6760" w:type="dxa"/>
            <w:noWrap/>
            <w:hideMark/>
          </w:tcPr>
          <w:p w14:paraId="6BE6A16C"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09CB9FDA"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82,354,736.00</w:t>
            </w:r>
          </w:p>
        </w:tc>
      </w:tr>
      <w:tr w:rsidR="009170A6" w:rsidRPr="009170A6" w14:paraId="01BC205A" w14:textId="77777777" w:rsidTr="009170A6">
        <w:trPr>
          <w:trHeight w:val="300"/>
          <w:jc w:val="center"/>
        </w:trPr>
        <w:tc>
          <w:tcPr>
            <w:tcW w:w="6760" w:type="dxa"/>
            <w:noWrap/>
            <w:hideMark/>
          </w:tcPr>
          <w:p w14:paraId="5E6B030D"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2000 MATERIALES Y SUMINISTROS</w:t>
            </w:r>
          </w:p>
        </w:tc>
        <w:tc>
          <w:tcPr>
            <w:tcW w:w="2260" w:type="dxa"/>
            <w:noWrap/>
            <w:hideMark/>
          </w:tcPr>
          <w:p w14:paraId="4A60E19D"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11,993,037.00</w:t>
            </w:r>
          </w:p>
        </w:tc>
      </w:tr>
      <w:tr w:rsidR="009170A6" w:rsidRPr="009170A6" w14:paraId="62A73EAB" w14:textId="77777777" w:rsidTr="009170A6">
        <w:trPr>
          <w:trHeight w:val="300"/>
          <w:jc w:val="center"/>
        </w:trPr>
        <w:tc>
          <w:tcPr>
            <w:tcW w:w="6760" w:type="dxa"/>
            <w:noWrap/>
            <w:hideMark/>
          </w:tcPr>
          <w:p w14:paraId="2931C7C8"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75CA0824"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38,907,323.00</w:t>
            </w:r>
          </w:p>
        </w:tc>
      </w:tr>
      <w:tr w:rsidR="009170A6" w:rsidRPr="009170A6" w14:paraId="0708E679" w14:textId="77777777" w:rsidTr="009170A6">
        <w:trPr>
          <w:trHeight w:val="300"/>
          <w:jc w:val="center"/>
        </w:trPr>
        <w:tc>
          <w:tcPr>
            <w:tcW w:w="6760" w:type="dxa"/>
            <w:noWrap/>
            <w:hideMark/>
          </w:tcPr>
          <w:p w14:paraId="451C0E0C"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4000 TRANSFERENCIAS, ASIGNACIONES, SUBSIDIOS Y OTRAS AYUDAS</w:t>
            </w:r>
          </w:p>
        </w:tc>
        <w:tc>
          <w:tcPr>
            <w:tcW w:w="2260" w:type="dxa"/>
            <w:noWrap/>
            <w:hideMark/>
          </w:tcPr>
          <w:p w14:paraId="6053B9B9"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1,213,048.00</w:t>
            </w:r>
          </w:p>
        </w:tc>
      </w:tr>
      <w:tr w:rsidR="009170A6" w:rsidRPr="009170A6" w14:paraId="028DB63D" w14:textId="77777777" w:rsidTr="009170A6">
        <w:trPr>
          <w:trHeight w:val="300"/>
          <w:jc w:val="center"/>
        </w:trPr>
        <w:tc>
          <w:tcPr>
            <w:tcW w:w="6760" w:type="dxa"/>
            <w:noWrap/>
            <w:hideMark/>
          </w:tcPr>
          <w:p w14:paraId="7B7E5186"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5000 BIENES MUEBLES, INMUEBLES E INTANGIBLES</w:t>
            </w:r>
          </w:p>
        </w:tc>
        <w:tc>
          <w:tcPr>
            <w:tcW w:w="2260" w:type="dxa"/>
            <w:noWrap/>
            <w:hideMark/>
          </w:tcPr>
          <w:p w14:paraId="380A69E8"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5,509,871.00</w:t>
            </w:r>
          </w:p>
        </w:tc>
      </w:tr>
      <w:tr w:rsidR="009170A6" w:rsidRPr="009170A6" w14:paraId="32A97755" w14:textId="77777777" w:rsidTr="009170A6">
        <w:trPr>
          <w:trHeight w:val="300"/>
          <w:jc w:val="center"/>
        </w:trPr>
        <w:tc>
          <w:tcPr>
            <w:tcW w:w="6760" w:type="dxa"/>
            <w:noWrap/>
            <w:hideMark/>
          </w:tcPr>
          <w:p w14:paraId="1194E42E"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317 ORGANISMO OPERADOR DEL SERVICIO DE LIMPIA</w:t>
            </w:r>
          </w:p>
        </w:tc>
        <w:tc>
          <w:tcPr>
            <w:tcW w:w="2260" w:type="dxa"/>
            <w:noWrap/>
            <w:hideMark/>
          </w:tcPr>
          <w:p w14:paraId="18027E06"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$376,214,071.00</w:t>
            </w:r>
          </w:p>
        </w:tc>
      </w:tr>
      <w:tr w:rsidR="009170A6" w:rsidRPr="009170A6" w14:paraId="6FE259F4" w14:textId="77777777" w:rsidTr="009170A6">
        <w:trPr>
          <w:trHeight w:val="300"/>
          <w:jc w:val="center"/>
        </w:trPr>
        <w:tc>
          <w:tcPr>
            <w:tcW w:w="6760" w:type="dxa"/>
            <w:noWrap/>
            <w:hideMark/>
          </w:tcPr>
          <w:p w14:paraId="2A53D8D6"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6DB2653A"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123,608,465.00</w:t>
            </w:r>
          </w:p>
        </w:tc>
      </w:tr>
      <w:tr w:rsidR="009170A6" w:rsidRPr="009170A6" w14:paraId="3BFDF055" w14:textId="77777777" w:rsidTr="009170A6">
        <w:trPr>
          <w:trHeight w:val="300"/>
          <w:jc w:val="center"/>
        </w:trPr>
        <w:tc>
          <w:tcPr>
            <w:tcW w:w="6760" w:type="dxa"/>
            <w:noWrap/>
            <w:hideMark/>
          </w:tcPr>
          <w:p w14:paraId="59A1D775"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2000 MATERIALES Y SUMINISTROS</w:t>
            </w:r>
          </w:p>
        </w:tc>
        <w:tc>
          <w:tcPr>
            <w:tcW w:w="2260" w:type="dxa"/>
            <w:noWrap/>
            <w:hideMark/>
          </w:tcPr>
          <w:p w14:paraId="30D37A0C"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11,701,169.00</w:t>
            </w:r>
          </w:p>
        </w:tc>
      </w:tr>
      <w:tr w:rsidR="009170A6" w:rsidRPr="009170A6" w14:paraId="07C7074F" w14:textId="77777777" w:rsidTr="009170A6">
        <w:trPr>
          <w:trHeight w:val="300"/>
          <w:jc w:val="center"/>
        </w:trPr>
        <w:tc>
          <w:tcPr>
            <w:tcW w:w="6760" w:type="dxa"/>
            <w:noWrap/>
            <w:hideMark/>
          </w:tcPr>
          <w:p w14:paraId="17F9BBC8"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62A5A565"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240,154,437.00</w:t>
            </w:r>
          </w:p>
        </w:tc>
      </w:tr>
      <w:tr w:rsidR="009170A6" w:rsidRPr="009170A6" w14:paraId="7C45E514" w14:textId="77777777" w:rsidTr="009170A6">
        <w:trPr>
          <w:trHeight w:val="300"/>
          <w:jc w:val="center"/>
        </w:trPr>
        <w:tc>
          <w:tcPr>
            <w:tcW w:w="6760" w:type="dxa"/>
            <w:noWrap/>
            <w:hideMark/>
          </w:tcPr>
          <w:p w14:paraId="79701F96"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5000 BIENES MUEBLES E INMUEBLES E INTANGIBLES</w:t>
            </w:r>
          </w:p>
        </w:tc>
        <w:tc>
          <w:tcPr>
            <w:tcW w:w="2260" w:type="dxa"/>
            <w:noWrap/>
            <w:hideMark/>
          </w:tcPr>
          <w:p w14:paraId="5D78BF0B"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750,000.00</w:t>
            </w:r>
          </w:p>
        </w:tc>
      </w:tr>
      <w:tr w:rsidR="009170A6" w:rsidRPr="009170A6" w14:paraId="3E153FDD" w14:textId="77777777" w:rsidTr="009170A6">
        <w:trPr>
          <w:trHeight w:val="300"/>
          <w:jc w:val="center"/>
        </w:trPr>
        <w:tc>
          <w:tcPr>
            <w:tcW w:w="6760" w:type="dxa"/>
            <w:noWrap/>
            <w:hideMark/>
          </w:tcPr>
          <w:p w14:paraId="20723989"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318 INSTITUTO MPAL. DE ARTE Y CULTURA DE PUE.</w:t>
            </w:r>
          </w:p>
        </w:tc>
        <w:tc>
          <w:tcPr>
            <w:tcW w:w="2260" w:type="dxa"/>
            <w:noWrap/>
            <w:hideMark/>
          </w:tcPr>
          <w:p w14:paraId="59160D9E"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$29,733,729.00</w:t>
            </w:r>
          </w:p>
        </w:tc>
      </w:tr>
      <w:tr w:rsidR="009170A6" w:rsidRPr="009170A6" w14:paraId="649093C7" w14:textId="77777777" w:rsidTr="009170A6">
        <w:trPr>
          <w:trHeight w:val="300"/>
          <w:jc w:val="center"/>
        </w:trPr>
        <w:tc>
          <w:tcPr>
            <w:tcW w:w="6760" w:type="dxa"/>
            <w:noWrap/>
            <w:hideMark/>
          </w:tcPr>
          <w:p w14:paraId="503FD67A"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3C13F451"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14,806,660.00</w:t>
            </w:r>
          </w:p>
        </w:tc>
      </w:tr>
      <w:tr w:rsidR="009170A6" w:rsidRPr="009170A6" w14:paraId="14611D6F" w14:textId="77777777" w:rsidTr="009170A6">
        <w:trPr>
          <w:trHeight w:val="300"/>
          <w:jc w:val="center"/>
        </w:trPr>
        <w:tc>
          <w:tcPr>
            <w:tcW w:w="6760" w:type="dxa"/>
            <w:noWrap/>
            <w:hideMark/>
          </w:tcPr>
          <w:p w14:paraId="198216A8"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2000 MATERIALES Y SUMINISTROS</w:t>
            </w:r>
          </w:p>
        </w:tc>
        <w:tc>
          <w:tcPr>
            <w:tcW w:w="2260" w:type="dxa"/>
            <w:noWrap/>
            <w:hideMark/>
          </w:tcPr>
          <w:p w14:paraId="2EABEAF2"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1,892,164.00</w:t>
            </w:r>
          </w:p>
        </w:tc>
      </w:tr>
      <w:tr w:rsidR="009170A6" w:rsidRPr="009170A6" w14:paraId="6EB6EC3B" w14:textId="77777777" w:rsidTr="009170A6">
        <w:trPr>
          <w:trHeight w:val="300"/>
          <w:jc w:val="center"/>
        </w:trPr>
        <w:tc>
          <w:tcPr>
            <w:tcW w:w="6760" w:type="dxa"/>
            <w:noWrap/>
            <w:hideMark/>
          </w:tcPr>
          <w:p w14:paraId="6CB2E4CB"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260025CD"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11,214,340.00</w:t>
            </w:r>
          </w:p>
        </w:tc>
      </w:tr>
      <w:tr w:rsidR="009170A6" w:rsidRPr="009170A6" w14:paraId="7D7C0D86" w14:textId="77777777" w:rsidTr="009170A6">
        <w:trPr>
          <w:trHeight w:val="300"/>
          <w:jc w:val="center"/>
        </w:trPr>
        <w:tc>
          <w:tcPr>
            <w:tcW w:w="6760" w:type="dxa"/>
            <w:noWrap/>
            <w:hideMark/>
          </w:tcPr>
          <w:p w14:paraId="7A918D90"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4000 TRANSFERENCIAS, ASIGNACIONES, SUBSIDIOS Y OTRAS AYUDAS</w:t>
            </w:r>
          </w:p>
        </w:tc>
        <w:tc>
          <w:tcPr>
            <w:tcW w:w="2260" w:type="dxa"/>
            <w:noWrap/>
            <w:hideMark/>
          </w:tcPr>
          <w:p w14:paraId="3CF0D083"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1,400,000.00</w:t>
            </w:r>
          </w:p>
        </w:tc>
      </w:tr>
      <w:tr w:rsidR="009170A6" w:rsidRPr="009170A6" w14:paraId="228FEA2B" w14:textId="77777777" w:rsidTr="009170A6">
        <w:trPr>
          <w:trHeight w:val="300"/>
          <w:jc w:val="center"/>
        </w:trPr>
        <w:tc>
          <w:tcPr>
            <w:tcW w:w="6760" w:type="dxa"/>
            <w:noWrap/>
            <w:hideMark/>
          </w:tcPr>
          <w:p w14:paraId="1B1FC904"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5000 BIENES MUEBLES, INMUEBLES E INTANGIBLES</w:t>
            </w:r>
          </w:p>
        </w:tc>
        <w:tc>
          <w:tcPr>
            <w:tcW w:w="2260" w:type="dxa"/>
            <w:noWrap/>
            <w:hideMark/>
          </w:tcPr>
          <w:p w14:paraId="2D6F5155"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420,565.00</w:t>
            </w:r>
          </w:p>
        </w:tc>
      </w:tr>
      <w:tr w:rsidR="009170A6" w:rsidRPr="009170A6" w14:paraId="51E6390D" w14:textId="77777777" w:rsidTr="009170A6">
        <w:trPr>
          <w:trHeight w:val="300"/>
          <w:jc w:val="center"/>
        </w:trPr>
        <w:tc>
          <w:tcPr>
            <w:tcW w:w="6760" w:type="dxa"/>
            <w:noWrap/>
            <w:hideMark/>
          </w:tcPr>
          <w:p w14:paraId="0617479F"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319 INSTITUTO MUNICIPAL DE PLANEACIÓN</w:t>
            </w:r>
          </w:p>
        </w:tc>
        <w:tc>
          <w:tcPr>
            <w:tcW w:w="2260" w:type="dxa"/>
            <w:noWrap/>
            <w:hideMark/>
          </w:tcPr>
          <w:p w14:paraId="462343A0"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$23,971,029.00</w:t>
            </w:r>
          </w:p>
        </w:tc>
      </w:tr>
      <w:tr w:rsidR="009170A6" w:rsidRPr="009170A6" w14:paraId="2ADCF08C" w14:textId="77777777" w:rsidTr="009170A6">
        <w:trPr>
          <w:trHeight w:val="300"/>
          <w:jc w:val="center"/>
        </w:trPr>
        <w:tc>
          <w:tcPr>
            <w:tcW w:w="6760" w:type="dxa"/>
            <w:noWrap/>
            <w:hideMark/>
          </w:tcPr>
          <w:p w14:paraId="08277F18"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6E436740"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18,618,839.00</w:t>
            </w:r>
          </w:p>
        </w:tc>
      </w:tr>
      <w:tr w:rsidR="009170A6" w:rsidRPr="009170A6" w14:paraId="37C6078E" w14:textId="77777777" w:rsidTr="009170A6">
        <w:trPr>
          <w:trHeight w:val="300"/>
          <w:jc w:val="center"/>
        </w:trPr>
        <w:tc>
          <w:tcPr>
            <w:tcW w:w="6760" w:type="dxa"/>
            <w:noWrap/>
            <w:hideMark/>
          </w:tcPr>
          <w:p w14:paraId="7904ECB8"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lastRenderedPageBreak/>
              <w:t>2000 MATERIALES Y SUMINISTROS</w:t>
            </w:r>
          </w:p>
        </w:tc>
        <w:tc>
          <w:tcPr>
            <w:tcW w:w="2260" w:type="dxa"/>
            <w:noWrap/>
            <w:hideMark/>
          </w:tcPr>
          <w:p w14:paraId="4CFA4215"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405,800.00</w:t>
            </w:r>
          </w:p>
        </w:tc>
      </w:tr>
      <w:tr w:rsidR="009170A6" w:rsidRPr="009170A6" w14:paraId="41E3C110" w14:textId="77777777" w:rsidTr="009170A6">
        <w:trPr>
          <w:trHeight w:val="300"/>
          <w:jc w:val="center"/>
        </w:trPr>
        <w:tc>
          <w:tcPr>
            <w:tcW w:w="6760" w:type="dxa"/>
            <w:noWrap/>
            <w:hideMark/>
          </w:tcPr>
          <w:p w14:paraId="431CA9F4"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3DB0C78A"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4,671,390.00</w:t>
            </w:r>
          </w:p>
        </w:tc>
      </w:tr>
      <w:tr w:rsidR="009170A6" w:rsidRPr="009170A6" w14:paraId="176F0201" w14:textId="77777777" w:rsidTr="009170A6">
        <w:trPr>
          <w:trHeight w:val="300"/>
          <w:jc w:val="center"/>
        </w:trPr>
        <w:tc>
          <w:tcPr>
            <w:tcW w:w="6760" w:type="dxa"/>
            <w:noWrap/>
            <w:hideMark/>
          </w:tcPr>
          <w:p w14:paraId="59726B09"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4000 TRANSFERENCIAS, ASIGNACIONES, SUBSIDIOS Y OTRAS AYUDAS</w:t>
            </w:r>
          </w:p>
        </w:tc>
        <w:tc>
          <w:tcPr>
            <w:tcW w:w="2260" w:type="dxa"/>
            <w:noWrap/>
            <w:hideMark/>
          </w:tcPr>
          <w:p w14:paraId="15812B83"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55,000.00</w:t>
            </w:r>
          </w:p>
        </w:tc>
      </w:tr>
      <w:tr w:rsidR="009170A6" w:rsidRPr="009170A6" w14:paraId="557A8DA5" w14:textId="77777777" w:rsidTr="009170A6">
        <w:trPr>
          <w:trHeight w:val="300"/>
          <w:jc w:val="center"/>
        </w:trPr>
        <w:tc>
          <w:tcPr>
            <w:tcW w:w="6760" w:type="dxa"/>
            <w:noWrap/>
            <w:hideMark/>
          </w:tcPr>
          <w:p w14:paraId="18ACA9CC"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5000 BIENES MUEBLES, INMUEBLES E INTANGIBLES</w:t>
            </w:r>
          </w:p>
        </w:tc>
        <w:tc>
          <w:tcPr>
            <w:tcW w:w="2260" w:type="dxa"/>
            <w:noWrap/>
            <w:hideMark/>
          </w:tcPr>
          <w:p w14:paraId="32FAAAE3"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220,000.00</w:t>
            </w:r>
          </w:p>
        </w:tc>
      </w:tr>
      <w:tr w:rsidR="009170A6" w:rsidRPr="009170A6" w14:paraId="61DF4AA2" w14:textId="77777777" w:rsidTr="009170A6">
        <w:trPr>
          <w:trHeight w:val="300"/>
          <w:jc w:val="center"/>
        </w:trPr>
        <w:tc>
          <w:tcPr>
            <w:tcW w:w="6760" w:type="dxa"/>
            <w:noWrap/>
            <w:hideMark/>
          </w:tcPr>
          <w:p w14:paraId="5998E235"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320 INSTITUTO MPAL. DEL DEPORTE DE PUEBLA</w:t>
            </w:r>
          </w:p>
        </w:tc>
        <w:tc>
          <w:tcPr>
            <w:tcW w:w="2260" w:type="dxa"/>
            <w:noWrap/>
            <w:hideMark/>
          </w:tcPr>
          <w:p w14:paraId="592B0157"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$23,202,784.00</w:t>
            </w:r>
          </w:p>
        </w:tc>
      </w:tr>
      <w:tr w:rsidR="009170A6" w:rsidRPr="009170A6" w14:paraId="60632967" w14:textId="77777777" w:rsidTr="009170A6">
        <w:trPr>
          <w:trHeight w:val="300"/>
          <w:jc w:val="center"/>
        </w:trPr>
        <w:tc>
          <w:tcPr>
            <w:tcW w:w="6760" w:type="dxa"/>
            <w:noWrap/>
            <w:hideMark/>
          </w:tcPr>
          <w:p w14:paraId="4E3F157F"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65289183"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12,898,246.00</w:t>
            </w:r>
          </w:p>
        </w:tc>
      </w:tr>
      <w:tr w:rsidR="009170A6" w:rsidRPr="009170A6" w14:paraId="553D0862" w14:textId="77777777" w:rsidTr="009170A6">
        <w:trPr>
          <w:trHeight w:val="300"/>
          <w:jc w:val="center"/>
        </w:trPr>
        <w:tc>
          <w:tcPr>
            <w:tcW w:w="6760" w:type="dxa"/>
            <w:noWrap/>
            <w:hideMark/>
          </w:tcPr>
          <w:p w14:paraId="573833F3"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2000 MATERIALES Y SUMINISTROS</w:t>
            </w:r>
          </w:p>
        </w:tc>
        <w:tc>
          <w:tcPr>
            <w:tcW w:w="2260" w:type="dxa"/>
            <w:noWrap/>
            <w:hideMark/>
          </w:tcPr>
          <w:p w14:paraId="222DE1D2"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2,177,128.00</w:t>
            </w:r>
          </w:p>
        </w:tc>
      </w:tr>
      <w:tr w:rsidR="009170A6" w:rsidRPr="009170A6" w14:paraId="0F8F1D00" w14:textId="77777777" w:rsidTr="009170A6">
        <w:trPr>
          <w:trHeight w:val="300"/>
          <w:jc w:val="center"/>
        </w:trPr>
        <w:tc>
          <w:tcPr>
            <w:tcW w:w="6760" w:type="dxa"/>
            <w:noWrap/>
            <w:hideMark/>
          </w:tcPr>
          <w:p w14:paraId="2177824D"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00CE90A1"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2,708,420.00</w:t>
            </w:r>
          </w:p>
        </w:tc>
      </w:tr>
      <w:tr w:rsidR="009170A6" w:rsidRPr="009170A6" w14:paraId="7FA700B7" w14:textId="77777777" w:rsidTr="009170A6">
        <w:trPr>
          <w:trHeight w:val="300"/>
          <w:jc w:val="center"/>
        </w:trPr>
        <w:tc>
          <w:tcPr>
            <w:tcW w:w="6760" w:type="dxa"/>
            <w:noWrap/>
            <w:hideMark/>
          </w:tcPr>
          <w:p w14:paraId="0058386F"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4000 TRANSFERENCIAS, ASIGNACIONES, SUBSIDIOS Y OTRAS AYUDAS</w:t>
            </w:r>
          </w:p>
        </w:tc>
        <w:tc>
          <w:tcPr>
            <w:tcW w:w="2260" w:type="dxa"/>
            <w:noWrap/>
            <w:hideMark/>
          </w:tcPr>
          <w:p w14:paraId="5379B87A"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5,418,990.00</w:t>
            </w:r>
          </w:p>
        </w:tc>
      </w:tr>
      <w:tr w:rsidR="009170A6" w:rsidRPr="009170A6" w14:paraId="41EFA613" w14:textId="77777777" w:rsidTr="009170A6">
        <w:trPr>
          <w:trHeight w:val="300"/>
          <w:jc w:val="center"/>
        </w:trPr>
        <w:tc>
          <w:tcPr>
            <w:tcW w:w="6760" w:type="dxa"/>
            <w:noWrap/>
            <w:hideMark/>
          </w:tcPr>
          <w:p w14:paraId="44D35B99"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5000 BIENES MUEBLES, INMUEBLES E INTANGIBLES</w:t>
            </w:r>
          </w:p>
        </w:tc>
        <w:tc>
          <w:tcPr>
            <w:tcW w:w="2260" w:type="dxa"/>
            <w:noWrap/>
            <w:hideMark/>
          </w:tcPr>
          <w:p w14:paraId="7B6DE4CE"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0.00</w:t>
            </w:r>
          </w:p>
        </w:tc>
      </w:tr>
      <w:tr w:rsidR="009170A6" w:rsidRPr="009170A6" w14:paraId="0EF42B80" w14:textId="77777777" w:rsidTr="009170A6">
        <w:trPr>
          <w:trHeight w:val="300"/>
          <w:jc w:val="center"/>
        </w:trPr>
        <w:tc>
          <w:tcPr>
            <w:tcW w:w="6760" w:type="dxa"/>
            <w:noWrap/>
            <w:hideMark/>
          </w:tcPr>
          <w:p w14:paraId="21C30ED4"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321 INST. DE LA JUVENTUD DEL MUNICIPIO DE PUEBLA</w:t>
            </w:r>
          </w:p>
        </w:tc>
        <w:tc>
          <w:tcPr>
            <w:tcW w:w="2260" w:type="dxa"/>
            <w:noWrap/>
            <w:hideMark/>
          </w:tcPr>
          <w:p w14:paraId="531CB262"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$8,121,551.00</w:t>
            </w:r>
          </w:p>
        </w:tc>
      </w:tr>
      <w:tr w:rsidR="009170A6" w:rsidRPr="009170A6" w14:paraId="3DAC4F50" w14:textId="77777777" w:rsidTr="009170A6">
        <w:trPr>
          <w:trHeight w:val="300"/>
          <w:jc w:val="center"/>
        </w:trPr>
        <w:tc>
          <w:tcPr>
            <w:tcW w:w="6760" w:type="dxa"/>
            <w:noWrap/>
            <w:hideMark/>
          </w:tcPr>
          <w:p w14:paraId="4835956E"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4AB28530"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4,080,414.00</w:t>
            </w:r>
          </w:p>
        </w:tc>
      </w:tr>
      <w:tr w:rsidR="009170A6" w:rsidRPr="009170A6" w14:paraId="5A954DE8" w14:textId="77777777" w:rsidTr="009170A6">
        <w:trPr>
          <w:trHeight w:val="300"/>
          <w:jc w:val="center"/>
        </w:trPr>
        <w:tc>
          <w:tcPr>
            <w:tcW w:w="6760" w:type="dxa"/>
            <w:noWrap/>
            <w:hideMark/>
          </w:tcPr>
          <w:p w14:paraId="166B97D7"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2000 MATERIALES Y SUMINISTROS</w:t>
            </w:r>
          </w:p>
        </w:tc>
        <w:tc>
          <w:tcPr>
            <w:tcW w:w="2260" w:type="dxa"/>
            <w:noWrap/>
            <w:hideMark/>
          </w:tcPr>
          <w:p w14:paraId="38ACDC89"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754,615.00</w:t>
            </w:r>
          </w:p>
        </w:tc>
      </w:tr>
      <w:tr w:rsidR="009170A6" w:rsidRPr="009170A6" w14:paraId="147EE076" w14:textId="77777777" w:rsidTr="009170A6">
        <w:trPr>
          <w:trHeight w:val="300"/>
          <w:jc w:val="center"/>
        </w:trPr>
        <w:tc>
          <w:tcPr>
            <w:tcW w:w="6760" w:type="dxa"/>
            <w:noWrap/>
            <w:hideMark/>
          </w:tcPr>
          <w:p w14:paraId="2CDAAAD4"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5BD84FEB"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2,820,390.00</w:t>
            </w:r>
          </w:p>
        </w:tc>
      </w:tr>
      <w:tr w:rsidR="009170A6" w:rsidRPr="009170A6" w14:paraId="61D55D19" w14:textId="77777777" w:rsidTr="009170A6">
        <w:trPr>
          <w:trHeight w:val="300"/>
          <w:jc w:val="center"/>
        </w:trPr>
        <w:tc>
          <w:tcPr>
            <w:tcW w:w="6760" w:type="dxa"/>
            <w:noWrap/>
            <w:hideMark/>
          </w:tcPr>
          <w:p w14:paraId="6275CC88"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4000 TRANSFERENCIAS, ASIGNACIONES, SUBSIDIOS Y OTRAS AYUDAS</w:t>
            </w:r>
          </w:p>
        </w:tc>
        <w:tc>
          <w:tcPr>
            <w:tcW w:w="2260" w:type="dxa"/>
            <w:noWrap/>
            <w:hideMark/>
          </w:tcPr>
          <w:p w14:paraId="5C346A0D"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236,132.00</w:t>
            </w:r>
          </w:p>
        </w:tc>
      </w:tr>
      <w:tr w:rsidR="009170A6" w:rsidRPr="009170A6" w14:paraId="653D0BBF" w14:textId="77777777" w:rsidTr="009170A6">
        <w:trPr>
          <w:trHeight w:val="300"/>
          <w:jc w:val="center"/>
        </w:trPr>
        <w:tc>
          <w:tcPr>
            <w:tcW w:w="6760" w:type="dxa"/>
            <w:noWrap/>
            <w:hideMark/>
          </w:tcPr>
          <w:p w14:paraId="516162E5"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5000 BIENES MUEBLES, INMUEBLES E INTANGIBLES</w:t>
            </w:r>
          </w:p>
        </w:tc>
        <w:tc>
          <w:tcPr>
            <w:tcW w:w="2260" w:type="dxa"/>
            <w:noWrap/>
            <w:hideMark/>
          </w:tcPr>
          <w:p w14:paraId="201BCABA"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230,000.00</w:t>
            </w:r>
          </w:p>
        </w:tc>
      </w:tr>
      <w:tr w:rsidR="009170A6" w:rsidRPr="009170A6" w14:paraId="60065245" w14:textId="77777777" w:rsidTr="009170A6">
        <w:trPr>
          <w:trHeight w:val="300"/>
          <w:jc w:val="center"/>
        </w:trPr>
        <w:tc>
          <w:tcPr>
            <w:tcW w:w="6760" w:type="dxa"/>
            <w:noWrap/>
            <w:hideMark/>
          </w:tcPr>
          <w:p w14:paraId="71F897D8" w14:textId="77777777" w:rsidR="009170A6" w:rsidRPr="009170A6" w:rsidRDefault="009170A6">
            <w:pPr>
              <w:rPr>
                <w:rFonts w:ascii="Arial" w:hAnsi="Arial" w:cs="Arial"/>
                <w:b/>
                <w:bCs/>
                <w:sz w:val="16"/>
                <w:szCs w:val="16"/>
                <w:lang w:eastAsia="es-MX"/>
              </w:rPr>
            </w:pPr>
            <w:r w:rsidRPr="009170A6">
              <w:rPr>
                <w:rFonts w:ascii="Arial" w:hAnsi="Arial" w:cs="Arial"/>
                <w:b/>
                <w:bCs/>
                <w:sz w:val="16"/>
                <w:szCs w:val="16"/>
                <w:lang w:eastAsia="es-MX"/>
              </w:rPr>
              <w:t>322 INDUSTRIAL DE ABASTOS PUEBLA</w:t>
            </w:r>
          </w:p>
        </w:tc>
        <w:tc>
          <w:tcPr>
            <w:tcW w:w="2260" w:type="dxa"/>
            <w:noWrap/>
            <w:hideMark/>
          </w:tcPr>
          <w:p w14:paraId="68E6242A"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$8,765,160.00</w:t>
            </w:r>
          </w:p>
        </w:tc>
      </w:tr>
      <w:tr w:rsidR="009170A6" w:rsidRPr="009170A6" w14:paraId="22AC254C" w14:textId="77777777" w:rsidTr="009170A6">
        <w:trPr>
          <w:trHeight w:val="300"/>
          <w:jc w:val="center"/>
        </w:trPr>
        <w:tc>
          <w:tcPr>
            <w:tcW w:w="6760" w:type="dxa"/>
            <w:noWrap/>
            <w:hideMark/>
          </w:tcPr>
          <w:p w14:paraId="6D8F1A4C"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1000 SERVICIOS PERSONALES</w:t>
            </w:r>
          </w:p>
        </w:tc>
        <w:tc>
          <w:tcPr>
            <w:tcW w:w="2260" w:type="dxa"/>
            <w:noWrap/>
            <w:hideMark/>
          </w:tcPr>
          <w:p w14:paraId="25F0D1C4"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3,499,120.00</w:t>
            </w:r>
          </w:p>
        </w:tc>
      </w:tr>
      <w:tr w:rsidR="009170A6" w:rsidRPr="009170A6" w14:paraId="3F586FCA" w14:textId="77777777" w:rsidTr="009170A6">
        <w:trPr>
          <w:trHeight w:val="300"/>
          <w:jc w:val="center"/>
        </w:trPr>
        <w:tc>
          <w:tcPr>
            <w:tcW w:w="6760" w:type="dxa"/>
            <w:noWrap/>
            <w:hideMark/>
          </w:tcPr>
          <w:p w14:paraId="411F86F6"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2000 MATERIALES Y SUMINISTROS</w:t>
            </w:r>
          </w:p>
        </w:tc>
        <w:tc>
          <w:tcPr>
            <w:tcW w:w="2260" w:type="dxa"/>
            <w:noWrap/>
            <w:hideMark/>
          </w:tcPr>
          <w:p w14:paraId="7189679A"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1,200,000.00</w:t>
            </w:r>
          </w:p>
        </w:tc>
      </w:tr>
      <w:tr w:rsidR="009170A6" w:rsidRPr="009170A6" w14:paraId="03000190" w14:textId="77777777" w:rsidTr="009170A6">
        <w:trPr>
          <w:trHeight w:val="300"/>
          <w:jc w:val="center"/>
        </w:trPr>
        <w:tc>
          <w:tcPr>
            <w:tcW w:w="6760" w:type="dxa"/>
            <w:noWrap/>
            <w:hideMark/>
          </w:tcPr>
          <w:p w14:paraId="3EC56123"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3000 SERVICIOS GENERALES</w:t>
            </w:r>
          </w:p>
        </w:tc>
        <w:tc>
          <w:tcPr>
            <w:tcW w:w="2260" w:type="dxa"/>
            <w:noWrap/>
            <w:hideMark/>
          </w:tcPr>
          <w:p w14:paraId="352C63DE"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2,929,900.00</w:t>
            </w:r>
          </w:p>
        </w:tc>
      </w:tr>
      <w:tr w:rsidR="009170A6" w:rsidRPr="009170A6" w14:paraId="1AB3101C" w14:textId="77777777" w:rsidTr="009170A6">
        <w:trPr>
          <w:trHeight w:val="300"/>
          <w:jc w:val="center"/>
        </w:trPr>
        <w:tc>
          <w:tcPr>
            <w:tcW w:w="6760" w:type="dxa"/>
            <w:noWrap/>
            <w:hideMark/>
          </w:tcPr>
          <w:p w14:paraId="3248907C"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4000 TRANSFERENCIAS, ASIGNACIONES, SUBSIDIOS Y OTRAS AYUDAS</w:t>
            </w:r>
          </w:p>
        </w:tc>
        <w:tc>
          <w:tcPr>
            <w:tcW w:w="2260" w:type="dxa"/>
            <w:noWrap/>
            <w:hideMark/>
          </w:tcPr>
          <w:p w14:paraId="24DBAE1B"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0.00</w:t>
            </w:r>
          </w:p>
        </w:tc>
      </w:tr>
      <w:tr w:rsidR="009170A6" w:rsidRPr="009170A6" w14:paraId="5F30369D" w14:textId="77777777" w:rsidTr="009170A6">
        <w:trPr>
          <w:trHeight w:val="300"/>
          <w:jc w:val="center"/>
        </w:trPr>
        <w:tc>
          <w:tcPr>
            <w:tcW w:w="6760" w:type="dxa"/>
            <w:noWrap/>
            <w:hideMark/>
          </w:tcPr>
          <w:p w14:paraId="627DD4E4" w14:textId="77777777" w:rsidR="009170A6" w:rsidRPr="009170A6" w:rsidRDefault="009170A6">
            <w:pPr>
              <w:rPr>
                <w:rFonts w:ascii="Arial" w:hAnsi="Arial" w:cs="Arial"/>
                <w:sz w:val="16"/>
                <w:szCs w:val="16"/>
                <w:lang w:eastAsia="es-MX"/>
              </w:rPr>
            </w:pPr>
            <w:r w:rsidRPr="009170A6">
              <w:rPr>
                <w:rFonts w:ascii="Arial" w:hAnsi="Arial" w:cs="Arial"/>
                <w:sz w:val="16"/>
                <w:szCs w:val="16"/>
                <w:lang w:eastAsia="es-MX"/>
              </w:rPr>
              <w:t>9000 DEUDA PÚBLICA</w:t>
            </w:r>
          </w:p>
        </w:tc>
        <w:tc>
          <w:tcPr>
            <w:tcW w:w="2260" w:type="dxa"/>
            <w:noWrap/>
            <w:hideMark/>
          </w:tcPr>
          <w:p w14:paraId="105D1D0D" w14:textId="77777777" w:rsidR="009170A6" w:rsidRPr="009170A6" w:rsidRDefault="009170A6" w:rsidP="009170A6">
            <w:pPr>
              <w:rPr>
                <w:rFonts w:ascii="Arial" w:hAnsi="Arial" w:cs="Arial"/>
                <w:sz w:val="16"/>
                <w:szCs w:val="16"/>
                <w:lang w:eastAsia="es-MX"/>
              </w:rPr>
            </w:pPr>
            <w:r w:rsidRPr="009170A6">
              <w:rPr>
                <w:rFonts w:ascii="Arial" w:hAnsi="Arial" w:cs="Arial"/>
                <w:sz w:val="16"/>
                <w:szCs w:val="16"/>
                <w:lang w:eastAsia="es-MX"/>
              </w:rPr>
              <w:t>1,136,140.00</w:t>
            </w:r>
          </w:p>
        </w:tc>
      </w:tr>
      <w:tr w:rsidR="009170A6" w:rsidRPr="009170A6" w14:paraId="688A03AB" w14:textId="77777777" w:rsidTr="009170A6">
        <w:trPr>
          <w:trHeight w:val="300"/>
          <w:jc w:val="center"/>
        </w:trPr>
        <w:tc>
          <w:tcPr>
            <w:tcW w:w="6760" w:type="dxa"/>
            <w:noWrap/>
            <w:hideMark/>
          </w:tcPr>
          <w:p w14:paraId="57AC1C65"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TOTAL</w:t>
            </w:r>
          </w:p>
        </w:tc>
        <w:tc>
          <w:tcPr>
            <w:tcW w:w="2260" w:type="dxa"/>
            <w:noWrap/>
            <w:hideMark/>
          </w:tcPr>
          <w:p w14:paraId="00CA3619" w14:textId="77777777" w:rsidR="009170A6" w:rsidRPr="009170A6" w:rsidRDefault="009170A6" w:rsidP="009170A6">
            <w:pPr>
              <w:rPr>
                <w:rFonts w:ascii="Arial" w:hAnsi="Arial" w:cs="Arial"/>
                <w:b/>
                <w:bCs/>
                <w:sz w:val="16"/>
                <w:szCs w:val="16"/>
                <w:lang w:eastAsia="es-MX"/>
              </w:rPr>
            </w:pPr>
            <w:r w:rsidRPr="009170A6">
              <w:rPr>
                <w:rFonts w:ascii="Arial" w:hAnsi="Arial" w:cs="Arial"/>
                <w:b/>
                <w:bCs/>
                <w:sz w:val="16"/>
                <w:szCs w:val="16"/>
                <w:lang w:eastAsia="es-MX"/>
              </w:rPr>
              <w:t>$609,986,339.00</w:t>
            </w:r>
          </w:p>
        </w:tc>
      </w:tr>
    </w:tbl>
    <w:p w14:paraId="11BBA5DF" w14:textId="77777777" w:rsidR="00FC7A5E" w:rsidRDefault="00FC7A5E" w:rsidP="00FC7A5E">
      <w:pPr>
        <w:rPr>
          <w:rFonts w:ascii="Arial" w:hAnsi="Arial" w:cs="Arial"/>
          <w:sz w:val="16"/>
          <w:szCs w:val="16"/>
          <w:lang w:eastAsia="es-MX"/>
        </w:rPr>
      </w:pPr>
    </w:p>
    <w:p w14:paraId="66D7066B" w14:textId="77777777" w:rsidR="00FC51B2" w:rsidRPr="007800AE" w:rsidRDefault="00FC51B2" w:rsidP="00FC51B2">
      <w:pPr>
        <w:pStyle w:val="Sinespaciado"/>
        <w:spacing w:line="276" w:lineRule="auto"/>
        <w:jc w:val="both"/>
        <w:rPr>
          <w:rFonts w:ascii="Arial" w:hAnsi="Arial" w:cs="Arial"/>
          <w:b/>
          <w:sz w:val="10"/>
          <w:szCs w:val="16"/>
        </w:rPr>
      </w:pPr>
    </w:p>
    <w:p w14:paraId="621E2FBB" w14:textId="77777777" w:rsidR="00FC51B2" w:rsidRPr="0038277C" w:rsidRDefault="00FC51B2" w:rsidP="00FC51B2">
      <w:pPr>
        <w:pStyle w:val="Default"/>
        <w:tabs>
          <w:tab w:val="left" w:pos="284"/>
        </w:tabs>
        <w:spacing w:line="276" w:lineRule="auto"/>
        <w:jc w:val="both"/>
        <w:rPr>
          <w:b/>
          <w:bCs/>
          <w:i/>
          <w:sz w:val="12"/>
          <w:szCs w:val="12"/>
        </w:rPr>
      </w:pPr>
      <w:r w:rsidRPr="0038277C">
        <w:rPr>
          <w:b/>
          <w:bCs/>
          <w:i/>
          <w:sz w:val="12"/>
          <w:szCs w:val="12"/>
        </w:rPr>
        <w:t xml:space="preserve">Fuente: Tesorería Municipal con base en la Clasificación Administrativa publicada en el DOF del 07 de julio de 2011; Clasificador por Objeto del Gasto Publicado en el DOF el 09 de diciembre de 2009, última reforma publicada en el DOF del 22 de diciembre de 2014, y en el Criterio 37 del </w:t>
      </w:r>
      <w:r w:rsidR="00CE439E">
        <w:rPr>
          <w:b/>
          <w:bCs/>
          <w:i/>
          <w:sz w:val="12"/>
          <w:szCs w:val="12"/>
        </w:rPr>
        <w:t>Índice</w:t>
      </w:r>
      <w:r w:rsidRPr="0038277C">
        <w:rPr>
          <w:b/>
          <w:bCs/>
          <w:i/>
          <w:sz w:val="12"/>
          <w:szCs w:val="12"/>
        </w:rPr>
        <w:t xml:space="preserve"> de Información </w:t>
      </w:r>
      <w:r w:rsidR="00194D6E">
        <w:rPr>
          <w:b/>
          <w:bCs/>
          <w:i/>
          <w:sz w:val="12"/>
          <w:szCs w:val="12"/>
        </w:rPr>
        <w:t>Presupuestal Municipal (IIPM) 2020</w:t>
      </w:r>
      <w:r w:rsidRPr="0038277C">
        <w:rPr>
          <w:b/>
          <w:bCs/>
          <w:i/>
          <w:sz w:val="12"/>
          <w:szCs w:val="12"/>
        </w:rPr>
        <w:t>.</w:t>
      </w:r>
    </w:p>
    <w:p w14:paraId="3B19F240" w14:textId="77777777" w:rsidR="00595B28" w:rsidRPr="00011B7B" w:rsidRDefault="00595B28" w:rsidP="00595B28">
      <w:pPr>
        <w:rPr>
          <w:rFonts w:ascii="Arial" w:hAnsi="Arial" w:cs="Arial"/>
          <w:b/>
          <w:bCs/>
          <w:color w:val="000000"/>
          <w:lang w:eastAsia="es-MX"/>
        </w:rPr>
        <w:sectPr w:rsidR="00595B28" w:rsidRPr="00011B7B" w:rsidSect="00EF322F">
          <w:footerReference w:type="default" r:id="rId12"/>
          <w:pgSz w:w="12240" w:h="15840" w:code="1"/>
          <w:pgMar w:top="1276" w:right="851" w:bottom="1276" w:left="851" w:header="284" w:footer="709" w:gutter="0"/>
          <w:cols w:space="708"/>
          <w:docGrid w:linePitch="360"/>
        </w:sectPr>
      </w:pPr>
    </w:p>
    <w:p w14:paraId="6D6F4881" w14:textId="57196789" w:rsidR="00595B28" w:rsidRDefault="00595B28" w:rsidP="00595B28">
      <w:pPr>
        <w:pStyle w:val="Sinespaciado"/>
        <w:spacing w:line="276" w:lineRule="auto"/>
        <w:jc w:val="both"/>
        <w:rPr>
          <w:rFonts w:ascii="Arial" w:hAnsi="Arial" w:cs="Arial"/>
          <w:b/>
        </w:rPr>
      </w:pPr>
      <w:r w:rsidRPr="00D108B5">
        <w:rPr>
          <w:rFonts w:ascii="Arial" w:eastAsia="Times New Roman" w:hAnsi="Arial" w:cs="Arial"/>
          <w:b/>
          <w:bCs/>
          <w:color w:val="000000"/>
          <w:szCs w:val="24"/>
          <w:lang w:eastAsia="es-MX"/>
        </w:rPr>
        <w:lastRenderedPageBreak/>
        <w:t xml:space="preserve">Cuadro </w:t>
      </w:r>
      <w:r w:rsidR="00FC51B2" w:rsidRPr="00D108B5">
        <w:rPr>
          <w:rFonts w:ascii="Arial" w:eastAsia="Times New Roman" w:hAnsi="Arial" w:cs="Arial"/>
          <w:b/>
          <w:bCs/>
          <w:color w:val="000000"/>
          <w:szCs w:val="24"/>
          <w:lang w:eastAsia="es-MX"/>
        </w:rPr>
        <w:t>8</w:t>
      </w:r>
      <w:r w:rsidRPr="00D108B5">
        <w:rPr>
          <w:rFonts w:ascii="Arial" w:eastAsia="Times New Roman" w:hAnsi="Arial" w:cs="Arial"/>
          <w:b/>
          <w:bCs/>
          <w:color w:val="000000"/>
          <w:szCs w:val="24"/>
          <w:lang w:eastAsia="es-MX"/>
        </w:rPr>
        <w:t>.</w:t>
      </w:r>
      <w:r w:rsidR="00E87810">
        <w:rPr>
          <w:rFonts w:ascii="Arial" w:eastAsia="Times New Roman" w:hAnsi="Arial" w:cs="Arial"/>
          <w:b/>
          <w:bCs/>
          <w:color w:val="000000"/>
          <w:szCs w:val="24"/>
          <w:lang w:eastAsia="es-MX"/>
        </w:rPr>
        <w:t xml:space="preserve"> </w:t>
      </w:r>
      <w:r w:rsidRPr="00D108B5">
        <w:rPr>
          <w:rFonts w:ascii="Arial" w:hAnsi="Arial" w:cs="Arial"/>
          <w:b/>
        </w:rPr>
        <w:t>Clasificación Administrativa</w:t>
      </w:r>
    </w:p>
    <w:p w14:paraId="613D7319" w14:textId="77777777" w:rsidR="00310745" w:rsidRDefault="00310745" w:rsidP="00595B28">
      <w:pPr>
        <w:pStyle w:val="Sinespaciado"/>
        <w:spacing w:line="276" w:lineRule="auto"/>
        <w:jc w:val="both"/>
        <w:rPr>
          <w:rFonts w:ascii="Arial" w:hAnsi="Arial" w:cs="Arial"/>
          <w:b/>
        </w:rPr>
      </w:pPr>
    </w:p>
    <w:tbl>
      <w:tblPr>
        <w:tblStyle w:val="Tablaconcuadrcula"/>
        <w:tblW w:w="0" w:type="auto"/>
        <w:tblLook w:val="04A0" w:firstRow="1" w:lastRow="0" w:firstColumn="1" w:lastColumn="0" w:noHBand="0" w:noVBand="1"/>
      </w:tblPr>
      <w:tblGrid>
        <w:gridCol w:w="9464"/>
        <w:gridCol w:w="2436"/>
      </w:tblGrid>
      <w:tr w:rsidR="007F720A" w:rsidRPr="007F720A" w14:paraId="4D001DBF" w14:textId="77777777" w:rsidTr="00554F0C">
        <w:trPr>
          <w:trHeight w:val="552"/>
          <w:tblHeader/>
        </w:trPr>
        <w:tc>
          <w:tcPr>
            <w:tcW w:w="9464" w:type="dxa"/>
            <w:shd w:val="clear" w:color="auto" w:fill="365F91" w:themeFill="accent1" w:themeFillShade="BF"/>
            <w:vAlign w:val="center"/>
            <w:hideMark/>
          </w:tcPr>
          <w:p w14:paraId="0D757834" w14:textId="77777777" w:rsidR="007F720A" w:rsidRPr="007F720A" w:rsidRDefault="007F720A" w:rsidP="007F720A">
            <w:pPr>
              <w:pStyle w:val="Sinespaciado"/>
              <w:spacing w:line="276" w:lineRule="auto"/>
              <w:jc w:val="center"/>
              <w:rPr>
                <w:rFonts w:ascii="Arial" w:hAnsi="Arial" w:cs="Arial"/>
                <w:bCs/>
                <w:color w:val="FFFFFF" w:themeColor="background1"/>
                <w:sz w:val="24"/>
              </w:rPr>
            </w:pPr>
            <w:r w:rsidRPr="007F720A">
              <w:rPr>
                <w:rFonts w:ascii="Arial" w:hAnsi="Arial" w:cs="Arial"/>
                <w:bCs/>
                <w:color w:val="FFFFFF" w:themeColor="background1"/>
                <w:sz w:val="24"/>
              </w:rPr>
              <w:t>CONCEPTO</w:t>
            </w:r>
          </w:p>
        </w:tc>
        <w:tc>
          <w:tcPr>
            <w:tcW w:w="2436" w:type="dxa"/>
            <w:shd w:val="clear" w:color="auto" w:fill="365F91" w:themeFill="accent1" w:themeFillShade="BF"/>
            <w:vAlign w:val="center"/>
            <w:hideMark/>
          </w:tcPr>
          <w:p w14:paraId="6E910881" w14:textId="77777777" w:rsidR="007F720A" w:rsidRPr="007F720A" w:rsidRDefault="007F720A" w:rsidP="007F720A">
            <w:pPr>
              <w:pStyle w:val="Sinespaciado"/>
              <w:spacing w:line="276" w:lineRule="auto"/>
              <w:jc w:val="center"/>
              <w:rPr>
                <w:rFonts w:ascii="Arial" w:hAnsi="Arial" w:cs="Arial"/>
                <w:bCs/>
                <w:color w:val="FFFFFF" w:themeColor="background1"/>
                <w:sz w:val="24"/>
              </w:rPr>
            </w:pPr>
            <w:r w:rsidRPr="007F720A">
              <w:rPr>
                <w:rFonts w:ascii="Arial" w:hAnsi="Arial" w:cs="Arial"/>
                <w:bCs/>
                <w:color w:val="FFFFFF" w:themeColor="background1"/>
                <w:sz w:val="24"/>
              </w:rPr>
              <w:t>PRESUPUESTO APROBADO</w:t>
            </w:r>
          </w:p>
        </w:tc>
      </w:tr>
      <w:tr w:rsidR="007F720A" w:rsidRPr="007F720A" w14:paraId="33922A11" w14:textId="77777777" w:rsidTr="007F720A">
        <w:trPr>
          <w:trHeight w:val="288"/>
        </w:trPr>
        <w:tc>
          <w:tcPr>
            <w:tcW w:w="9464" w:type="dxa"/>
            <w:noWrap/>
            <w:hideMark/>
          </w:tcPr>
          <w:p w14:paraId="1881FCFC"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3.0.0.0.0. SECTOR PÚBLICO MUNICIPAL </w:t>
            </w:r>
          </w:p>
        </w:tc>
        <w:tc>
          <w:tcPr>
            <w:tcW w:w="2436" w:type="dxa"/>
            <w:noWrap/>
            <w:hideMark/>
          </w:tcPr>
          <w:p w14:paraId="4DD305C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5,244,271,526.00</w:t>
            </w:r>
          </w:p>
        </w:tc>
      </w:tr>
      <w:tr w:rsidR="007F720A" w:rsidRPr="007F720A" w14:paraId="78D0513F" w14:textId="77777777" w:rsidTr="007F720A">
        <w:trPr>
          <w:trHeight w:val="288"/>
        </w:trPr>
        <w:tc>
          <w:tcPr>
            <w:tcW w:w="9464" w:type="dxa"/>
            <w:noWrap/>
            <w:hideMark/>
          </w:tcPr>
          <w:p w14:paraId="0964A88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3.1.0.0.0. SECTOR PÚBLICO NO FINANCIERO </w:t>
            </w:r>
          </w:p>
        </w:tc>
        <w:tc>
          <w:tcPr>
            <w:tcW w:w="2436" w:type="dxa"/>
            <w:noWrap/>
            <w:hideMark/>
          </w:tcPr>
          <w:p w14:paraId="75A2923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5,244,271,526.00</w:t>
            </w:r>
          </w:p>
        </w:tc>
      </w:tr>
      <w:tr w:rsidR="007F720A" w:rsidRPr="007F720A" w14:paraId="2C752500" w14:textId="77777777" w:rsidTr="007F720A">
        <w:trPr>
          <w:trHeight w:val="288"/>
        </w:trPr>
        <w:tc>
          <w:tcPr>
            <w:tcW w:w="9464" w:type="dxa"/>
            <w:noWrap/>
            <w:hideMark/>
          </w:tcPr>
          <w:p w14:paraId="6AC9D51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3.1.1.0.0. GOBIERNO GENERAL MUNICIPAL </w:t>
            </w:r>
          </w:p>
        </w:tc>
        <w:tc>
          <w:tcPr>
            <w:tcW w:w="2436" w:type="dxa"/>
            <w:hideMark/>
          </w:tcPr>
          <w:p w14:paraId="5C00F99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4,634,285,187.00</w:t>
            </w:r>
          </w:p>
        </w:tc>
      </w:tr>
      <w:tr w:rsidR="007F720A" w:rsidRPr="007F720A" w14:paraId="5DF73F18" w14:textId="77777777" w:rsidTr="007F720A">
        <w:trPr>
          <w:trHeight w:val="288"/>
        </w:trPr>
        <w:tc>
          <w:tcPr>
            <w:tcW w:w="9464" w:type="dxa"/>
            <w:noWrap/>
            <w:hideMark/>
          </w:tcPr>
          <w:p w14:paraId="25193B7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3.1.1.1.0. GOBIERNO MUNICIPAL </w:t>
            </w:r>
          </w:p>
        </w:tc>
        <w:tc>
          <w:tcPr>
            <w:tcW w:w="2436" w:type="dxa"/>
            <w:hideMark/>
          </w:tcPr>
          <w:p w14:paraId="540BA64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4,634,285,187.00</w:t>
            </w:r>
          </w:p>
        </w:tc>
      </w:tr>
      <w:tr w:rsidR="007F720A" w:rsidRPr="007F720A" w14:paraId="43FA8E61" w14:textId="77777777" w:rsidTr="007F720A">
        <w:trPr>
          <w:trHeight w:val="288"/>
        </w:trPr>
        <w:tc>
          <w:tcPr>
            <w:tcW w:w="9464" w:type="dxa"/>
            <w:noWrap/>
            <w:hideMark/>
          </w:tcPr>
          <w:p w14:paraId="713C703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3.1.1.1.1. ÓRGANO EJECUTIVO MUNICIPAL (AYUNTAMIENTO)</w:t>
            </w:r>
          </w:p>
        </w:tc>
        <w:tc>
          <w:tcPr>
            <w:tcW w:w="2436" w:type="dxa"/>
            <w:hideMark/>
          </w:tcPr>
          <w:p w14:paraId="36AA7295"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4,634,285,187.00</w:t>
            </w:r>
          </w:p>
        </w:tc>
      </w:tr>
      <w:tr w:rsidR="007F720A" w:rsidRPr="007F720A" w14:paraId="2C0BD991" w14:textId="77777777" w:rsidTr="007F720A">
        <w:trPr>
          <w:trHeight w:val="288"/>
        </w:trPr>
        <w:tc>
          <w:tcPr>
            <w:tcW w:w="9464" w:type="dxa"/>
            <w:hideMark/>
          </w:tcPr>
          <w:p w14:paraId="7E34E751"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301 COORDINACION DE LAS REGIDURIAS</w:t>
            </w:r>
          </w:p>
        </w:tc>
        <w:tc>
          <w:tcPr>
            <w:tcW w:w="2436" w:type="dxa"/>
            <w:hideMark/>
          </w:tcPr>
          <w:p w14:paraId="4E9B0496"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75,847,822.00</w:t>
            </w:r>
          </w:p>
        </w:tc>
      </w:tr>
      <w:tr w:rsidR="007F720A" w:rsidRPr="007F720A" w14:paraId="77899BE5" w14:textId="77777777" w:rsidTr="007F720A">
        <w:trPr>
          <w:trHeight w:val="288"/>
        </w:trPr>
        <w:tc>
          <w:tcPr>
            <w:tcW w:w="9464" w:type="dxa"/>
            <w:noWrap/>
            <w:hideMark/>
          </w:tcPr>
          <w:p w14:paraId="5DA658C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301010000 DIRECCIÓN OPERATIVA</w:t>
            </w:r>
          </w:p>
        </w:tc>
        <w:tc>
          <w:tcPr>
            <w:tcW w:w="2436" w:type="dxa"/>
            <w:noWrap/>
            <w:hideMark/>
          </w:tcPr>
          <w:p w14:paraId="51A9BB7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37,630,461.00</w:t>
            </w:r>
          </w:p>
        </w:tc>
      </w:tr>
      <w:tr w:rsidR="007F720A" w:rsidRPr="007F720A" w14:paraId="708F2C04" w14:textId="77777777" w:rsidTr="007F720A">
        <w:trPr>
          <w:trHeight w:val="288"/>
        </w:trPr>
        <w:tc>
          <w:tcPr>
            <w:tcW w:w="9464" w:type="dxa"/>
            <w:noWrap/>
            <w:hideMark/>
          </w:tcPr>
          <w:p w14:paraId="752E8DF5"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301010001 UNIDAD JURÍDICA</w:t>
            </w:r>
          </w:p>
        </w:tc>
        <w:tc>
          <w:tcPr>
            <w:tcW w:w="2436" w:type="dxa"/>
            <w:noWrap/>
            <w:hideMark/>
          </w:tcPr>
          <w:p w14:paraId="1608F44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1,966,189.00</w:t>
            </w:r>
          </w:p>
        </w:tc>
      </w:tr>
      <w:tr w:rsidR="007F720A" w:rsidRPr="007F720A" w14:paraId="389F7B19" w14:textId="77777777" w:rsidTr="007F720A">
        <w:trPr>
          <w:trHeight w:val="288"/>
        </w:trPr>
        <w:tc>
          <w:tcPr>
            <w:tcW w:w="9464" w:type="dxa"/>
            <w:noWrap/>
            <w:hideMark/>
          </w:tcPr>
          <w:p w14:paraId="3F987D7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301010002 UNIDAD DE COMUNICACIÓN SOCIAL</w:t>
            </w:r>
          </w:p>
        </w:tc>
        <w:tc>
          <w:tcPr>
            <w:tcW w:w="2436" w:type="dxa"/>
            <w:noWrap/>
            <w:hideMark/>
          </w:tcPr>
          <w:p w14:paraId="5811A979"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1,646,783.00</w:t>
            </w:r>
          </w:p>
        </w:tc>
      </w:tr>
      <w:tr w:rsidR="007F720A" w:rsidRPr="007F720A" w14:paraId="52AF76C1" w14:textId="77777777" w:rsidTr="007F720A">
        <w:trPr>
          <w:trHeight w:val="288"/>
        </w:trPr>
        <w:tc>
          <w:tcPr>
            <w:tcW w:w="9464" w:type="dxa"/>
            <w:noWrap/>
            <w:hideMark/>
          </w:tcPr>
          <w:p w14:paraId="59423663"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301010003 COORDINACIÓN DE APOYO LOGÍSTICO</w:t>
            </w:r>
          </w:p>
        </w:tc>
        <w:tc>
          <w:tcPr>
            <w:tcW w:w="2436" w:type="dxa"/>
            <w:noWrap/>
            <w:hideMark/>
          </w:tcPr>
          <w:p w14:paraId="5C2D58A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34,604,389.00</w:t>
            </w:r>
          </w:p>
        </w:tc>
      </w:tr>
      <w:tr w:rsidR="007F720A" w:rsidRPr="007F720A" w14:paraId="4D78B262" w14:textId="77777777" w:rsidTr="007F720A">
        <w:trPr>
          <w:trHeight w:val="288"/>
        </w:trPr>
        <w:tc>
          <w:tcPr>
            <w:tcW w:w="9464" w:type="dxa"/>
            <w:hideMark/>
          </w:tcPr>
          <w:p w14:paraId="306BB3C3"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302 PRESIDENCIA MUNICIPAL</w:t>
            </w:r>
          </w:p>
        </w:tc>
        <w:tc>
          <w:tcPr>
            <w:tcW w:w="2436" w:type="dxa"/>
            <w:hideMark/>
          </w:tcPr>
          <w:p w14:paraId="2EDC1E07"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25,475,414.00</w:t>
            </w:r>
          </w:p>
        </w:tc>
      </w:tr>
      <w:tr w:rsidR="007F720A" w:rsidRPr="007F720A" w14:paraId="4D8B1327" w14:textId="77777777" w:rsidTr="007F720A">
        <w:trPr>
          <w:trHeight w:val="288"/>
        </w:trPr>
        <w:tc>
          <w:tcPr>
            <w:tcW w:w="9464" w:type="dxa"/>
            <w:noWrap/>
            <w:hideMark/>
          </w:tcPr>
          <w:p w14:paraId="2A602A27"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302010000 COORDINACIÓN GENERAL DE VINCULACIÓN INTERINSTITUCIONAL</w:t>
            </w:r>
          </w:p>
        </w:tc>
        <w:tc>
          <w:tcPr>
            <w:tcW w:w="2436" w:type="dxa"/>
            <w:noWrap/>
            <w:hideMark/>
          </w:tcPr>
          <w:p w14:paraId="463DD7C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2,307,742.00</w:t>
            </w:r>
          </w:p>
        </w:tc>
      </w:tr>
      <w:tr w:rsidR="007F720A" w:rsidRPr="007F720A" w14:paraId="5478284B" w14:textId="77777777" w:rsidTr="007F720A">
        <w:trPr>
          <w:trHeight w:val="288"/>
        </w:trPr>
        <w:tc>
          <w:tcPr>
            <w:tcW w:w="9464" w:type="dxa"/>
            <w:noWrap/>
            <w:hideMark/>
          </w:tcPr>
          <w:p w14:paraId="6B6AABA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302020000 STAFF (SECRETARIO PRIVADO/A Y SECRETARÍA TÉCNICA)</w:t>
            </w:r>
          </w:p>
        </w:tc>
        <w:tc>
          <w:tcPr>
            <w:tcW w:w="2436" w:type="dxa"/>
            <w:noWrap/>
            <w:hideMark/>
          </w:tcPr>
          <w:p w14:paraId="7648733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2,748,578.00</w:t>
            </w:r>
          </w:p>
        </w:tc>
      </w:tr>
      <w:tr w:rsidR="007F720A" w:rsidRPr="007F720A" w14:paraId="75CEE1A7" w14:textId="77777777" w:rsidTr="007F720A">
        <w:trPr>
          <w:trHeight w:val="288"/>
        </w:trPr>
        <w:tc>
          <w:tcPr>
            <w:tcW w:w="9464" w:type="dxa"/>
            <w:noWrap/>
            <w:hideMark/>
          </w:tcPr>
          <w:p w14:paraId="20AEAB13"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302030000 GERENCIA MUNICIPAL</w:t>
            </w:r>
          </w:p>
        </w:tc>
        <w:tc>
          <w:tcPr>
            <w:tcW w:w="2436" w:type="dxa"/>
            <w:noWrap/>
            <w:hideMark/>
          </w:tcPr>
          <w:p w14:paraId="67E5CBF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2,377,219.00</w:t>
            </w:r>
          </w:p>
        </w:tc>
      </w:tr>
      <w:tr w:rsidR="007F720A" w:rsidRPr="007F720A" w14:paraId="52B73567" w14:textId="77777777" w:rsidTr="007F720A">
        <w:trPr>
          <w:trHeight w:val="288"/>
        </w:trPr>
        <w:tc>
          <w:tcPr>
            <w:tcW w:w="9464" w:type="dxa"/>
            <w:noWrap/>
            <w:hideMark/>
          </w:tcPr>
          <w:p w14:paraId="1CB3A77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302030100 DIRECCIÓN DE ACUERDOS Y SEGUIMIENTO</w:t>
            </w:r>
          </w:p>
        </w:tc>
        <w:tc>
          <w:tcPr>
            <w:tcW w:w="2436" w:type="dxa"/>
            <w:noWrap/>
            <w:hideMark/>
          </w:tcPr>
          <w:p w14:paraId="332CA4B3"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2,118,113.00</w:t>
            </w:r>
          </w:p>
        </w:tc>
      </w:tr>
      <w:tr w:rsidR="007F720A" w:rsidRPr="007F720A" w14:paraId="04CD00EB" w14:textId="77777777" w:rsidTr="007F720A">
        <w:trPr>
          <w:trHeight w:val="288"/>
        </w:trPr>
        <w:tc>
          <w:tcPr>
            <w:tcW w:w="9464" w:type="dxa"/>
            <w:noWrap/>
            <w:hideMark/>
          </w:tcPr>
          <w:p w14:paraId="59888A1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302030200 DIRECCIÓN DE ESTRATEGÍA, ANÁLISIS E INFORMACIÓN</w:t>
            </w:r>
          </w:p>
        </w:tc>
        <w:tc>
          <w:tcPr>
            <w:tcW w:w="2436" w:type="dxa"/>
            <w:noWrap/>
            <w:hideMark/>
          </w:tcPr>
          <w:p w14:paraId="662717E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2,033,440.00</w:t>
            </w:r>
          </w:p>
        </w:tc>
      </w:tr>
      <w:tr w:rsidR="007F720A" w:rsidRPr="007F720A" w14:paraId="305BE64B" w14:textId="77777777" w:rsidTr="007F720A">
        <w:trPr>
          <w:trHeight w:val="288"/>
        </w:trPr>
        <w:tc>
          <w:tcPr>
            <w:tcW w:w="9464" w:type="dxa"/>
            <w:noWrap/>
            <w:hideMark/>
          </w:tcPr>
          <w:p w14:paraId="47A8DE7C"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302040000 SECRETARÍA PARTICULAR</w:t>
            </w:r>
          </w:p>
        </w:tc>
        <w:tc>
          <w:tcPr>
            <w:tcW w:w="2436" w:type="dxa"/>
            <w:noWrap/>
            <w:hideMark/>
          </w:tcPr>
          <w:p w14:paraId="346C0DD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2,357,136.00</w:t>
            </w:r>
          </w:p>
        </w:tc>
      </w:tr>
      <w:tr w:rsidR="007F720A" w:rsidRPr="007F720A" w14:paraId="4FC99C56" w14:textId="77777777" w:rsidTr="007F720A">
        <w:trPr>
          <w:trHeight w:val="288"/>
        </w:trPr>
        <w:tc>
          <w:tcPr>
            <w:tcW w:w="9464" w:type="dxa"/>
            <w:noWrap/>
            <w:hideMark/>
          </w:tcPr>
          <w:p w14:paraId="509EA86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302040100 DIRECCIÓN DE AGENDA</w:t>
            </w:r>
          </w:p>
        </w:tc>
        <w:tc>
          <w:tcPr>
            <w:tcW w:w="2436" w:type="dxa"/>
            <w:noWrap/>
            <w:hideMark/>
          </w:tcPr>
          <w:p w14:paraId="71AE88F9"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3,284,991.00</w:t>
            </w:r>
          </w:p>
        </w:tc>
      </w:tr>
      <w:tr w:rsidR="007F720A" w:rsidRPr="007F720A" w14:paraId="2C44DC26" w14:textId="77777777" w:rsidTr="007F720A">
        <w:trPr>
          <w:trHeight w:val="288"/>
        </w:trPr>
        <w:tc>
          <w:tcPr>
            <w:tcW w:w="9464" w:type="dxa"/>
            <w:noWrap/>
            <w:hideMark/>
          </w:tcPr>
          <w:p w14:paraId="047F6E0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302040200 DIRECCIÓN DE RELACIONES PÚBLICAS E INTERNACIONALES</w:t>
            </w:r>
          </w:p>
        </w:tc>
        <w:tc>
          <w:tcPr>
            <w:tcW w:w="2436" w:type="dxa"/>
            <w:noWrap/>
            <w:hideMark/>
          </w:tcPr>
          <w:p w14:paraId="27ACD3C4"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836,889.00</w:t>
            </w:r>
          </w:p>
        </w:tc>
      </w:tr>
      <w:tr w:rsidR="007F720A" w:rsidRPr="007F720A" w14:paraId="041EE946" w14:textId="77777777" w:rsidTr="007F720A">
        <w:trPr>
          <w:trHeight w:val="288"/>
        </w:trPr>
        <w:tc>
          <w:tcPr>
            <w:tcW w:w="9464" w:type="dxa"/>
            <w:noWrap/>
            <w:hideMark/>
          </w:tcPr>
          <w:p w14:paraId="68BE5E6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302040300 DIRECCIÓN DE GIRAS Y LOGÍSTICA</w:t>
            </w:r>
          </w:p>
        </w:tc>
        <w:tc>
          <w:tcPr>
            <w:tcW w:w="2436" w:type="dxa"/>
            <w:noWrap/>
            <w:hideMark/>
          </w:tcPr>
          <w:p w14:paraId="6A38123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1,675,150.00</w:t>
            </w:r>
          </w:p>
        </w:tc>
      </w:tr>
      <w:tr w:rsidR="007F720A" w:rsidRPr="007F720A" w14:paraId="1E15D14A" w14:textId="77777777" w:rsidTr="007F720A">
        <w:trPr>
          <w:trHeight w:val="288"/>
        </w:trPr>
        <w:tc>
          <w:tcPr>
            <w:tcW w:w="9464" w:type="dxa"/>
            <w:noWrap/>
            <w:hideMark/>
          </w:tcPr>
          <w:p w14:paraId="30E7E57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302040400 DIRECCIÓN DE ATENCIÓN CIUDADANA</w:t>
            </w:r>
          </w:p>
        </w:tc>
        <w:tc>
          <w:tcPr>
            <w:tcW w:w="2436" w:type="dxa"/>
            <w:noWrap/>
            <w:hideMark/>
          </w:tcPr>
          <w:p w14:paraId="4B5BDC0E"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3,041,229.00</w:t>
            </w:r>
          </w:p>
        </w:tc>
      </w:tr>
      <w:tr w:rsidR="007F720A" w:rsidRPr="007F720A" w14:paraId="03D9B954" w14:textId="77777777" w:rsidTr="007F720A">
        <w:trPr>
          <w:trHeight w:val="288"/>
        </w:trPr>
        <w:tc>
          <w:tcPr>
            <w:tcW w:w="9464" w:type="dxa"/>
            <w:noWrap/>
            <w:hideMark/>
          </w:tcPr>
          <w:p w14:paraId="460AD34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302050000 CONSEJERÍA JURÍDICA</w:t>
            </w:r>
          </w:p>
        </w:tc>
        <w:tc>
          <w:tcPr>
            <w:tcW w:w="2436" w:type="dxa"/>
            <w:noWrap/>
            <w:hideMark/>
          </w:tcPr>
          <w:p w14:paraId="285945D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2,694,927.00</w:t>
            </w:r>
          </w:p>
        </w:tc>
      </w:tr>
      <w:tr w:rsidR="007F720A" w:rsidRPr="007F720A" w14:paraId="0D76C148" w14:textId="77777777" w:rsidTr="007F720A">
        <w:trPr>
          <w:trHeight w:val="288"/>
        </w:trPr>
        <w:tc>
          <w:tcPr>
            <w:tcW w:w="9464" w:type="dxa"/>
            <w:hideMark/>
          </w:tcPr>
          <w:p w14:paraId="52A78C07"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303 SINDICATURA MUNICIPAL.</w:t>
            </w:r>
          </w:p>
        </w:tc>
        <w:tc>
          <w:tcPr>
            <w:tcW w:w="2436" w:type="dxa"/>
            <w:hideMark/>
          </w:tcPr>
          <w:p w14:paraId="00B3D172"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34,128,391.00</w:t>
            </w:r>
          </w:p>
        </w:tc>
      </w:tr>
      <w:tr w:rsidR="007F720A" w:rsidRPr="007F720A" w14:paraId="698DC405" w14:textId="77777777" w:rsidTr="007F720A">
        <w:trPr>
          <w:trHeight w:val="288"/>
        </w:trPr>
        <w:tc>
          <w:tcPr>
            <w:tcW w:w="9464" w:type="dxa"/>
            <w:noWrap/>
            <w:hideMark/>
          </w:tcPr>
          <w:p w14:paraId="1FE1A9D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303010000 STAFF (SECRETARÍA TÉCNICA/SECRETARÍA PARTICULAR)</w:t>
            </w:r>
          </w:p>
        </w:tc>
        <w:tc>
          <w:tcPr>
            <w:tcW w:w="2436" w:type="dxa"/>
            <w:noWrap/>
            <w:hideMark/>
          </w:tcPr>
          <w:p w14:paraId="2F3D9BC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7,024,087.00</w:t>
            </w:r>
          </w:p>
        </w:tc>
      </w:tr>
      <w:tr w:rsidR="007F720A" w:rsidRPr="007F720A" w14:paraId="2D6CB637" w14:textId="77777777" w:rsidTr="007F720A">
        <w:trPr>
          <w:trHeight w:val="288"/>
        </w:trPr>
        <w:tc>
          <w:tcPr>
            <w:tcW w:w="9464" w:type="dxa"/>
            <w:noWrap/>
            <w:hideMark/>
          </w:tcPr>
          <w:p w14:paraId="7EA5E82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303020000 DIRECCIÓN GENERAL JURÍDICA Y DE LO CONTENCIOSO</w:t>
            </w:r>
          </w:p>
        </w:tc>
        <w:tc>
          <w:tcPr>
            <w:tcW w:w="2436" w:type="dxa"/>
            <w:noWrap/>
            <w:hideMark/>
          </w:tcPr>
          <w:p w14:paraId="3DC79A0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10,513,062.00</w:t>
            </w:r>
          </w:p>
        </w:tc>
      </w:tr>
      <w:tr w:rsidR="007F720A" w:rsidRPr="007F720A" w14:paraId="5331290D" w14:textId="77777777" w:rsidTr="007F720A">
        <w:trPr>
          <w:trHeight w:val="288"/>
        </w:trPr>
        <w:tc>
          <w:tcPr>
            <w:tcW w:w="9464" w:type="dxa"/>
            <w:noWrap/>
            <w:hideMark/>
          </w:tcPr>
          <w:p w14:paraId="3E97343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303030000 DIRECCIÓN CONSULTIVA</w:t>
            </w:r>
          </w:p>
        </w:tc>
        <w:tc>
          <w:tcPr>
            <w:tcW w:w="2436" w:type="dxa"/>
            <w:noWrap/>
            <w:hideMark/>
          </w:tcPr>
          <w:p w14:paraId="49BC2DA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3,314,723.00</w:t>
            </w:r>
          </w:p>
        </w:tc>
      </w:tr>
      <w:tr w:rsidR="007F720A" w:rsidRPr="007F720A" w14:paraId="51378362" w14:textId="77777777" w:rsidTr="007F720A">
        <w:trPr>
          <w:trHeight w:val="288"/>
        </w:trPr>
        <w:tc>
          <w:tcPr>
            <w:tcW w:w="9464" w:type="dxa"/>
            <w:noWrap/>
            <w:hideMark/>
          </w:tcPr>
          <w:p w14:paraId="2000C47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lastRenderedPageBreak/>
              <w:t>303040000 DIRECCIÓN DE JUZGADOS DE JUSTICIA CÍVICA</w:t>
            </w:r>
          </w:p>
        </w:tc>
        <w:tc>
          <w:tcPr>
            <w:tcW w:w="2436" w:type="dxa"/>
            <w:noWrap/>
            <w:hideMark/>
          </w:tcPr>
          <w:p w14:paraId="587D1265"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10,823,562.00</w:t>
            </w:r>
          </w:p>
        </w:tc>
      </w:tr>
      <w:tr w:rsidR="007F720A" w:rsidRPr="007F720A" w14:paraId="04EFF3BE" w14:textId="77777777" w:rsidTr="007F720A">
        <w:trPr>
          <w:trHeight w:val="288"/>
        </w:trPr>
        <w:tc>
          <w:tcPr>
            <w:tcW w:w="9464" w:type="dxa"/>
            <w:noWrap/>
            <w:hideMark/>
          </w:tcPr>
          <w:p w14:paraId="59B8268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303050000 DIRECCIÓN DE MEDIACIÓN, CONCILIACIÓN Y ARBITRAJE CONDOMINAL</w:t>
            </w:r>
          </w:p>
        </w:tc>
        <w:tc>
          <w:tcPr>
            <w:tcW w:w="2436" w:type="dxa"/>
            <w:noWrap/>
            <w:hideMark/>
          </w:tcPr>
          <w:p w14:paraId="08AA3640"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2,452,957.00</w:t>
            </w:r>
          </w:p>
        </w:tc>
      </w:tr>
      <w:tr w:rsidR="007F720A" w:rsidRPr="007F720A" w14:paraId="4ACE250A" w14:textId="77777777" w:rsidTr="007F720A">
        <w:trPr>
          <w:trHeight w:val="288"/>
        </w:trPr>
        <w:tc>
          <w:tcPr>
            <w:tcW w:w="9464" w:type="dxa"/>
            <w:hideMark/>
          </w:tcPr>
          <w:p w14:paraId="0466863C"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304 SECRETARIA DEL AYUNTAMIENTO</w:t>
            </w:r>
          </w:p>
        </w:tc>
        <w:tc>
          <w:tcPr>
            <w:tcW w:w="2436" w:type="dxa"/>
            <w:hideMark/>
          </w:tcPr>
          <w:p w14:paraId="6C3866D7"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53,436,186.00</w:t>
            </w:r>
          </w:p>
        </w:tc>
      </w:tr>
      <w:tr w:rsidR="007F720A" w:rsidRPr="007F720A" w14:paraId="502AA301" w14:textId="77777777" w:rsidTr="007F720A">
        <w:trPr>
          <w:trHeight w:val="288"/>
        </w:trPr>
        <w:tc>
          <w:tcPr>
            <w:tcW w:w="9464" w:type="dxa"/>
            <w:noWrap/>
            <w:hideMark/>
          </w:tcPr>
          <w:p w14:paraId="616FCFDD"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304010000 STAFF (SECRETARÍA TÉCNICA/SECRETARÍA PARTICULAR)</w:t>
            </w:r>
          </w:p>
        </w:tc>
        <w:tc>
          <w:tcPr>
            <w:tcW w:w="2436" w:type="dxa"/>
            <w:noWrap/>
            <w:hideMark/>
          </w:tcPr>
          <w:p w14:paraId="19864C5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5,890,789.00</w:t>
            </w:r>
          </w:p>
        </w:tc>
      </w:tr>
      <w:tr w:rsidR="007F720A" w:rsidRPr="007F720A" w14:paraId="5E8C1449" w14:textId="77777777" w:rsidTr="007F720A">
        <w:trPr>
          <w:trHeight w:val="288"/>
        </w:trPr>
        <w:tc>
          <w:tcPr>
            <w:tcW w:w="9464" w:type="dxa"/>
            <w:noWrap/>
            <w:hideMark/>
          </w:tcPr>
          <w:p w14:paraId="0EBC4691"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304020000 DIRECCIÓN DE BIENES PATRIMONIALES</w:t>
            </w:r>
          </w:p>
        </w:tc>
        <w:tc>
          <w:tcPr>
            <w:tcW w:w="2436" w:type="dxa"/>
            <w:noWrap/>
            <w:hideMark/>
          </w:tcPr>
          <w:p w14:paraId="67EBDD0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9,423,973.00</w:t>
            </w:r>
          </w:p>
        </w:tc>
      </w:tr>
      <w:tr w:rsidR="007F720A" w:rsidRPr="007F720A" w14:paraId="6D60D3F7" w14:textId="77777777" w:rsidTr="007F720A">
        <w:trPr>
          <w:trHeight w:val="288"/>
        </w:trPr>
        <w:tc>
          <w:tcPr>
            <w:tcW w:w="9464" w:type="dxa"/>
            <w:noWrap/>
            <w:hideMark/>
          </w:tcPr>
          <w:p w14:paraId="3EF3292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304030000 DIRECCIÓN DE ARCHIVO GENERAL MUNICIPAL</w:t>
            </w:r>
          </w:p>
        </w:tc>
        <w:tc>
          <w:tcPr>
            <w:tcW w:w="2436" w:type="dxa"/>
            <w:noWrap/>
            <w:hideMark/>
          </w:tcPr>
          <w:p w14:paraId="117FC2C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13,507,094.00</w:t>
            </w:r>
          </w:p>
        </w:tc>
      </w:tr>
      <w:tr w:rsidR="007F720A" w:rsidRPr="007F720A" w14:paraId="007B206E" w14:textId="77777777" w:rsidTr="007F720A">
        <w:trPr>
          <w:trHeight w:val="288"/>
        </w:trPr>
        <w:tc>
          <w:tcPr>
            <w:tcW w:w="9464" w:type="dxa"/>
            <w:noWrap/>
            <w:hideMark/>
          </w:tcPr>
          <w:p w14:paraId="36B08BFD"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304040000 DIRECCIÓN JURÍDICA</w:t>
            </w:r>
          </w:p>
        </w:tc>
        <w:tc>
          <w:tcPr>
            <w:tcW w:w="2436" w:type="dxa"/>
            <w:noWrap/>
            <w:hideMark/>
          </w:tcPr>
          <w:p w14:paraId="2DF73A0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21,612,216.00</w:t>
            </w:r>
          </w:p>
        </w:tc>
      </w:tr>
      <w:tr w:rsidR="007F720A" w:rsidRPr="007F720A" w14:paraId="5A2B8225" w14:textId="77777777" w:rsidTr="007F720A">
        <w:trPr>
          <w:trHeight w:val="288"/>
        </w:trPr>
        <w:tc>
          <w:tcPr>
            <w:tcW w:w="9464" w:type="dxa"/>
            <w:noWrap/>
            <w:hideMark/>
          </w:tcPr>
          <w:p w14:paraId="0E97BA4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304050000 TRIBUNAL DE CONCILIACIÓN DE ARBITRAJE DEL MUNICIPIO DE PUEBLA</w:t>
            </w:r>
          </w:p>
        </w:tc>
        <w:tc>
          <w:tcPr>
            <w:tcW w:w="2436" w:type="dxa"/>
            <w:noWrap/>
            <w:hideMark/>
          </w:tcPr>
          <w:p w14:paraId="6DD331D4"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3,002,114.00</w:t>
            </w:r>
          </w:p>
        </w:tc>
      </w:tr>
      <w:tr w:rsidR="007F720A" w:rsidRPr="007F720A" w14:paraId="69634209" w14:textId="77777777" w:rsidTr="007F720A">
        <w:trPr>
          <w:trHeight w:val="288"/>
        </w:trPr>
        <w:tc>
          <w:tcPr>
            <w:tcW w:w="9464" w:type="dxa"/>
            <w:hideMark/>
          </w:tcPr>
          <w:p w14:paraId="522CABDE"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305 TESORERIA MUNICIPAL</w:t>
            </w:r>
          </w:p>
        </w:tc>
        <w:tc>
          <w:tcPr>
            <w:tcW w:w="2436" w:type="dxa"/>
            <w:hideMark/>
          </w:tcPr>
          <w:p w14:paraId="16CA491B"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194,162,343.00</w:t>
            </w:r>
          </w:p>
        </w:tc>
      </w:tr>
      <w:tr w:rsidR="007F720A" w:rsidRPr="007F720A" w14:paraId="43B032F1" w14:textId="77777777" w:rsidTr="007F720A">
        <w:trPr>
          <w:trHeight w:val="288"/>
        </w:trPr>
        <w:tc>
          <w:tcPr>
            <w:tcW w:w="9464" w:type="dxa"/>
            <w:noWrap/>
            <w:hideMark/>
          </w:tcPr>
          <w:p w14:paraId="1FE93A13"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305010000 STAFF (SECRETARÍA TÉCNICA/SECRETARÍA PARTICULAR)</w:t>
            </w:r>
          </w:p>
        </w:tc>
        <w:tc>
          <w:tcPr>
            <w:tcW w:w="2436" w:type="dxa"/>
            <w:noWrap/>
            <w:hideMark/>
          </w:tcPr>
          <w:p w14:paraId="5165A67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12,841,967.00</w:t>
            </w:r>
          </w:p>
        </w:tc>
      </w:tr>
      <w:tr w:rsidR="007F720A" w:rsidRPr="007F720A" w14:paraId="577E7EBD" w14:textId="77777777" w:rsidTr="007F720A">
        <w:trPr>
          <w:trHeight w:val="288"/>
        </w:trPr>
        <w:tc>
          <w:tcPr>
            <w:tcW w:w="9464" w:type="dxa"/>
            <w:noWrap/>
            <w:hideMark/>
          </w:tcPr>
          <w:p w14:paraId="599F303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305020000 DIRECCIÓN DE INGRESOS</w:t>
            </w:r>
          </w:p>
        </w:tc>
        <w:tc>
          <w:tcPr>
            <w:tcW w:w="2436" w:type="dxa"/>
            <w:noWrap/>
            <w:hideMark/>
          </w:tcPr>
          <w:p w14:paraId="4B09F165"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64,980,437.00</w:t>
            </w:r>
          </w:p>
        </w:tc>
      </w:tr>
      <w:tr w:rsidR="007F720A" w:rsidRPr="007F720A" w14:paraId="47430E0F" w14:textId="77777777" w:rsidTr="007F720A">
        <w:trPr>
          <w:trHeight w:val="288"/>
        </w:trPr>
        <w:tc>
          <w:tcPr>
            <w:tcW w:w="9464" w:type="dxa"/>
            <w:noWrap/>
            <w:hideMark/>
          </w:tcPr>
          <w:p w14:paraId="2AD10AB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305030000 DIRECCIÓN DE CONTABILIDAD</w:t>
            </w:r>
          </w:p>
        </w:tc>
        <w:tc>
          <w:tcPr>
            <w:tcW w:w="2436" w:type="dxa"/>
            <w:noWrap/>
            <w:hideMark/>
          </w:tcPr>
          <w:p w14:paraId="3094606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8,550,383.00</w:t>
            </w:r>
          </w:p>
        </w:tc>
      </w:tr>
      <w:tr w:rsidR="007F720A" w:rsidRPr="007F720A" w14:paraId="1EE8E070" w14:textId="77777777" w:rsidTr="007F720A">
        <w:trPr>
          <w:trHeight w:val="288"/>
        </w:trPr>
        <w:tc>
          <w:tcPr>
            <w:tcW w:w="9464" w:type="dxa"/>
            <w:noWrap/>
            <w:hideMark/>
          </w:tcPr>
          <w:p w14:paraId="727F2997"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305040000 DIRECCIÓN DE EGRESOS Y CONTROL PRESUPUESTAL</w:t>
            </w:r>
          </w:p>
        </w:tc>
        <w:tc>
          <w:tcPr>
            <w:tcW w:w="2436" w:type="dxa"/>
            <w:noWrap/>
            <w:hideMark/>
          </w:tcPr>
          <w:p w14:paraId="136B8563"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18,069,240.00</w:t>
            </w:r>
          </w:p>
        </w:tc>
      </w:tr>
      <w:tr w:rsidR="007F720A" w:rsidRPr="007F720A" w14:paraId="3A5DD807" w14:textId="77777777" w:rsidTr="007F720A">
        <w:trPr>
          <w:trHeight w:val="288"/>
        </w:trPr>
        <w:tc>
          <w:tcPr>
            <w:tcW w:w="9464" w:type="dxa"/>
            <w:noWrap/>
            <w:hideMark/>
          </w:tcPr>
          <w:p w14:paraId="66F6E86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305050000 DIRECCIÓN DE CATASTRO</w:t>
            </w:r>
          </w:p>
        </w:tc>
        <w:tc>
          <w:tcPr>
            <w:tcW w:w="2436" w:type="dxa"/>
            <w:noWrap/>
            <w:hideMark/>
          </w:tcPr>
          <w:p w14:paraId="293D93D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65,908,893.00</w:t>
            </w:r>
          </w:p>
        </w:tc>
      </w:tr>
      <w:tr w:rsidR="007F720A" w:rsidRPr="007F720A" w14:paraId="613D39A3" w14:textId="77777777" w:rsidTr="007F720A">
        <w:trPr>
          <w:trHeight w:val="288"/>
        </w:trPr>
        <w:tc>
          <w:tcPr>
            <w:tcW w:w="9464" w:type="dxa"/>
            <w:noWrap/>
            <w:hideMark/>
          </w:tcPr>
          <w:p w14:paraId="3D35697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305060000 DIRECCIÓN JURÍDICA</w:t>
            </w:r>
          </w:p>
        </w:tc>
        <w:tc>
          <w:tcPr>
            <w:tcW w:w="2436" w:type="dxa"/>
            <w:noWrap/>
            <w:hideMark/>
          </w:tcPr>
          <w:p w14:paraId="451C142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10,999,543.00</w:t>
            </w:r>
          </w:p>
        </w:tc>
      </w:tr>
      <w:tr w:rsidR="007F720A" w:rsidRPr="007F720A" w14:paraId="1CCEFBE3" w14:textId="77777777" w:rsidTr="007F720A">
        <w:trPr>
          <w:trHeight w:val="288"/>
        </w:trPr>
        <w:tc>
          <w:tcPr>
            <w:tcW w:w="9464" w:type="dxa"/>
            <w:noWrap/>
            <w:hideMark/>
          </w:tcPr>
          <w:p w14:paraId="04D90187"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305070000 UNIDAD DE NORMATIVIDAD Y REGULACIÓN COMERCIAL</w:t>
            </w:r>
          </w:p>
        </w:tc>
        <w:tc>
          <w:tcPr>
            <w:tcW w:w="2436" w:type="dxa"/>
            <w:noWrap/>
            <w:hideMark/>
          </w:tcPr>
          <w:p w14:paraId="141C4D5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12,811,880.00</w:t>
            </w:r>
          </w:p>
        </w:tc>
      </w:tr>
      <w:tr w:rsidR="007F720A" w:rsidRPr="007F720A" w14:paraId="3804AA23" w14:textId="77777777" w:rsidTr="007F720A">
        <w:trPr>
          <w:trHeight w:val="288"/>
        </w:trPr>
        <w:tc>
          <w:tcPr>
            <w:tcW w:w="9464" w:type="dxa"/>
            <w:hideMark/>
          </w:tcPr>
          <w:p w14:paraId="4BA1F6AD"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306 CONTRALORIA MUNICIPAL</w:t>
            </w:r>
          </w:p>
        </w:tc>
        <w:tc>
          <w:tcPr>
            <w:tcW w:w="2436" w:type="dxa"/>
            <w:hideMark/>
          </w:tcPr>
          <w:p w14:paraId="1F812211"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33,862,872.00</w:t>
            </w:r>
          </w:p>
        </w:tc>
      </w:tr>
      <w:tr w:rsidR="007F720A" w:rsidRPr="007F720A" w14:paraId="5488A078" w14:textId="77777777" w:rsidTr="007F720A">
        <w:trPr>
          <w:trHeight w:val="288"/>
        </w:trPr>
        <w:tc>
          <w:tcPr>
            <w:tcW w:w="9464" w:type="dxa"/>
            <w:noWrap/>
            <w:hideMark/>
          </w:tcPr>
          <w:p w14:paraId="25FFD0E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306010000 STAFF (SECRETARÍA TÉCNICA/SECRETARÍA PARTICULAR)</w:t>
            </w:r>
          </w:p>
        </w:tc>
        <w:tc>
          <w:tcPr>
            <w:tcW w:w="2436" w:type="dxa"/>
            <w:noWrap/>
            <w:hideMark/>
          </w:tcPr>
          <w:p w14:paraId="61FD7BF0"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7,990,447.00</w:t>
            </w:r>
          </w:p>
        </w:tc>
      </w:tr>
      <w:tr w:rsidR="007F720A" w:rsidRPr="007F720A" w14:paraId="0EB5DB8A" w14:textId="77777777" w:rsidTr="007F720A">
        <w:trPr>
          <w:trHeight w:val="288"/>
        </w:trPr>
        <w:tc>
          <w:tcPr>
            <w:tcW w:w="9464" w:type="dxa"/>
            <w:noWrap/>
            <w:hideMark/>
          </w:tcPr>
          <w:p w14:paraId="1881063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306020000 SUBCONTRALORÍA DE AUDITORÍA A OBRA PÚBLICA Y SERVICIOS</w:t>
            </w:r>
          </w:p>
        </w:tc>
        <w:tc>
          <w:tcPr>
            <w:tcW w:w="2436" w:type="dxa"/>
            <w:noWrap/>
            <w:hideMark/>
          </w:tcPr>
          <w:p w14:paraId="28D8580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8,440,065.00</w:t>
            </w:r>
          </w:p>
        </w:tc>
      </w:tr>
      <w:tr w:rsidR="007F720A" w:rsidRPr="007F720A" w14:paraId="1AE93BE3" w14:textId="77777777" w:rsidTr="007F720A">
        <w:trPr>
          <w:trHeight w:val="288"/>
        </w:trPr>
        <w:tc>
          <w:tcPr>
            <w:tcW w:w="9464" w:type="dxa"/>
            <w:noWrap/>
            <w:hideMark/>
          </w:tcPr>
          <w:p w14:paraId="71B3EC2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306030000 SUBCONTRALORÍA DE AUDITORÍA CONTABLE Y FINANCIERA</w:t>
            </w:r>
          </w:p>
        </w:tc>
        <w:tc>
          <w:tcPr>
            <w:tcW w:w="2436" w:type="dxa"/>
            <w:noWrap/>
            <w:hideMark/>
          </w:tcPr>
          <w:p w14:paraId="1E78C9F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5,427,775.00</w:t>
            </w:r>
          </w:p>
        </w:tc>
      </w:tr>
      <w:tr w:rsidR="007F720A" w:rsidRPr="007F720A" w14:paraId="3F672A27" w14:textId="77777777" w:rsidTr="007F720A">
        <w:trPr>
          <w:trHeight w:val="288"/>
        </w:trPr>
        <w:tc>
          <w:tcPr>
            <w:tcW w:w="9464" w:type="dxa"/>
            <w:noWrap/>
            <w:hideMark/>
          </w:tcPr>
          <w:p w14:paraId="00AB328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306040000 SUBCONTRALORÍA DE RESPONSABILIDADES Y EVOLUCIÓN PATRIMINAL</w:t>
            </w:r>
          </w:p>
        </w:tc>
        <w:tc>
          <w:tcPr>
            <w:tcW w:w="2436" w:type="dxa"/>
            <w:noWrap/>
            <w:hideMark/>
          </w:tcPr>
          <w:p w14:paraId="42BF492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86,800.00</w:t>
            </w:r>
          </w:p>
        </w:tc>
      </w:tr>
      <w:tr w:rsidR="007F720A" w:rsidRPr="007F720A" w14:paraId="1335C9F7" w14:textId="77777777" w:rsidTr="007F720A">
        <w:trPr>
          <w:trHeight w:val="288"/>
        </w:trPr>
        <w:tc>
          <w:tcPr>
            <w:tcW w:w="9464" w:type="dxa"/>
            <w:noWrap/>
            <w:hideMark/>
          </w:tcPr>
          <w:p w14:paraId="73C8E13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306040000 SUBCONTRALORÍA DE RESPONSABILIDADES Y EVOLUCIÓN PATRIMONIAL</w:t>
            </w:r>
          </w:p>
        </w:tc>
        <w:tc>
          <w:tcPr>
            <w:tcW w:w="2436" w:type="dxa"/>
            <w:noWrap/>
            <w:hideMark/>
          </w:tcPr>
          <w:p w14:paraId="7C7442D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7,209,470.00</w:t>
            </w:r>
          </w:p>
        </w:tc>
      </w:tr>
      <w:tr w:rsidR="007F720A" w:rsidRPr="007F720A" w14:paraId="7242736E" w14:textId="77777777" w:rsidTr="007F720A">
        <w:trPr>
          <w:trHeight w:val="288"/>
        </w:trPr>
        <w:tc>
          <w:tcPr>
            <w:tcW w:w="9464" w:type="dxa"/>
            <w:noWrap/>
            <w:hideMark/>
          </w:tcPr>
          <w:p w14:paraId="1191CCB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306050000 SUBCONTRALORÍA DE EVALUACIÓN Y CONTROL</w:t>
            </w:r>
          </w:p>
        </w:tc>
        <w:tc>
          <w:tcPr>
            <w:tcW w:w="2436" w:type="dxa"/>
            <w:noWrap/>
            <w:hideMark/>
          </w:tcPr>
          <w:p w14:paraId="2166727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4,708,315.00</w:t>
            </w:r>
          </w:p>
        </w:tc>
      </w:tr>
      <w:tr w:rsidR="007F720A" w:rsidRPr="007F720A" w14:paraId="40659D90" w14:textId="77777777" w:rsidTr="007F720A">
        <w:trPr>
          <w:trHeight w:val="288"/>
        </w:trPr>
        <w:tc>
          <w:tcPr>
            <w:tcW w:w="9464" w:type="dxa"/>
            <w:hideMark/>
          </w:tcPr>
          <w:p w14:paraId="7A533D3E"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307 SECRETARIA DE GOBERNACION</w:t>
            </w:r>
          </w:p>
        </w:tc>
        <w:tc>
          <w:tcPr>
            <w:tcW w:w="2436" w:type="dxa"/>
            <w:hideMark/>
          </w:tcPr>
          <w:p w14:paraId="66615E25"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97,504,397.00</w:t>
            </w:r>
          </w:p>
        </w:tc>
      </w:tr>
      <w:tr w:rsidR="007F720A" w:rsidRPr="007F720A" w14:paraId="3E0DA57B" w14:textId="77777777" w:rsidTr="007F720A">
        <w:trPr>
          <w:trHeight w:val="288"/>
        </w:trPr>
        <w:tc>
          <w:tcPr>
            <w:tcW w:w="9464" w:type="dxa"/>
            <w:noWrap/>
            <w:hideMark/>
          </w:tcPr>
          <w:p w14:paraId="155A7B47"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307010000 UNIDAD DE CONCERTACIÓN EN JUNTAS AUXILIARES Y ATENCIÓN VECINAL</w:t>
            </w:r>
          </w:p>
        </w:tc>
        <w:tc>
          <w:tcPr>
            <w:tcW w:w="2436" w:type="dxa"/>
            <w:noWrap/>
            <w:hideMark/>
          </w:tcPr>
          <w:p w14:paraId="4B37FDB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60,012,675.00</w:t>
            </w:r>
          </w:p>
        </w:tc>
      </w:tr>
      <w:tr w:rsidR="007F720A" w:rsidRPr="007F720A" w14:paraId="031747F8" w14:textId="77777777" w:rsidTr="007F720A">
        <w:trPr>
          <w:trHeight w:val="288"/>
        </w:trPr>
        <w:tc>
          <w:tcPr>
            <w:tcW w:w="9464" w:type="dxa"/>
            <w:noWrap/>
            <w:hideMark/>
          </w:tcPr>
          <w:p w14:paraId="2C92428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307020000 STAFF (SECRETARÍA TÉCNICA/SECRETARÍA PARTICULAR)</w:t>
            </w:r>
          </w:p>
        </w:tc>
        <w:tc>
          <w:tcPr>
            <w:tcW w:w="2436" w:type="dxa"/>
            <w:noWrap/>
            <w:hideMark/>
          </w:tcPr>
          <w:p w14:paraId="020E8BD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9,485,858.00</w:t>
            </w:r>
          </w:p>
        </w:tc>
      </w:tr>
      <w:tr w:rsidR="007F720A" w:rsidRPr="007F720A" w14:paraId="156F4520" w14:textId="77777777" w:rsidTr="007F720A">
        <w:trPr>
          <w:trHeight w:val="288"/>
        </w:trPr>
        <w:tc>
          <w:tcPr>
            <w:tcW w:w="9464" w:type="dxa"/>
            <w:noWrap/>
            <w:hideMark/>
          </w:tcPr>
          <w:p w14:paraId="2F30A38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307030000 DIRECCIÓN DE ASUNTOS JURÍDICOS</w:t>
            </w:r>
          </w:p>
        </w:tc>
        <w:tc>
          <w:tcPr>
            <w:tcW w:w="2436" w:type="dxa"/>
            <w:noWrap/>
            <w:hideMark/>
          </w:tcPr>
          <w:p w14:paraId="77FF3A5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6,142,658.00</w:t>
            </w:r>
          </w:p>
        </w:tc>
      </w:tr>
      <w:tr w:rsidR="007F720A" w:rsidRPr="007F720A" w14:paraId="73CC0D1C" w14:textId="77777777" w:rsidTr="007F720A">
        <w:trPr>
          <w:trHeight w:val="288"/>
        </w:trPr>
        <w:tc>
          <w:tcPr>
            <w:tcW w:w="9464" w:type="dxa"/>
            <w:noWrap/>
            <w:hideMark/>
          </w:tcPr>
          <w:p w14:paraId="68BBA4C7" w14:textId="66F7F63B" w:rsidR="007F720A" w:rsidRPr="007F720A" w:rsidRDefault="007F720A" w:rsidP="007F720A">
            <w:pPr>
              <w:pStyle w:val="Sinespaciado"/>
              <w:spacing w:line="276" w:lineRule="auto"/>
              <w:jc w:val="both"/>
              <w:rPr>
                <w:rFonts w:ascii="Arial" w:hAnsi="Arial" w:cs="Arial"/>
              </w:rPr>
            </w:pPr>
            <w:r w:rsidRPr="007F720A">
              <w:rPr>
                <w:rFonts w:ascii="Arial" w:hAnsi="Arial" w:cs="Arial"/>
              </w:rPr>
              <w:t>307040000 DIRECCIÓN DE</w:t>
            </w:r>
            <w:r w:rsidR="00E87810">
              <w:rPr>
                <w:rFonts w:ascii="Arial" w:hAnsi="Arial" w:cs="Arial"/>
              </w:rPr>
              <w:t xml:space="preserve"> </w:t>
            </w:r>
            <w:r w:rsidRPr="007F720A">
              <w:rPr>
                <w:rFonts w:ascii="Arial" w:hAnsi="Arial" w:cs="Arial"/>
              </w:rPr>
              <w:t>DESARROLLO POLÍTICO</w:t>
            </w:r>
          </w:p>
        </w:tc>
        <w:tc>
          <w:tcPr>
            <w:tcW w:w="2436" w:type="dxa"/>
            <w:noWrap/>
            <w:hideMark/>
          </w:tcPr>
          <w:p w14:paraId="01AD636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21,863,206.00</w:t>
            </w:r>
          </w:p>
        </w:tc>
      </w:tr>
      <w:tr w:rsidR="007F720A" w:rsidRPr="007F720A" w14:paraId="2E34EF7F" w14:textId="77777777" w:rsidTr="007F720A">
        <w:trPr>
          <w:trHeight w:val="288"/>
        </w:trPr>
        <w:tc>
          <w:tcPr>
            <w:tcW w:w="9464" w:type="dxa"/>
            <w:hideMark/>
          </w:tcPr>
          <w:p w14:paraId="761FD412"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lastRenderedPageBreak/>
              <w:t>308 SECRETARIA DE BIENESTAR Y PARTICIPACIÓN CIUDADANA</w:t>
            </w:r>
          </w:p>
        </w:tc>
        <w:tc>
          <w:tcPr>
            <w:tcW w:w="2436" w:type="dxa"/>
            <w:hideMark/>
          </w:tcPr>
          <w:p w14:paraId="3E17B2D8"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81,824,670.00</w:t>
            </w:r>
          </w:p>
        </w:tc>
      </w:tr>
      <w:tr w:rsidR="007F720A" w:rsidRPr="007F720A" w14:paraId="0D9782D5" w14:textId="77777777" w:rsidTr="007F720A">
        <w:trPr>
          <w:trHeight w:val="288"/>
        </w:trPr>
        <w:tc>
          <w:tcPr>
            <w:tcW w:w="9464" w:type="dxa"/>
            <w:noWrap/>
            <w:hideMark/>
          </w:tcPr>
          <w:p w14:paraId="3FD4AB9C"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308010000 STAFF (SECRETARÍA TÉCNICA/SECRETARÍA PARTICULAR)</w:t>
            </w:r>
          </w:p>
        </w:tc>
        <w:tc>
          <w:tcPr>
            <w:tcW w:w="2436" w:type="dxa"/>
            <w:noWrap/>
            <w:hideMark/>
          </w:tcPr>
          <w:p w14:paraId="5CC85CA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8,626,832.00</w:t>
            </w:r>
          </w:p>
        </w:tc>
      </w:tr>
      <w:tr w:rsidR="007F720A" w:rsidRPr="007F720A" w14:paraId="4C2C6D25" w14:textId="77777777" w:rsidTr="007F720A">
        <w:trPr>
          <w:trHeight w:val="288"/>
        </w:trPr>
        <w:tc>
          <w:tcPr>
            <w:tcW w:w="9464" w:type="dxa"/>
            <w:noWrap/>
            <w:hideMark/>
          </w:tcPr>
          <w:p w14:paraId="0882EB2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308020000 DIRECCIÓN DE PREVENCIÓN SOCIAL</w:t>
            </w:r>
          </w:p>
        </w:tc>
        <w:tc>
          <w:tcPr>
            <w:tcW w:w="2436" w:type="dxa"/>
            <w:noWrap/>
            <w:hideMark/>
          </w:tcPr>
          <w:p w14:paraId="21837BA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6,728,583.00</w:t>
            </w:r>
          </w:p>
        </w:tc>
      </w:tr>
      <w:tr w:rsidR="007F720A" w:rsidRPr="007F720A" w14:paraId="571150EC" w14:textId="77777777" w:rsidTr="007F720A">
        <w:trPr>
          <w:trHeight w:val="288"/>
        </w:trPr>
        <w:tc>
          <w:tcPr>
            <w:tcW w:w="9464" w:type="dxa"/>
            <w:noWrap/>
            <w:hideMark/>
          </w:tcPr>
          <w:p w14:paraId="5F64015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308030000 DIRECCIÓN DE PROMOCIÓN SOCIAL</w:t>
            </w:r>
          </w:p>
        </w:tc>
        <w:tc>
          <w:tcPr>
            <w:tcW w:w="2436" w:type="dxa"/>
            <w:noWrap/>
            <w:hideMark/>
          </w:tcPr>
          <w:p w14:paraId="1A94BC8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25,783,447.00</w:t>
            </w:r>
          </w:p>
        </w:tc>
      </w:tr>
      <w:tr w:rsidR="007F720A" w:rsidRPr="007F720A" w14:paraId="50FBF4D3" w14:textId="77777777" w:rsidTr="007F720A">
        <w:trPr>
          <w:trHeight w:val="288"/>
        </w:trPr>
        <w:tc>
          <w:tcPr>
            <w:tcW w:w="9464" w:type="dxa"/>
            <w:noWrap/>
            <w:hideMark/>
          </w:tcPr>
          <w:p w14:paraId="4E5A4B5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308040000 DIRECCIÓN DE VINCULACIÓN CIUDADANA</w:t>
            </w:r>
          </w:p>
        </w:tc>
        <w:tc>
          <w:tcPr>
            <w:tcW w:w="2436" w:type="dxa"/>
            <w:noWrap/>
            <w:hideMark/>
          </w:tcPr>
          <w:p w14:paraId="79085D9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1,022,311.00</w:t>
            </w:r>
          </w:p>
        </w:tc>
      </w:tr>
      <w:tr w:rsidR="007F720A" w:rsidRPr="007F720A" w14:paraId="3EA9A775" w14:textId="77777777" w:rsidTr="007F720A">
        <w:trPr>
          <w:trHeight w:val="288"/>
        </w:trPr>
        <w:tc>
          <w:tcPr>
            <w:tcW w:w="9464" w:type="dxa"/>
            <w:noWrap/>
            <w:hideMark/>
          </w:tcPr>
          <w:p w14:paraId="6CEC23A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308050000 DIRECCIÓN DE PROGRAMAS SOCIALES</w:t>
            </w:r>
          </w:p>
        </w:tc>
        <w:tc>
          <w:tcPr>
            <w:tcW w:w="2436" w:type="dxa"/>
            <w:noWrap/>
            <w:hideMark/>
          </w:tcPr>
          <w:p w14:paraId="3A21D30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11,365,958.00</w:t>
            </w:r>
          </w:p>
        </w:tc>
      </w:tr>
      <w:tr w:rsidR="007F720A" w:rsidRPr="007F720A" w14:paraId="21749514" w14:textId="77777777" w:rsidTr="007F720A">
        <w:trPr>
          <w:trHeight w:val="288"/>
        </w:trPr>
        <w:tc>
          <w:tcPr>
            <w:tcW w:w="9464" w:type="dxa"/>
            <w:noWrap/>
            <w:hideMark/>
          </w:tcPr>
          <w:p w14:paraId="0D8A0D45"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308060000 DIRECCIÓN DE POLÍTICA SOCIAL</w:t>
            </w:r>
          </w:p>
        </w:tc>
        <w:tc>
          <w:tcPr>
            <w:tcW w:w="2436" w:type="dxa"/>
            <w:noWrap/>
            <w:hideMark/>
          </w:tcPr>
          <w:p w14:paraId="042BDAC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26,514,719.00</w:t>
            </w:r>
          </w:p>
        </w:tc>
      </w:tr>
      <w:tr w:rsidR="007F720A" w:rsidRPr="007F720A" w14:paraId="6960AC91" w14:textId="77777777" w:rsidTr="007F720A">
        <w:trPr>
          <w:trHeight w:val="288"/>
        </w:trPr>
        <w:tc>
          <w:tcPr>
            <w:tcW w:w="9464" w:type="dxa"/>
            <w:noWrap/>
            <w:hideMark/>
          </w:tcPr>
          <w:p w14:paraId="1087EE1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308070000 DIRECCIÓN JURÍDICA </w:t>
            </w:r>
          </w:p>
        </w:tc>
        <w:tc>
          <w:tcPr>
            <w:tcW w:w="2436" w:type="dxa"/>
            <w:noWrap/>
            <w:hideMark/>
          </w:tcPr>
          <w:p w14:paraId="49C6C42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1,782,820.00</w:t>
            </w:r>
          </w:p>
        </w:tc>
      </w:tr>
      <w:tr w:rsidR="007F720A" w:rsidRPr="007F720A" w14:paraId="205A82F9" w14:textId="77777777" w:rsidTr="007F720A">
        <w:trPr>
          <w:trHeight w:val="288"/>
        </w:trPr>
        <w:tc>
          <w:tcPr>
            <w:tcW w:w="9464" w:type="dxa"/>
            <w:hideMark/>
          </w:tcPr>
          <w:p w14:paraId="3CC915AF"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309 SECRETARIA DE MOVILIDAD E INFRAESTRUCTURA</w:t>
            </w:r>
          </w:p>
        </w:tc>
        <w:tc>
          <w:tcPr>
            <w:tcW w:w="2436" w:type="dxa"/>
            <w:hideMark/>
          </w:tcPr>
          <w:p w14:paraId="0951C0B5"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399,563,120.00</w:t>
            </w:r>
          </w:p>
        </w:tc>
      </w:tr>
      <w:tr w:rsidR="007F720A" w:rsidRPr="007F720A" w14:paraId="0CE937C1" w14:textId="77777777" w:rsidTr="007F720A">
        <w:trPr>
          <w:trHeight w:val="288"/>
        </w:trPr>
        <w:tc>
          <w:tcPr>
            <w:tcW w:w="9464" w:type="dxa"/>
            <w:noWrap/>
            <w:hideMark/>
          </w:tcPr>
          <w:p w14:paraId="4B5F4C2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309010000 STAFF (SECRETARÍA TÉCNICA/SECRETARÍA PARTICULAR)</w:t>
            </w:r>
          </w:p>
        </w:tc>
        <w:tc>
          <w:tcPr>
            <w:tcW w:w="2436" w:type="dxa"/>
            <w:noWrap/>
            <w:hideMark/>
          </w:tcPr>
          <w:p w14:paraId="21F9F2E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8,117,018.00</w:t>
            </w:r>
          </w:p>
        </w:tc>
      </w:tr>
      <w:tr w:rsidR="007F720A" w:rsidRPr="007F720A" w14:paraId="195B777E" w14:textId="77777777" w:rsidTr="007F720A">
        <w:trPr>
          <w:trHeight w:val="288"/>
        </w:trPr>
        <w:tc>
          <w:tcPr>
            <w:tcW w:w="9464" w:type="dxa"/>
            <w:noWrap/>
            <w:hideMark/>
          </w:tcPr>
          <w:p w14:paraId="6A0CAFC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309020000 SUBSECRETARÍA DE INFRAESTRUCTURA</w:t>
            </w:r>
          </w:p>
        </w:tc>
        <w:tc>
          <w:tcPr>
            <w:tcW w:w="2436" w:type="dxa"/>
            <w:noWrap/>
            <w:hideMark/>
          </w:tcPr>
          <w:p w14:paraId="03C0DFE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1,705,669.00</w:t>
            </w:r>
          </w:p>
        </w:tc>
      </w:tr>
      <w:tr w:rsidR="007F720A" w:rsidRPr="007F720A" w14:paraId="3F3BED52" w14:textId="77777777" w:rsidTr="007F720A">
        <w:trPr>
          <w:trHeight w:val="288"/>
        </w:trPr>
        <w:tc>
          <w:tcPr>
            <w:tcW w:w="9464" w:type="dxa"/>
            <w:noWrap/>
            <w:hideMark/>
          </w:tcPr>
          <w:p w14:paraId="6503E1E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309020100 DIRECCIÓN DE OBRAS PÚBLICAS</w:t>
            </w:r>
          </w:p>
        </w:tc>
        <w:tc>
          <w:tcPr>
            <w:tcW w:w="2436" w:type="dxa"/>
            <w:noWrap/>
            <w:hideMark/>
          </w:tcPr>
          <w:p w14:paraId="60FF5A6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299,722,015.00</w:t>
            </w:r>
          </w:p>
        </w:tc>
      </w:tr>
      <w:tr w:rsidR="007F720A" w:rsidRPr="007F720A" w14:paraId="38986E40" w14:textId="77777777" w:rsidTr="007F720A">
        <w:trPr>
          <w:trHeight w:val="288"/>
        </w:trPr>
        <w:tc>
          <w:tcPr>
            <w:tcW w:w="9464" w:type="dxa"/>
            <w:noWrap/>
            <w:hideMark/>
          </w:tcPr>
          <w:p w14:paraId="790C3CB3"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309020200 DIRECCIÓN DE CONTROL DE INVERSIÓN</w:t>
            </w:r>
          </w:p>
        </w:tc>
        <w:tc>
          <w:tcPr>
            <w:tcW w:w="2436" w:type="dxa"/>
            <w:noWrap/>
            <w:hideMark/>
          </w:tcPr>
          <w:p w14:paraId="65819E0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5,889,017.00</w:t>
            </w:r>
          </w:p>
        </w:tc>
      </w:tr>
      <w:tr w:rsidR="007F720A" w:rsidRPr="007F720A" w14:paraId="4C56E52A" w14:textId="77777777" w:rsidTr="007F720A">
        <w:trPr>
          <w:trHeight w:val="288"/>
        </w:trPr>
        <w:tc>
          <w:tcPr>
            <w:tcW w:w="9464" w:type="dxa"/>
            <w:noWrap/>
            <w:hideMark/>
          </w:tcPr>
          <w:p w14:paraId="4ACA62D1" w14:textId="20A8FE48" w:rsidR="007F720A" w:rsidRPr="007F720A" w:rsidRDefault="007F720A" w:rsidP="007F720A">
            <w:pPr>
              <w:pStyle w:val="Sinespaciado"/>
              <w:spacing w:line="276" w:lineRule="auto"/>
              <w:jc w:val="both"/>
              <w:rPr>
                <w:rFonts w:ascii="Arial" w:hAnsi="Arial" w:cs="Arial"/>
              </w:rPr>
            </w:pPr>
            <w:r w:rsidRPr="007F720A">
              <w:rPr>
                <w:rFonts w:ascii="Arial" w:hAnsi="Arial" w:cs="Arial"/>
              </w:rPr>
              <w:t>309030000 DIRECCIÓN DE PLANEACIÓN Y</w:t>
            </w:r>
            <w:r w:rsidR="00E87810">
              <w:rPr>
                <w:rFonts w:ascii="Arial" w:hAnsi="Arial" w:cs="Arial"/>
              </w:rPr>
              <w:t xml:space="preserve"> </w:t>
            </w:r>
            <w:r w:rsidRPr="007F720A">
              <w:rPr>
                <w:rFonts w:ascii="Arial" w:hAnsi="Arial" w:cs="Arial"/>
              </w:rPr>
              <w:t xml:space="preserve">PROYECTOS </w:t>
            </w:r>
          </w:p>
        </w:tc>
        <w:tc>
          <w:tcPr>
            <w:tcW w:w="2436" w:type="dxa"/>
            <w:noWrap/>
            <w:hideMark/>
          </w:tcPr>
          <w:p w14:paraId="513DD66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11,979,894.00</w:t>
            </w:r>
          </w:p>
        </w:tc>
      </w:tr>
      <w:tr w:rsidR="007F720A" w:rsidRPr="007F720A" w14:paraId="084F63A2" w14:textId="77777777" w:rsidTr="007F720A">
        <w:trPr>
          <w:trHeight w:val="288"/>
        </w:trPr>
        <w:tc>
          <w:tcPr>
            <w:tcW w:w="9464" w:type="dxa"/>
            <w:noWrap/>
            <w:hideMark/>
          </w:tcPr>
          <w:p w14:paraId="3CA25B7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309040000 DIRECCIÓN JURÍDICA </w:t>
            </w:r>
          </w:p>
        </w:tc>
        <w:tc>
          <w:tcPr>
            <w:tcW w:w="2436" w:type="dxa"/>
            <w:noWrap/>
            <w:hideMark/>
          </w:tcPr>
          <w:p w14:paraId="3B9CC57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6,413,022.00</w:t>
            </w:r>
          </w:p>
        </w:tc>
      </w:tr>
      <w:tr w:rsidR="007F720A" w:rsidRPr="007F720A" w14:paraId="71A0D769" w14:textId="77777777" w:rsidTr="007F720A">
        <w:trPr>
          <w:trHeight w:val="288"/>
        </w:trPr>
        <w:tc>
          <w:tcPr>
            <w:tcW w:w="9464" w:type="dxa"/>
            <w:noWrap/>
            <w:hideMark/>
          </w:tcPr>
          <w:p w14:paraId="68AE00AF" w14:textId="5AC70022" w:rsidR="007F720A" w:rsidRPr="007F720A" w:rsidRDefault="007F720A" w:rsidP="007F720A">
            <w:pPr>
              <w:pStyle w:val="Sinespaciado"/>
              <w:spacing w:line="276" w:lineRule="auto"/>
              <w:jc w:val="both"/>
              <w:rPr>
                <w:rFonts w:ascii="Arial" w:hAnsi="Arial" w:cs="Arial"/>
              </w:rPr>
            </w:pPr>
            <w:r w:rsidRPr="007F720A">
              <w:rPr>
                <w:rFonts w:ascii="Arial" w:hAnsi="Arial" w:cs="Arial"/>
              </w:rPr>
              <w:t>309050000 SUBSECRETARÍA MOVILIDAD Y SEGURIDAD VIAL</w:t>
            </w:r>
            <w:r w:rsidR="00E87810">
              <w:rPr>
                <w:rFonts w:ascii="Arial" w:hAnsi="Arial" w:cs="Arial"/>
              </w:rPr>
              <w:t xml:space="preserve"> </w:t>
            </w:r>
          </w:p>
        </w:tc>
        <w:tc>
          <w:tcPr>
            <w:tcW w:w="2436" w:type="dxa"/>
            <w:noWrap/>
            <w:hideMark/>
          </w:tcPr>
          <w:p w14:paraId="765D3AA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1,745,432.00</w:t>
            </w:r>
          </w:p>
        </w:tc>
      </w:tr>
      <w:tr w:rsidR="007F720A" w:rsidRPr="007F720A" w14:paraId="3529573E" w14:textId="77777777" w:rsidTr="007F720A">
        <w:trPr>
          <w:trHeight w:val="288"/>
        </w:trPr>
        <w:tc>
          <w:tcPr>
            <w:tcW w:w="9464" w:type="dxa"/>
            <w:noWrap/>
            <w:hideMark/>
          </w:tcPr>
          <w:p w14:paraId="4274CBF5"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309050100 DIRECCIÓN DE MOVILIDAD URBANA SUSTENTABLE</w:t>
            </w:r>
          </w:p>
        </w:tc>
        <w:tc>
          <w:tcPr>
            <w:tcW w:w="2436" w:type="dxa"/>
            <w:noWrap/>
            <w:hideMark/>
          </w:tcPr>
          <w:p w14:paraId="15C156B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27,901,251.00</w:t>
            </w:r>
          </w:p>
        </w:tc>
      </w:tr>
      <w:tr w:rsidR="007F720A" w:rsidRPr="007F720A" w14:paraId="3313CBFE" w14:textId="77777777" w:rsidTr="007F720A">
        <w:trPr>
          <w:trHeight w:val="288"/>
        </w:trPr>
        <w:tc>
          <w:tcPr>
            <w:tcW w:w="9464" w:type="dxa"/>
            <w:noWrap/>
            <w:hideMark/>
          </w:tcPr>
          <w:p w14:paraId="0E04C36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309050200 DIRECCIÓN DE SEGURIDAD VIAL</w:t>
            </w:r>
          </w:p>
        </w:tc>
        <w:tc>
          <w:tcPr>
            <w:tcW w:w="2436" w:type="dxa"/>
            <w:noWrap/>
            <w:hideMark/>
          </w:tcPr>
          <w:p w14:paraId="67C95D79"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36,089,802.00</w:t>
            </w:r>
          </w:p>
        </w:tc>
      </w:tr>
      <w:tr w:rsidR="007F720A" w:rsidRPr="007F720A" w14:paraId="4811870D" w14:textId="77777777" w:rsidTr="007F720A">
        <w:trPr>
          <w:trHeight w:val="288"/>
        </w:trPr>
        <w:tc>
          <w:tcPr>
            <w:tcW w:w="9464" w:type="dxa"/>
            <w:hideMark/>
          </w:tcPr>
          <w:p w14:paraId="19858B5E"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310 SECRETARIA DE GESTION Y DESARROLLO URBANO</w:t>
            </w:r>
          </w:p>
        </w:tc>
        <w:tc>
          <w:tcPr>
            <w:tcW w:w="2436" w:type="dxa"/>
            <w:hideMark/>
          </w:tcPr>
          <w:p w14:paraId="3340628D"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98,304,380.00</w:t>
            </w:r>
          </w:p>
        </w:tc>
      </w:tr>
      <w:tr w:rsidR="007F720A" w:rsidRPr="007F720A" w14:paraId="2E6B0EFF" w14:textId="77777777" w:rsidTr="007F720A">
        <w:trPr>
          <w:trHeight w:val="288"/>
        </w:trPr>
        <w:tc>
          <w:tcPr>
            <w:tcW w:w="9464" w:type="dxa"/>
            <w:noWrap/>
            <w:hideMark/>
          </w:tcPr>
          <w:p w14:paraId="6376D0A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310010000 UNIDAD DE MEJORA REGULATORIA </w:t>
            </w:r>
          </w:p>
        </w:tc>
        <w:tc>
          <w:tcPr>
            <w:tcW w:w="2436" w:type="dxa"/>
            <w:noWrap/>
            <w:hideMark/>
          </w:tcPr>
          <w:p w14:paraId="60300CE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4,510,000.00</w:t>
            </w:r>
          </w:p>
        </w:tc>
      </w:tr>
      <w:tr w:rsidR="007F720A" w:rsidRPr="007F720A" w14:paraId="47CF39ED" w14:textId="77777777" w:rsidTr="007F720A">
        <w:trPr>
          <w:trHeight w:val="288"/>
        </w:trPr>
        <w:tc>
          <w:tcPr>
            <w:tcW w:w="9464" w:type="dxa"/>
            <w:noWrap/>
            <w:hideMark/>
          </w:tcPr>
          <w:p w14:paraId="5C2B1EC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310020000 STAFF (SECRETARÍA TÉCNICA/SECRETARÍA PARTICULAR</w:t>
            </w:r>
          </w:p>
        </w:tc>
        <w:tc>
          <w:tcPr>
            <w:tcW w:w="2436" w:type="dxa"/>
            <w:noWrap/>
            <w:hideMark/>
          </w:tcPr>
          <w:p w14:paraId="7D47D54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5,952,649.00</w:t>
            </w:r>
          </w:p>
        </w:tc>
      </w:tr>
      <w:tr w:rsidR="007F720A" w:rsidRPr="007F720A" w14:paraId="3DE41485" w14:textId="77777777" w:rsidTr="007F720A">
        <w:trPr>
          <w:trHeight w:val="288"/>
        </w:trPr>
        <w:tc>
          <w:tcPr>
            <w:tcW w:w="9464" w:type="dxa"/>
            <w:noWrap/>
            <w:hideMark/>
          </w:tcPr>
          <w:p w14:paraId="73EE073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310030000 DIRECCIÓN DE DESARROLLO URBANO</w:t>
            </w:r>
          </w:p>
        </w:tc>
        <w:tc>
          <w:tcPr>
            <w:tcW w:w="2436" w:type="dxa"/>
            <w:noWrap/>
            <w:hideMark/>
          </w:tcPr>
          <w:p w14:paraId="0D98E70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38,238,973.00</w:t>
            </w:r>
          </w:p>
        </w:tc>
      </w:tr>
      <w:tr w:rsidR="007F720A" w:rsidRPr="007F720A" w14:paraId="3E139845" w14:textId="77777777" w:rsidTr="007F720A">
        <w:trPr>
          <w:trHeight w:val="288"/>
        </w:trPr>
        <w:tc>
          <w:tcPr>
            <w:tcW w:w="9464" w:type="dxa"/>
            <w:noWrap/>
            <w:hideMark/>
          </w:tcPr>
          <w:p w14:paraId="71F3FA65"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310040000 DIRECCIÓN JURÍDICA</w:t>
            </w:r>
          </w:p>
        </w:tc>
        <w:tc>
          <w:tcPr>
            <w:tcW w:w="2436" w:type="dxa"/>
            <w:noWrap/>
            <w:hideMark/>
          </w:tcPr>
          <w:p w14:paraId="37D9EAD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3,003,717.00</w:t>
            </w:r>
          </w:p>
        </w:tc>
      </w:tr>
      <w:tr w:rsidR="007F720A" w:rsidRPr="007F720A" w14:paraId="7D08F569" w14:textId="77777777" w:rsidTr="007F720A">
        <w:trPr>
          <w:trHeight w:val="288"/>
        </w:trPr>
        <w:tc>
          <w:tcPr>
            <w:tcW w:w="9464" w:type="dxa"/>
            <w:noWrap/>
            <w:hideMark/>
          </w:tcPr>
          <w:p w14:paraId="10C55833" w14:textId="4CF1E5E5" w:rsidR="007F720A" w:rsidRPr="007F720A" w:rsidRDefault="007F720A" w:rsidP="007F720A">
            <w:pPr>
              <w:pStyle w:val="Sinespaciado"/>
              <w:spacing w:line="276" w:lineRule="auto"/>
              <w:jc w:val="both"/>
              <w:rPr>
                <w:rFonts w:ascii="Arial" w:hAnsi="Arial" w:cs="Arial"/>
              </w:rPr>
            </w:pPr>
            <w:r w:rsidRPr="007F720A">
              <w:rPr>
                <w:rFonts w:ascii="Arial" w:hAnsi="Arial" w:cs="Arial"/>
              </w:rPr>
              <w:t>310050000 DIRECCIÓN DE NORMATIVIDAD AMBIENTAL</w:t>
            </w:r>
            <w:r w:rsidR="00E87810">
              <w:rPr>
                <w:rFonts w:ascii="Arial" w:hAnsi="Arial" w:cs="Arial"/>
              </w:rPr>
              <w:t xml:space="preserve"> </w:t>
            </w:r>
            <w:r w:rsidRPr="007F720A">
              <w:rPr>
                <w:rFonts w:ascii="Arial" w:hAnsi="Arial" w:cs="Arial"/>
              </w:rPr>
              <w:t>E IMAGEN</w:t>
            </w:r>
          </w:p>
        </w:tc>
        <w:tc>
          <w:tcPr>
            <w:tcW w:w="2436" w:type="dxa"/>
            <w:noWrap/>
            <w:hideMark/>
          </w:tcPr>
          <w:p w14:paraId="7DD55AC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6,414,431.00</w:t>
            </w:r>
          </w:p>
        </w:tc>
      </w:tr>
      <w:tr w:rsidR="007F720A" w:rsidRPr="007F720A" w14:paraId="5E53DF4D" w14:textId="77777777" w:rsidTr="007F720A">
        <w:trPr>
          <w:trHeight w:val="288"/>
        </w:trPr>
        <w:tc>
          <w:tcPr>
            <w:tcW w:w="9464" w:type="dxa"/>
            <w:noWrap/>
            <w:hideMark/>
          </w:tcPr>
          <w:p w14:paraId="5BBBAB1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310060000 DIRECCIÓN DE GESTIÓN DE RIESGOS</w:t>
            </w:r>
          </w:p>
        </w:tc>
        <w:tc>
          <w:tcPr>
            <w:tcW w:w="2436" w:type="dxa"/>
            <w:noWrap/>
            <w:hideMark/>
          </w:tcPr>
          <w:p w14:paraId="499E70A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17,278,084.00</w:t>
            </w:r>
          </w:p>
        </w:tc>
      </w:tr>
      <w:tr w:rsidR="007F720A" w:rsidRPr="007F720A" w14:paraId="79DEAE98" w14:textId="77777777" w:rsidTr="007F720A">
        <w:trPr>
          <w:trHeight w:val="288"/>
        </w:trPr>
        <w:tc>
          <w:tcPr>
            <w:tcW w:w="9464" w:type="dxa"/>
            <w:noWrap/>
            <w:hideMark/>
          </w:tcPr>
          <w:p w14:paraId="52AA6EC1"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310070000 COORDINACIÓN DE SUPERVISIÓN</w:t>
            </w:r>
          </w:p>
        </w:tc>
        <w:tc>
          <w:tcPr>
            <w:tcW w:w="2436" w:type="dxa"/>
            <w:noWrap/>
            <w:hideMark/>
          </w:tcPr>
          <w:p w14:paraId="6F67BD8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3,500,749.00</w:t>
            </w:r>
          </w:p>
        </w:tc>
      </w:tr>
      <w:tr w:rsidR="007F720A" w:rsidRPr="007F720A" w14:paraId="229EE17D" w14:textId="77777777" w:rsidTr="007F720A">
        <w:trPr>
          <w:trHeight w:val="288"/>
        </w:trPr>
        <w:tc>
          <w:tcPr>
            <w:tcW w:w="9464" w:type="dxa"/>
            <w:noWrap/>
            <w:hideMark/>
          </w:tcPr>
          <w:p w14:paraId="6EDCF33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310080000 GERENCIA DEL CENTRO HISTORICO Y PATRIMONIO CULTURAL</w:t>
            </w:r>
          </w:p>
        </w:tc>
        <w:tc>
          <w:tcPr>
            <w:tcW w:w="2436" w:type="dxa"/>
            <w:noWrap/>
            <w:hideMark/>
          </w:tcPr>
          <w:p w14:paraId="2D6BFB9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19,405,777.00</w:t>
            </w:r>
          </w:p>
        </w:tc>
      </w:tr>
      <w:tr w:rsidR="007F720A" w:rsidRPr="007F720A" w14:paraId="090F7E4A" w14:textId="77777777" w:rsidTr="007F720A">
        <w:trPr>
          <w:trHeight w:val="288"/>
        </w:trPr>
        <w:tc>
          <w:tcPr>
            <w:tcW w:w="9464" w:type="dxa"/>
            <w:hideMark/>
          </w:tcPr>
          <w:p w14:paraId="443D3CE5"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311 SECRETARIA DE ECONOMIA Y TURISMO</w:t>
            </w:r>
          </w:p>
        </w:tc>
        <w:tc>
          <w:tcPr>
            <w:tcW w:w="2436" w:type="dxa"/>
            <w:hideMark/>
          </w:tcPr>
          <w:p w14:paraId="7C55F7C7"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74,323,147.00</w:t>
            </w:r>
          </w:p>
        </w:tc>
      </w:tr>
      <w:tr w:rsidR="007F720A" w:rsidRPr="007F720A" w14:paraId="202F9DEC" w14:textId="77777777" w:rsidTr="007F720A">
        <w:trPr>
          <w:trHeight w:val="288"/>
        </w:trPr>
        <w:tc>
          <w:tcPr>
            <w:tcW w:w="9464" w:type="dxa"/>
            <w:noWrap/>
            <w:hideMark/>
          </w:tcPr>
          <w:p w14:paraId="326C8D1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lastRenderedPageBreak/>
              <w:t>311010000 COORDINACIÓN DE PROMOCIÓN</w:t>
            </w:r>
          </w:p>
        </w:tc>
        <w:tc>
          <w:tcPr>
            <w:tcW w:w="2436" w:type="dxa"/>
            <w:noWrap/>
            <w:hideMark/>
          </w:tcPr>
          <w:p w14:paraId="096C70C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3,532,670.00</w:t>
            </w:r>
          </w:p>
        </w:tc>
      </w:tr>
      <w:tr w:rsidR="007F720A" w:rsidRPr="007F720A" w14:paraId="4ED5AA4B" w14:textId="77777777" w:rsidTr="007F720A">
        <w:trPr>
          <w:trHeight w:val="288"/>
        </w:trPr>
        <w:tc>
          <w:tcPr>
            <w:tcW w:w="9464" w:type="dxa"/>
            <w:noWrap/>
            <w:hideMark/>
          </w:tcPr>
          <w:p w14:paraId="5DCA247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311020000 STAFF (SECRETARÍA TÉCNICA/SECRETARÍA PARTICULAR)</w:t>
            </w:r>
          </w:p>
        </w:tc>
        <w:tc>
          <w:tcPr>
            <w:tcW w:w="2436" w:type="dxa"/>
            <w:noWrap/>
            <w:hideMark/>
          </w:tcPr>
          <w:p w14:paraId="2EE62993"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5,545,962.00</w:t>
            </w:r>
          </w:p>
        </w:tc>
      </w:tr>
      <w:tr w:rsidR="007F720A" w:rsidRPr="007F720A" w14:paraId="6223AF2D" w14:textId="77777777" w:rsidTr="007F720A">
        <w:trPr>
          <w:trHeight w:val="288"/>
        </w:trPr>
        <w:tc>
          <w:tcPr>
            <w:tcW w:w="9464" w:type="dxa"/>
            <w:noWrap/>
            <w:hideMark/>
          </w:tcPr>
          <w:p w14:paraId="75F2DA6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311030000 DIRECCIÓN DE COMPETITIVIDAD Y DESARROLLO EMPRESARIAL </w:t>
            </w:r>
          </w:p>
        </w:tc>
        <w:tc>
          <w:tcPr>
            <w:tcW w:w="2436" w:type="dxa"/>
            <w:noWrap/>
            <w:hideMark/>
          </w:tcPr>
          <w:p w14:paraId="00B2B05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10,242,686.00</w:t>
            </w:r>
          </w:p>
        </w:tc>
      </w:tr>
      <w:tr w:rsidR="007F720A" w:rsidRPr="007F720A" w14:paraId="227796E7" w14:textId="77777777" w:rsidTr="007F720A">
        <w:trPr>
          <w:trHeight w:val="288"/>
        </w:trPr>
        <w:tc>
          <w:tcPr>
            <w:tcW w:w="9464" w:type="dxa"/>
            <w:noWrap/>
            <w:hideMark/>
          </w:tcPr>
          <w:p w14:paraId="0E044CA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311040000 DIRECCIÓN DE VINCULACIÓN Y ECONOMÍA SOCIAL</w:t>
            </w:r>
          </w:p>
        </w:tc>
        <w:tc>
          <w:tcPr>
            <w:tcW w:w="2436" w:type="dxa"/>
            <w:noWrap/>
            <w:hideMark/>
          </w:tcPr>
          <w:p w14:paraId="55FE93C4"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8,898,679.00</w:t>
            </w:r>
          </w:p>
        </w:tc>
      </w:tr>
      <w:tr w:rsidR="007F720A" w:rsidRPr="007F720A" w14:paraId="523EBB14" w14:textId="77777777" w:rsidTr="007F720A">
        <w:trPr>
          <w:trHeight w:val="288"/>
        </w:trPr>
        <w:tc>
          <w:tcPr>
            <w:tcW w:w="9464" w:type="dxa"/>
            <w:noWrap/>
            <w:hideMark/>
          </w:tcPr>
          <w:p w14:paraId="60E4E77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311050000 DIRECCIÓN DE MERCADOS</w:t>
            </w:r>
          </w:p>
        </w:tc>
        <w:tc>
          <w:tcPr>
            <w:tcW w:w="2436" w:type="dxa"/>
            <w:noWrap/>
            <w:hideMark/>
          </w:tcPr>
          <w:p w14:paraId="488FDDD9"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35,544,090.00</w:t>
            </w:r>
          </w:p>
        </w:tc>
      </w:tr>
      <w:tr w:rsidR="007F720A" w:rsidRPr="007F720A" w14:paraId="7D5E0679" w14:textId="77777777" w:rsidTr="007F720A">
        <w:trPr>
          <w:trHeight w:val="288"/>
        </w:trPr>
        <w:tc>
          <w:tcPr>
            <w:tcW w:w="9464" w:type="dxa"/>
            <w:noWrap/>
            <w:hideMark/>
          </w:tcPr>
          <w:p w14:paraId="4B9BC1A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311060000 DIRECCIÓN DE TURISMO</w:t>
            </w:r>
          </w:p>
        </w:tc>
        <w:tc>
          <w:tcPr>
            <w:tcW w:w="2436" w:type="dxa"/>
            <w:noWrap/>
            <w:hideMark/>
          </w:tcPr>
          <w:p w14:paraId="3161509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9,019,856.00</w:t>
            </w:r>
          </w:p>
        </w:tc>
      </w:tr>
      <w:tr w:rsidR="007F720A" w:rsidRPr="007F720A" w14:paraId="4E8D4FCA" w14:textId="77777777" w:rsidTr="007F720A">
        <w:trPr>
          <w:trHeight w:val="288"/>
        </w:trPr>
        <w:tc>
          <w:tcPr>
            <w:tcW w:w="9464" w:type="dxa"/>
            <w:noWrap/>
            <w:hideMark/>
          </w:tcPr>
          <w:p w14:paraId="1B2B4AB1"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311070000 DIRECCIÓN JURÍDICA</w:t>
            </w:r>
          </w:p>
        </w:tc>
        <w:tc>
          <w:tcPr>
            <w:tcW w:w="2436" w:type="dxa"/>
            <w:noWrap/>
            <w:hideMark/>
          </w:tcPr>
          <w:p w14:paraId="66DD302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1,539,204.00</w:t>
            </w:r>
          </w:p>
        </w:tc>
      </w:tr>
      <w:tr w:rsidR="007F720A" w:rsidRPr="007F720A" w14:paraId="2049E188" w14:textId="77777777" w:rsidTr="007F720A">
        <w:trPr>
          <w:trHeight w:val="288"/>
        </w:trPr>
        <w:tc>
          <w:tcPr>
            <w:tcW w:w="9464" w:type="dxa"/>
            <w:hideMark/>
          </w:tcPr>
          <w:p w14:paraId="1E3AC962"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312 SECRETARIA DE ADMINISTRACIÓN Y TECNOLOGIAS DE LA INFORMACIÓN</w:t>
            </w:r>
          </w:p>
        </w:tc>
        <w:tc>
          <w:tcPr>
            <w:tcW w:w="2436" w:type="dxa"/>
            <w:hideMark/>
          </w:tcPr>
          <w:p w14:paraId="504C75A3"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1,507,135,930.00</w:t>
            </w:r>
          </w:p>
        </w:tc>
      </w:tr>
      <w:tr w:rsidR="007F720A" w:rsidRPr="007F720A" w14:paraId="08CD98D1" w14:textId="77777777" w:rsidTr="007F720A">
        <w:trPr>
          <w:trHeight w:val="288"/>
        </w:trPr>
        <w:tc>
          <w:tcPr>
            <w:tcW w:w="9464" w:type="dxa"/>
            <w:noWrap/>
            <w:hideMark/>
          </w:tcPr>
          <w:p w14:paraId="4D5DE6C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312080000 DIRECCIÓN DE RECURSOS HUMANOS</w:t>
            </w:r>
          </w:p>
        </w:tc>
        <w:tc>
          <w:tcPr>
            <w:tcW w:w="2436" w:type="dxa"/>
            <w:noWrap/>
            <w:hideMark/>
          </w:tcPr>
          <w:p w14:paraId="266B98B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31,093,300.00</w:t>
            </w:r>
          </w:p>
        </w:tc>
      </w:tr>
      <w:tr w:rsidR="007F720A" w:rsidRPr="007F720A" w14:paraId="54682621" w14:textId="77777777" w:rsidTr="007F720A">
        <w:trPr>
          <w:trHeight w:val="288"/>
        </w:trPr>
        <w:tc>
          <w:tcPr>
            <w:tcW w:w="9464" w:type="dxa"/>
            <w:noWrap/>
            <w:hideMark/>
          </w:tcPr>
          <w:p w14:paraId="526C4D96"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312010000 COORDINACION DE GESTION DE FONDOS</w:t>
            </w:r>
          </w:p>
        </w:tc>
        <w:tc>
          <w:tcPr>
            <w:tcW w:w="2436" w:type="dxa"/>
            <w:noWrap/>
            <w:hideMark/>
          </w:tcPr>
          <w:p w14:paraId="1FE94E2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120,000.00</w:t>
            </w:r>
          </w:p>
        </w:tc>
      </w:tr>
      <w:tr w:rsidR="007F720A" w:rsidRPr="007F720A" w14:paraId="21F2E527" w14:textId="77777777" w:rsidTr="007F720A">
        <w:trPr>
          <w:trHeight w:val="288"/>
        </w:trPr>
        <w:tc>
          <w:tcPr>
            <w:tcW w:w="9464" w:type="dxa"/>
            <w:noWrap/>
            <w:hideMark/>
          </w:tcPr>
          <w:p w14:paraId="3A8B926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312020000 STAFF (SECRETARÍA TÉCNICA/SECRETARÍA PARTICULAR)</w:t>
            </w:r>
          </w:p>
        </w:tc>
        <w:tc>
          <w:tcPr>
            <w:tcW w:w="2436" w:type="dxa"/>
            <w:noWrap/>
            <w:hideMark/>
          </w:tcPr>
          <w:p w14:paraId="177C987E"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4,551,134.00</w:t>
            </w:r>
          </w:p>
        </w:tc>
      </w:tr>
      <w:tr w:rsidR="007F720A" w:rsidRPr="007F720A" w14:paraId="781D2E88" w14:textId="77777777" w:rsidTr="007F720A">
        <w:trPr>
          <w:trHeight w:val="288"/>
        </w:trPr>
        <w:tc>
          <w:tcPr>
            <w:tcW w:w="9464" w:type="dxa"/>
            <w:noWrap/>
            <w:hideMark/>
          </w:tcPr>
          <w:p w14:paraId="7E4DD8A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312040000 DIRECCIÓN DE RECURSOS MATERIALES Y SERVICIOS GENERALES</w:t>
            </w:r>
          </w:p>
        </w:tc>
        <w:tc>
          <w:tcPr>
            <w:tcW w:w="2436" w:type="dxa"/>
            <w:noWrap/>
            <w:hideMark/>
          </w:tcPr>
          <w:p w14:paraId="0B7DE740"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747,787,785.00</w:t>
            </w:r>
          </w:p>
        </w:tc>
      </w:tr>
      <w:tr w:rsidR="007F720A" w:rsidRPr="007F720A" w14:paraId="446E4482" w14:textId="77777777" w:rsidTr="007F720A">
        <w:trPr>
          <w:trHeight w:val="288"/>
        </w:trPr>
        <w:tc>
          <w:tcPr>
            <w:tcW w:w="9464" w:type="dxa"/>
            <w:noWrap/>
            <w:hideMark/>
          </w:tcPr>
          <w:p w14:paraId="128EFEA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312050000 DIRECCIÓN DE ADJUDICACIONES</w:t>
            </w:r>
          </w:p>
        </w:tc>
        <w:tc>
          <w:tcPr>
            <w:tcW w:w="2436" w:type="dxa"/>
            <w:noWrap/>
            <w:hideMark/>
          </w:tcPr>
          <w:p w14:paraId="12CC5890"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10,833,003.00</w:t>
            </w:r>
          </w:p>
        </w:tc>
      </w:tr>
      <w:tr w:rsidR="007F720A" w:rsidRPr="007F720A" w14:paraId="29700752" w14:textId="77777777" w:rsidTr="007F720A">
        <w:trPr>
          <w:trHeight w:val="288"/>
        </w:trPr>
        <w:tc>
          <w:tcPr>
            <w:tcW w:w="9464" w:type="dxa"/>
            <w:noWrap/>
            <w:hideMark/>
          </w:tcPr>
          <w:p w14:paraId="554711E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312060000 DIRECCIÓN DE ENLACES ADMINISTRATIVOS</w:t>
            </w:r>
          </w:p>
        </w:tc>
        <w:tc>
          <w:tcPr>
            <w:tcW w:w="2436" w:type="dxa"/>
            <w:noWrap/>
            <w:hideMark/>
          </w:tcPr>
          <w:p w14:paraId="2286D39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79,844,378.00</w:t>
            </w:r>
          </w:p>
        </w:tc>
      </w:tr>
      <w:tr w:rsidR="007F720A" w:rsidRPr="007F720A" w14:paraId="5478ACB4" w14:textId="77777777" w:rsidTr="007F720A">
        <w:trPr>
          <w:trHeight w:val="288"/>
        </w:trPr>
        <w:tc>
          <w:tcPr>
            <w:tcW w:w="9464" w:type="dxa"/>
            <w:noWrap/>
            <w:hideMark/>
          </w:tcPr>
          <w:p w14:paraId="49D5A8DC"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312080000 DIRECCIÓN DE RECURSOS HUMANOS</w:t>
            </w:r>
          </w:p>
        </w:tc>
        <w:tc>
          <w:tcPr>
            <w:tcW w:w="2436" w:type="dxa"/>
            <w:noWrap/>
            <w:hideMark/>
          </w:tcPr>
          <w:p w14:paraId="24BBD21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377,964,926.00</w:t>
            </w:r>
          </w:p>
        </w:tc>
      </w:tr>
      <w:tr w:rsidR="007F720A" w:rsidRPr="007F720A" w14:paraId="7018BC42" w14:textId="77777777" w:rsidTr="007F720A">
        <w:trPr>
          <w:trHeight w:val="288"/>
        </w:trPr>
        <w:tc>
          <w:tcPr>
            <w:tcW w:w="9464" w:type="dxa"/>
            <w:noWrap/>
            <w:hideMark/>
          </w:tcPr>
          <w:p w14:paraId="34864D2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312090000 DIRECCION DE GOBIERNO ELECTRONICO </w:t>
            </w:r>
          </w:p>
        </w:tc>
        <w:tc>
          <w:tcPr>
            <w:tcW w:w="2436" w:type="dxa"/>
            <w:noWrap/>
            <w:hideMark/>
          </w:tcPr>
          <w:p w14:paraId="1F49DFB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249,669,146.00</w:t>
            </w:r>
          </w:p>
        </w:tc>
      </w:tr>
      <w:tr w:rsidR="007F720A" w:rsidRPr="007F720A" w14:paraId="09CD5153" w14:textId="77777777" w:rsidTr="007F720A">
        <w:trPr>
          <w:trHeight w:val="288"/>
        </w:trPr>
        <w:tc>
          <w:tcPr>
            <w:tcW w:w="9464" w:type="dxa"/>
            <w:noWrap/>
            <w:hideMark/>
          </w:tcPr>
          <w:p w14:paraId="7FFB1A1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312100000 DIRECCIÓN DE ASUNTOS JURÍDICOS</w:t>
            </w:r>
          </w:p>
        </w:tc>
        <w:tc>
          <w:tcPr>
            <w:tcW w:w="2436" w:type="dxa"/>
            <w:noWrap/>
            <w:hideMark/>
          </w:tcPr>
          <w:p w14:paraId="5F242C8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5,272,258.00</w:t>
            </w:r>
          </w:p>
        </w:tc>
      </w:tr>
      <w:tr w:rsidR="007F720A" w:rsidRPr="007F720A" w14:paraId="53028E64" w14:textId="77777777" w:rsidTr="007F720A">
        <w:trPr>
          <w:trHeight w:val="288"/>
        </w:trPr>
        <w:tc>
          <w:tcPr>
            <w:tcW w:w="9464" w:type="dxa"/>
            <w:hideMark/>
          </w:tcPr>
          <w:p w14:paraId="24B5908E"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313 SECRETARIA DE SEGURIDAD CIUDADANA</w:t>
            </w:r>
          </w:p>
        </w:tc>
        <w:tc>
          <w:tcPr>
            <w:tcW w:w="2436" w:type="dxa"/>
            <w:hideMark/>
          </w:tcPr>
          <w:p w14:paraId="6477624A"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1,090,894,488.00</w:t>
            </w:r>
          </w:p>
        </w:tc>
      </w:tr>
      <w:tr w:rsidR="007F720A" w:rsidRPr="007F720A" w14:paraId="15B0D327" w14:textId="77777777" w:rsidTr="007F720A">
        <w:trPr>
          <w:trHeight w:val="288"/>
        </w:trPr>
        <w:tc>
          <w:tcPr>
            <w:tcW w:w="9464" w:type="dxa"/>
            <w:noWrap/>
            <w:hideMark/>
          </w:tcPr>
          <w:p w14:paraId="241D868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313010000 STAFF (SECRETARÍA TÉCNICA/SECRETARÍA PARTICULAR)</w:t>
            </w:r>
          </w:p>
        </w:tc>
        <w:tc>
          <w:tcPr>
            <w:tcW w:w="2436" w:type="dxa"/>
            <w:noWrap/>
            <w:hideMark/>
          </w:tcPr>
          <w:p w14:paraId="1BBF51C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11,965,462.00</w:t>
            </w:r>
          </w:p>
        </w:tc>
      </w:tr>
      <w:tr w:rsidR="007F720A" w:rsidRPr="007F720A" w14:paraId="64DEABE1" w14:textId="77777777" w:rsidTr="007F720A">
        <w:trPr>
          <w:trHeight w:val="288"/>
        </w:trPr>
        <w:tc>
          <w:tcPr>
            <w:tcW w:w="9464" w:type="dxa"/>
            <w:noWrap/>
            <w:hideMark/>
          </w:tcPr>
          <w:p w14:paraId="3BA137D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313020000 UNIDAD DE ASUNTOS INTERNOS </w:t>
            </w:r>
          </w:p>
        </w:tc>
        <w:tc>
          <w:tcPr>
            <w:tcW w:w="2436" w:type="dxa"/>
            <w:noWrap/>
            <w:hideMark/>
          </w:tcPr>
          <w:p w14:paraId="32E70CB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4,916,820.00</w:t>
            </w:r>
          </w:p>
        </w:tc>
      </w:tr>
      <w:tr w:rsidR="007F720A" w:rsidRPr="007F720A" w14:paraId="477F0C4E" w14:textId="77777777" w:rsidTr="007F720A">
        <w:trPr>
          <w:trHeight w:val="288"/>
        </w:trPr>
        <w:tc>
          <w:tcPr>
            <w:tcW w:w="9464" w:type="dxa"/>
            <w:noWrap/>
            <w:hideMark/>
          </w:tcPr>
          <w:p w14:paraId="4D74BED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313030000 DEPARTAMENTO DE APOYO PSICOLÓGICO </w:t>
            </w:r>
          </w:p>
        </w:tc>
        <w:tc>
          <w:tcPr>
            <w:tcW w:w="2436" w:type="dxa"/>
            <w:noWrap/>
            <w:hideMark/>
          </w:tcPr>
          <w:p w14:paraId="12C916DE"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1,709,502.00</w:t>
            </w:r>
          </w:p>
        </w:tc>
      </w:tr>
      <w:tr w:rsidR="007F720A" w:rsidRPr="007F720A" w14:paraId="188DC652" w14:textId="77777777" w:rsidTr="007F720A">
        <w:trPr>
          <w:trHeight w:val="288"/>
        </w:trPr>
        <w:tc>
          <w:tcPr>
            <w:tcW w:w="9464" w:type="dxa"/>
            <w:noWrap/>
            <w:hideMark/>
          </w:tcPr>
          <w:p w14:paraId="7007D50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313040000 COORDINACIÓN GENERAL DE OPERATIVIDAD POLICIAL</w:t>
            </w:r>
          </w:p>
        </w:tc>
        <w:tc>
          <w:tcPr>
            <w:tcW w:w="2436" w:type="dxa"/>
            <w:noWrap/>
            <w:hideMark/>
          </w:tcPr>
          <w:p w14:paraId="7783DBA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137,907,745.00</w:t>
            </w:r>
          </w:p>
        </w:tc>
      </w:tr>
      <w:tr w:rsidR="007F720A" w:rsidRPr="007F720A" w14:paraId="6F63F92E" w14:textId="77777777" w:rsidTr="007F720A">
        <w:trPr>
          <w:trHeight w:val="288"/>
        </w:trPr>
        <w:tc>
          <w:tcPr>
            <w:tcW w:w="9464" w:type="dxa"/>
            <w:noWrap/>
            <w:hideMark/>
          </w:tcPr>
          <w:p w14:paraId="11FE03F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313050000 DIRECCIÓN DE POLICÍA PREVENTIVA </w:t>
            </w:r>
          </w:p>
        </w:tc>
        <w:tc>
          <w:tcPr>
            <w:tcW w:w="2436" w:type="dxa"/>
            <w:noWrap/>
            <w:hideMark/>
          </w:tcPr>
          <w:p w14:paraId="58EBF6B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588,290,962.00</w:t>
            </w:r>
          </w:p>
        </w:tc>
      </w:tr>
      <w:tr w:rsidR="007F720A" w:rsidRPr="007F720A" w14:paraId="7E44B1D2" w14:textId="77777777" w:rsidTr="007F720A">
        <w:trPr>
          <w:trHeight w:val="288"/>
        </w:trPr>
        <w:tc>
          <w:tcPr>
            <w:tcW w:w="9464" w:type="dxa"/>
            <w:noWrap/>
            <w:hideMark/>
          </w:tcPr>
          <w:p w14:paraId="695B56D7"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313060000 DIRECCIÓN DE CONTROL DE TRÁNSITO </w:t>
            </w:r>
          </w:p>
        </w:tc>
        <w:tc>
          <w:tcPr>
            <w:tcW w:w="2436" w:type="dxa"/>
            <w:noWrap/>
            <w:hideMark/>
          </w:tcPr>
          <w:p w14:paraId="701F5D2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106,942,877.00</w:t>
            </w:r>
          </w:p>
        </w:tc>
      </w:tr>
      <w:tr w:rsidR="007F720A" w:rsidRPr="007F720A" w14:paraId="5572B5DD" w14:textId="77777777" w:rsidTr="007F720A">
        <w:trPr>
          <w:trHeight w:val="288"/>
        </w:trPr>
        <w:tc>
          <w:tcPr>
            <w:tcW w:w="9464" w:type="dxa"/>
            <w:noWrap/>
            <w:hideMark/>
          </w:tcPr>
          <w:p w14:paraId="2C66C8C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313080000 UNIDAD DE CALIDAD EN EL SERVICIO POLICIAL </w:t>
            </w:r>
          </w:p>
        </w:tc>
        <w:tc>
          <w:tcPr>
            <w:tcW w:w="2436" w:type="dxa"/>
            <w:noWrap/>
            <w:hideMark/>
          </w:tcPr>
          <w:p w14:paraId="7E31BED4"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8,302,244.00</w:t>
            </w:r>
          </w:p>
        </w:tc>
      </w:tr>
      <w:tr w:rsidR="007F720A" w:rsidRPr="007F720A" w14:paraId="7FEE7DAF" w14:textId="77777777" w:rsidTr="007F720A">
        <w:trPr>
          <w:trHeight w:val="288"/>
        </w:trPr>
        <w:tc>
          <w:tcPr>
            <w:tcW w:w="9464" w:type="dxa"/>
            <w:noWrap/>
            <w:hideMark/>
          </w:tcPr>
          <w:p w14:paraId="2CB7BA06"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313090000 COORDINACIÓN GENERAL DE DESARROLLO INSTITUCIONAL </w:t>
            </w:r>
          </w:p>
        </w:tc>
        <w:tc>
          <w:tcPr>
            <w:tcW w:w="2436" w:type="dxa"/>
            <w:noWrap/>
            <w:hideMark/>
          </w:tcPr>
          <w:p w14:paraId="1F6850B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3,079,711.00</w:t>
            </w:r>
          </w:p>
        </w:tc>
      </w:tr>
      <w:tr w:rsidR="007F720A" w:rsidRPr="007F720A" w14:paraId="07F0FA96" w14:textId="77777777" w:rsidTr="007F720A">
        <w:trPr>
          <w:trHeight w:val="288"/>
        </w:trPr>
        <w:tc>
          <w:tcPr>
            <w:tcW w:w="9464" w:type="dxa"/>
            <w:noWrap/>
            <w:hideMark/>
          </w:tcPr>
          <w:p w14:paraId="7B589BA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313090100 DIRECCIÓN DE PLANEACIÓN Y ASEGURAMIENTO DE OBJETIVOS Y METAS </w:t>
            </w:r>
          </w:p>
        </w:tc>
        <w:tc>
          <w:tcPr>
            <w:tcW w:w="2436" w:type="dxa"/>
            <w:noWrap/>
            <w:hideMark/>
          </w:tcPr>
          <w:p w14:paraId="11586A4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6,706,805.00</w:t>
            </w:r>
          </w:p>
        </w:tc>
      </w:tr>
      <w:tr w:rsidR="007F720A" w:rsidRPr="007F720A" w14:paraId="75904753" w14:textId="77777777" w:rsidTr="007F720A">
        <w:trPr>
          <w:trHeight w:val="288"/>
        </w:trPr>
        <w:tc>
          <w:tcPr>
            <w:tcW w:w="9464" w:type="dxa"/>
            <w:noWrap/>
            <w:hideMark/>
          </w:tcPr>
          <w:p w14:paraId="42C9FE1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313090200 DIRECCIÓN JURÍDICA</w:t>
            </w:r>
          </w:p>
        </w:tc>
        <w:tc>
          <w:tcPr>
            <w:tcW w:w="2436" w:type="dxa"/>
            <w:noWrap/>
            <w:hideMark/>
          </w:tcPr>
          <w:p w14:paraId="5A25C1F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7,601,257.00</w:t>
            </w:r>
          </w:p>
        </w:tc>
      </w:tr>
      <w:tr w:rsidR="007F720A" w:rsidRPr="007F720A" w14:paraId="6AEE64CE" w14:textId="77777777" w:rsidTr="007F720A">
        <w:trPr>
          <w:trHeight w:val="288"/>
        </w:trPr>
        <w:tc>
          <w:tcPr>
            <w:tcW w:w="9464" w:type="dxa"/>
            <w:noWrap/>
            <w:hideMark/>
          </w:tcPr>
          <w:p w14:paraId="3B0D266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lastRenderedPageBreak/>
              <w:t xml:space="preserve">313100000 DIRECCIÓN DE EMERGENCIA Y RESPUESTA INMEDIATA </w:t>
            </w:r>
          </w:p>
        </w:tc>
        <w:tc>
          <w:tcPr>
            <w:tcW w:w="2436" w:type="dxa"/>
            <w:noWrap/>
            <w:hideMark/>
          </w:tcPr>
          <w:p w14:paraId="02860805"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99,255,185.00</w:t>
            </w:r>
          </w:p>
        </w:tc>
      </w:tr>
      <w:tr w:rsidR="007F720A" w:rsidRPr="007F720A" w14:paraId="0D46DE1E" w14:textId="77777777" w:rsidTr="007F720A">
        <w:trPr>
          <w:trHeight w:val="288"/>
        </w:trPr>
        <w:tc>
          <w:tcPr>
            <w:tcW w:w="9464" w:type="dxa"/>
            <w:noWrap/>
            <w:hideMark/>
          </w:tcPr>
          <w:p w14:paraId="569E2D7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313110000 DIRECCIÓN DE INTELIGENCIA Y POLICÍA CRIMINAL </w:t>
            </w:r>
          </w:p>
        </w:tc>
        <w:tc>
          <w:tcPr>
            <w:tcW w:w="2436" w:type="dxa"/>
            <w:noWrap/>
            <w:hideMark/>
          </w:tcPr>
          <w:p w14:paraId="0D4438E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31,491,090.00</w:t>
            </w:r>
          </w:p>
        </w:tc>
      </w:tr>
      <w:tr w:rsidR="007F720A" w:rsidRPr="007F720A" w14:paraId="7B6B7C77" w14:textId="77777777" w:rsidTr="007F720A">
        <w:trPr>
          <w:trHeight w:val="288"/>
        </w:trPr>
        <w:tc>
          <w:tcPr>
            <w:tcW w:w="9464" w:type="dxa"/>
            <w:noWrap/>
            <w:hideMark/>
          </w:tcPr>
          <w:p w14:paraId="72C3D83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313120000 DIRECCIÓN DE PREVENCIÓN SOCIAL DEL DELITO Y ATENCIÓN A VÍCTIMAS</w:t>
            </w:r>
          </w:p>
        </w:tc>
        <w:tc>
          <w:tcPr>
            <w:tcW w:w="2436" w:type="dxa"/>
            <w:noWrap/>
            <w:hideMark/>
          </w:tcPr>
          <w:p w14:paraId="5E4AECCE"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15,508,545.00</w:t>
            </w:r>
          </w:p>
        </w:tc>
      </w:tr>
      <w:tr w:rsidR="007F720A" w:rsidRPr="007F720A" w14:paraId="500AFFCF" w14:textId="77777777" w:rsidTr="007F720A">
        <w:trPr>
          <w:trHeight w:val="288"/>
        </w:trPr>
        <w:tc>
          <w:tcPr>
            <w:tcW w:w="9464" w:type="dxa"/>
            <w:noWrap/>
            <w:hideMark/>
          </w:tcPr>
          <w:p w14:paraId="6592D511"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313130000 DIRECCIÓN MUNICIPAL DE PROTECCIÓN CIVIL</w:t>
            </w:r>
          </w:p>
        </w:tc>
        <w:tc>
          <w:tcPr>
            <w:tcW w:w="2436" w:type="dxa"/>
            <w:noWrap/>
            <w:hideMark/>
          </w:tcPr>
          <w:p w14:paraId="4D04E67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28,775,346.00</w:t>
            </w:r>
          </w:p>
        </w:tc>
      </w:tr>
      <w:tr w:rsidR="007F720A" w:rsidRPr="007F720A" w14:paraId="0FAEBBF2" w14:textId="77777777" w:rsidTr="007F720A">
        <w:trPr>
          <w:trHeight w:val="288"/>
        </w:trPr>
        <w:tc>
          <w:tcPr>
            <w:tcW w:w="9464" w:type="dxa"/>
            <w:noWrap/>
            <w:hideMark/>
          </w:tcPr>
          <w:p w14:paraId="51047D1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313140000 ACADEMIA DE FORMACIÓN Y PROFECIONALIZACIÓN POLICIAL DEL MUNICIPIO DE PUEBLA</w:t>
            </w:r>
          </w:p>
        </w:tc>
        <w:tc>
          <w:tcPr>
            <w:tcW w:w="2436" w:type="dxa"/>
            <w:noWrap/>
            <w:hideMark/>
          </w:tcPr>
          <w:p w14:paraId="343FD3D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38,440,937.00</w:t>
            </w:r>
          </w:p>
        </w:tc>
      </w:tr>
      <w:tr w:rsidR="007F720A" w:rsidRPr="007F720A" w14:paraId="7076706F" w14:textId="77777777" w:rsidTr="007F720A">
        <w:trPr>
          <w:trHeight w:val="288"/>
        </w:trPr>
        <w:tc>
          <w:tcPr>
            <w:tcW w:w="9464" w:type="dxa"/>
            <w:hideMark/>
          </w:tcPr>
          <w:p w14:paraId="3D6CE86A"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314 COORDINACION GENERAL DE TRANSPARENCIA Y MUNICIPIO ABIERTO</w:t>
            </w:r>
          </w:p>
        </w:tc>
        <w:tc>
          <w:tcPr>
            <w:tcW w:w="2436" w:type="dxa"/>
            <w:hideMark/>
          </w:tcPr>
          <w:p w14:paraId="161CF883"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6,014,374.00</w:t>
            </w:r>
          </w:p>
        </w:tc>
      </w:tr>
      <w:tr w:rsidR="007F720A" w:rsidRPr="007F720A" w14:paraId="53229DED" w14:textId="77777777" w:rsidTr="007F720A">
        <w:trPr>
          <w:trHeight w:val="288"/>
        </w:trPr>
        <w:tc>
          <w:tcPr>
            <w:tcW w:w="9464" w:type="dxa"/>
            <w:noWrap/>
            <w:hideMark/>
          </w:tcPr>
          <w:p w14:paraId="0AC4510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314010000 STAFF (SECRETARÍA TÉCNICA/SECRETARÍA PARTICULAR)</w:t>
            </w:r>
          </w:p>
        </w:tc>
        <w:tc>
          <w:tcPr>
            <w:tcW w:w="2436" w:type="dxa"/>
            <w:noWrap/>
            <w:hideMark/>
          </w:tcPr>
          <w:p w14:paraId="28655961"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2,489,821.00</w:t>
            </w:r>
          </w:p>
        </w:tc>
      </w:tr>
      <w:tr w:rsidR="007F720A" w:rsidRPr="007F720A" w14:paraId="3F1D1D3A" w14:textId="77777777" w:rsidTr="007F720A">
        <w:trPr>
          <w:trHeight w:val="288"/>
        </w:trPr>
        <w:tc>
          <w:tcPr>
            <w:tcW w:w="9464" w:type="dxa"/>
            <w:noWrap/>
            <w:hideMark/>
          </w:tcPr>
          <w:p w14:paraId="7211761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314020000 UNIDAD JURÍDICA</w:t>
            </w:r>
          </w:p>
        </w:tc>
        <w:tc>
          <w:tcPr>
            <w:tcW w:w="2436" w:type="dxa"/>
            <w:noWrap/>
            <w:hideMark/>
          </w:tcPr>
          <w:p w14:paraId="22EB7CB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597,142.00</w:t>
            </w:r>
          </w:p>
        </w:tc>
      </w:tr>
      <w:tr w:rsidR="007F720A" w:rsidRPr="007F720A" w14:paraId="46E14C4B" w14:textId="77777777" w:rsidTr="007F720A">
        <w:trPr>
          <w:trHeight w:val="288"/>
        </w:trPr>
        <w:tc>
          <w:tcPr>
            <w:tcW w:w="9464" w:type="dxa"/>
            <w:noWrap/>
            <w:hideMark/>
          </w:tcPr>
          <w:p w14:paraId="5AF7073F"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314030000 UNIDAD DE SEGUIMIENTO DE ACCESO A LA INFORMACIÓN</w:t>
            </w:r>
          </w:p>
        </w:tc>
        <w:tc>
          <w:tcPr>
            <w:tcW w:w="2436" w:type="dxa"/>
            <w:noWrap/>
            <w:hideMark/>
          </w:tcPr>
          <w:p w14:paraId="51DDD92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540,694.00</w:t>
            </w:r>
          </w:p>
        </w:tc>
      </w:tr>
      <w:tr w:rsidR="007F720A" w:rsidRPr="007F720A" w14:paraId="6C945485" w14:textId="77777777" w:rsidTr="007F720A">
        <w:trPr>
          <w:trHeight w:val="288"/>
        </w:trPr>
        <w:tc>
          <w:tcPr>
            <w:tcW w:w="9464" w:type="dxa"/>
            <w:noWrap/>
            <w:hideMark/>
          </w:tcPr>
          <w:p w14:paraId="4C38B4E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314040000 UNIDAD DE OBLIGACIONES DE TRANSPARENCIA</w:t>
            </w:r>
          </w:p>
        </w:tc>
        <w:tc>
          <w:tcPr>
            <w:tcW w:w="2436" w:type="dxa"/>
            <w:noWrap/>
            <w:hideMark/>
          </w:tcPr>
          <w:p w14:paraId="36802190"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1,266,753.00</w:t>
            </w:r>
          </w:p>
        </w:tc>
      </w:tr>
      <w:tr w:rsidR="007F720A" w:rsidRPr="007F720A" w14:paraId="29E82E21" w14:textId="77777777" w:rsidTr="007F720A">
        <w:trPr>
          <w:trHeight w:val="288"/>
        </w:trPr>
        <w:tc>
          <w:tcPr>
            <w:tcW w:w="9464" w:type="dxa"/>
            <w:noWrap/>
            <w:hideMark/>
          </w:tcPr>
          <w:p w14:paraId="117B6FE6"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314050000 UNIDAD DE VINCULACIÓN EXTERNA Y APERTURA INSTITUCIONAL</w:t>
            </w:r>
          </w:p>
        </w:tc>
        <w:tc>
          <w:tcPr>
            <w:tcW w:w="2436" w:type="dxa"/>
            <w:noWrap/>
            <w:hideMark/>
          </w:tcPr>
          <w:p w14:paraId="47808E84"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1,059,964.00</w:t>
            </w:r>
          </w:p>
        </w:tc>
      </w:tr>
      <w:tr w:rsidR="007F720A" w:rsidRPr="007F720A" w14:paraId="6A298068" w14:textId="77777777" w:rsidTr="007F720A">
        <w:trPr>
          <w:trHeight w:val="288"/>
        </w:trPr>
        <w:tc>
          <w:tcPr>
            <w:tcW w:w="9464" w:type="dxa"/>
            <w:noWrap/>
            <w:hideMark/>
          </w:tcPr>
          <w:p w14:paraId="4B3E691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314060000 UNIDAD DE PROTECCIÓN DE DATOS</w:t>
            </w:r>
          </w:p>
        </w:tc>
        <w:tc>
          <w:tcPr>
            <w:tcW w:w="2436" w:type="dxa"/>
            <w:noWrap/>
            <w:hideMark/>
          </w:tcPr>
          <w:p w14:paraId="3452DE5E"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60,000.00</w:t>
            </w:r>
          </w:p>
        </w:tc>
      </w:tr>
      <w:tr w:rsidR="007F720A" w:rsidRPr="007F720A" w14:paraId="2BD79725" w14:textId="77777777" w:rsidTr="007F720A">
        <w:trPr>
          <w:trHeight w:val="288"/>
        </w:trPr>
        <w:tc>
          <w:tcPr>
            <w:tcW w:w="9464" w:type="dxa"/>
            <w:hideMark/>
          </w:tcPr>
          <w:p w14:paraId="553001D4"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316 SISTEMA MUNICIPAL DIF</w:t>
            </w:r>
          </w:p>
        </w:tc>
        <w:tc>
          <w:tcPr>
            <w:tcW w:w="2436" w:type="dxa"/>
            <w:hideMark/>
          </w:tcPr>
          <w:p w14:paraId="2DC2F902"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139,978,015.00</w:t>
            </w:r>
          </w:p>
        </w:tc>
      </w:tr>
      <w:tr w:rsidR="007F720A" w:rsidRPr="007F720A" w14:paraId="64D91178" w14:textId="77777777" w:rsidTr="007F720A">
        <w:trPr>
          <w:trHeight w:val="288"/>
        </w:trPr>
        <w:tc>
          <w:tcPr>
            <w:tcW w:w="9464" w:type="dxa"/>
            <w:noWrap/>
            <w:hideMark/>
          </w:tcPr>
          <w:p w14:paraId="08CE42F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316000000 SISTEMA MUNICIPAL DIF</w:t>
            </w:r>
          </w:p>
        </w:tc>
        <w:tc>
          <w:tcPr>
            <w:tcW w:w="2436" w:type="dxa"/>
            <w:noWrap/>
            <w:hideMark/>
          </w:tcPr>
          <w:p w14:paraId="6BEC572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139,978,015.00</w:t>
            </w:r>
          </w:p>
        </w:tc>
      </w:tr>
      <w:tr w:rsidR="007F720A" w:rsidRPr="007F720A" w14:paraId="111A2A30" w14:textId="77777777" w:rsidTr="007F720A">
        <w:trPr>
          <w:trHeight w:val="288"/>
        </w:trPr>
        <w:tc>
          <w:tcPr>
            <w:tcW w:w="9464" w:type="dxa"/>
            <w:hideMark/>
          </w:tcPr>
          <w:p w14:paraId="76800461"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317 ORGANISMO OPERADOR DEL SERVICIO DE LIMPIA DEL MUNICIPIO DE PUEBLA</w:t>
            </w:r>
          </w:p>
        </w:tc>
        <w:tc>
          <w:tcPr>
            <w:tcW w:w="2436" w:type="dxa"/>
            <w:hideMark/>
          </w:tcPr>
          <w:p w14:paraId="2834EAA3"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376,214,071.00</w:t>
            </w:r>
          </w:p>
        </w:tc>
      </w:tr>
      <w:tr w:rsidR="007F720A" w:rsidRPr="007F720A" w14:paraId="447C8555" w14:textId="77777777" w:rsidTr="007F720A">
        <w:trPr>
          <w:trHeight w:val="288"/>
        </w:trPr>
        <w:tc>
          <w:tcPr>
            <w:tcW w:w="9464" w:type="dxa"/>
            <w:noWrap/>
            <w:hideMark/>
          </w:tcPr>
          <w:p w14:paraId="33D1250B"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317000000 ORGANISMO OPERADOR DEL SERVICIO DE LIMPIA DEL MUNICIPIO DE PUEBLA</w:t>
            </w:r>
          </w:p>
        </w:tc>
        <w:tc>
          <w:tcPr>
            <w:tcW w:w="2436" w:type="dxa"/>
            <w:noWrap/>
            <w:hideMark/>
          </w:tcPr>
          <w:p w14:paraId="7986D3E9"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376,214,071.00</w:t>
            </w:r>
          </w:p>
        </w:tc>
      </w:tr>
      <w:tr w:rsidR="007F720A" w:rsidRPr="007F720A" w14:paraId="39A04B21" w14:textId="77777777" w:rsidTr="007F720A">
        <w:trPr>
          <w:trHeight w:val="288"/>
        </w:trPr>
        <w:tc>
          <w:tcPr>
            <w:tcW w:w="9464" w:type="dxa"/>
            <w:hideMark/>
          </w:tcPr>
          <w:p w14:paraId="7813F919"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318 INSTITUTO MUNICIPAL DE ARTE Y CULTURA DE PUEBLA</w:t>
            </w:r>
          </w:p>
        </w:tc>
        <w:tc>
          <w:tcPr>
            <w:tcW w:w="2436" w:type="dxa"/>
            <w:hideMark/>
          </w:tcPr>
          <w:p w14:paraId="31483183"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29,733,729.00</w:t>
            </w:r>
          </w:p>
        </w:tc>
      </w:tr>
      <w:tr w:rsidR="007F720A" w:rsidRPr="007F720A" w14:paraId="0049DD0D" w14:textId="77777777" w:rsidTr="007F720A">
        <w:trPr>
          <w:trHeight w:val="288"/>
        </w:trPr>
        <w:tc>
          <w:tcPr>
            <w:tcW w:w="9464" w:type="dxa"/>
            <w:noWrap/>
            <w:hideMark/>
          </w:tcPr>
          <w:p w14:paraId="556EF0F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318000000 INSTITUTO MUNICIPAL DE ARTE Y CULTURA DE PUEBLA</w:t>
            </w:r>
          </w:p>
        </w:tc>
        <w:tc>
          <w:tcPr>
            <w:tcW w:w="2436" w:type="dxa"/>
            <w:noWrap/>
            <w:hideMark/>
          </w:tcPr>
          <w:p w14:paraId="1C1F854F"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29,733,729.00</w:t>
            </w:r>
          </w:p>
        </w:tc>
      </w:tr>
      <w:tr w:rsidR="007F720A" w:rsidRPr="007F720A" w14:paraId="1F648EF0" w14:textId="77777777" w:rsidTr="007F720A">
        <w:trPr>
          <w:trHeight w:val="288"/>
        </w:trPr>
        <w:tc>
          <w:tcPr>
            <w:tcW w:w="9464" w:type="dxa"/>
            <w:hideMark/>
          </w:tcPr>
          <w:p w14:paraId="2CB1FBCA"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319 INSTITUTO MUNICIPAL DE PLANEACIÓN</w:t>
            </w:r>
          </w:p>
        </w:tc>
        <w:tc>
          <w:tcPr>
            <w:tcW w:w="2436" w:type="dxa"/>
            <w:hideMark/>
          </w:tcPr>
          <w:p w14:paraId="43153379"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23,971,029.00</w:t>
            </w:r>
          </w:p>
        </w:tc>
      </w:tr>
      <w:tr w:rsidR="007F720A" w:rsidRPr="007F720A" w14:paraId="6DC1EA81" w14:textId="77777777" w:rsidTr="007F720A">
        <w:trPr>
          <w:trHeight w:val="288"/>
        </w:trPr>
        <w:tc>
          <w:tcPr>
            <w:tcW w:w="9464" w:type="dxa"/>
            <w:noWrap/>
            <w:hideMark/>
          </w:tcPr>
          <w:p w14:paraId="6FCC48D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319000000 INSTITUTO MUNICIPAL DE PLANEACIÓN</w:t>
            </w:r>
          </w:p>
        </w:tc>
        <w:tc>
          <w:tcPr>
            <w:tcW w:w="2436" w:type="dxa"/>
            <w:noWrap/>
            <w:hideMark/>
          </w:tcPr>
          <w:p w14:paraId="0B12DD5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23,971,029.00</w:t>
            </w:r>
          </w:p>
        </w:tc>
      </w:tr>
      <w:tr w:rsidR="007F720A" w:rsidRPr="007F720A" w14:paraId="51593722" w14:textId="77777777" w:rsidTr="007F720A">
        <w:trPr>
          <w:trHeight w:val="288"/>
        </w:trPr>
        <w:tc>
          <w:tcPr>
            <w:tcW w:w="9464" w:type="dxa"/>
            <w:hideMark/>
          </w:tcPr>
          <w:p w14:paraId="434E54E5"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320 INSTITUTO MUNICIPAL DEL DEPORTE DE PUEBLA</w:t>
            </w:r>
          </w:p>
        </w:tc>
        <w:tc>
          <w:tcPr>
            <w:tcW w:w="2436" w:type="dxa"/>
            <w:hideMark/>
          </w:tcPr>
          <w:p w14:paraId="2F1B9CC0"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23,202,784.00</w:t>
            </w:r>
          </w:p>
        </w:tc>
      </w:tr>
      <w:tr w:rsidR="007F720A" w:rsidRPr="007F720A" w14:paraId="0D0D2633" w14:textId="77777777" w:rsidTr="007F720A">
        <w:trPr>
          <w:trHeight w:val="288"/>
        </w:trPr>
        <w:tc>
          <w:tcPr>
            <w:tcW w:w="9464" w:type="dxa"/>
            <w:noWrap/>
            <w:hideMark/>
          </w:tcPr>
          <w:p w14:paraId="66A4F4D5"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320000000 INSTITUTO MUNICIPAL DEL DEPORTE DE PUEBLA</w:t>
            </w:r>
          </w:p>
        </w:tc>
        <w:tc>
          <w:tcPr>
            <w:tcW w:w="2436" w:type="dxa"/>
            <w:noWrap/>
            <w:hideMark/>
          </w:tcPr>
          <w:p w14:paraId="6151754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23,202,784.00</w:t>
            </w:r>
          </w:p>
        </w:tc>
      </w:tr>
      <w:tr w:rsidR="007F720A" w:rsidRPr="007F720A" w14:paraId="03482FD4" w14:textId="77777777" w:rsidTr="007F720A">
        <w:trPr>
          <w:trHeight w:val="288"/>
        </w:trPr>
        <w:tc>
          <w:tcPr>
            <w:tcW w:w="9464" w:type="dxa"/>
            <w:hideMark/>
          </w:tcPr>
          <w:p w14:paraId="4C7F1A3D"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321 INSTITUTO DE LA JUVENTUD DEL MUNICIPIO DE PUEBLA</w:t>
            </w:r>
          </w:p>
        </w:tc>
        <w:tc>
          <w:tcPr>
            <w:tcW w:w="2436" w:type="dxa"/>
            <w:hideMark/>
          </w:tcPr>
          <w:p w14:paraId="431E7A57"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8,121,551.00</w:t>
            </w:r>
          </w:p>
        </w:tc>
      </w:tr>
      <w:tr w:rsidR="007F720A" w:rsidRPr="007F720A" w14:paraId="3DF1EE9D" w14:textId="77777777" w:rsidTr="007F720A">
        <w:trPr>
          <w:trHeight w:val="288"/>
        </w:trPr>
        <w:tc>
          <w:tcPr>
            <w:tcW w:w="9464" w:type="dxa"/>
            <w:noWrap/>
            <w:hideMark/>
          </w:tcPr>
          <w:p w14:paraId="035F91CA"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321000000 INSTITUTO DE LA JUVENTUD DEL MUNICIPIO DE PUEBLA</w:t>
            </w:r>
          </w:p>
        </w:tc>
        <w:tc>
          <w:tcPr>
            <w:tcW w:w="2436" w:type="dxa"/>
            <w:noWrap/>
            <w:hideMark/>
          </w:tcPr>
          <w:p w14:paraId="0468A79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8,121,551.00</w:t>
            </w:r>
          </w:p>
        </w:tc>
      </w:tr>
      <w:tr w:rsidR="007F720A" w:rsidRPr="007F720A" w14:paraId="5A8D9500" w14:textId="77777777" w:rsidTr="007F720A">
        <w:trPr>
          <w:trHeight w:val="288"/>
        </w:trPr>
        <w:tc>
          <w:tcPr>
            <w:tcW w:w="9464" w:type="dxa"/>
            <w:hideMark/>
          </w:tcPr>
          <w:p w14:paraId="055BD269"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322 INDUSTRIAL DE ABASTOS PUEBLA</w:t>
            </w:r>
          </w:p>
        </w:tc>
        <w:tc>
          <w:tcPr>
            <w:tcW w:w="2436" w:type="dxa"/>
            <w:hideMark/>
          </w:tcPr>
          <w:p w14:paraId="2EA3BCC5"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8,765,160.00</w:t>
            </w:r>
          </w:p>
        </w:tc>
      </w:tr>
      <w:tr w:rsidR="007F720A" w:rsidRPr="007F720A" w14:paraId="15712802" w14:textId="77777777" w:rsidTr="007F720A">
        <w:trPr>
          <w:trHeight w:val="288"/>
        </w:trPr>
        <w:tc>
          <w:tcPr>
            <w:tcW w:w="9464" w:type="dxa"/>
            <w:noWrap/>
            <w:hideMark/>
          </w:tcPr>
          <w:p w14:paraId="049A0D2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322000000 INDUSTRIAL DE ABASTOS PUEBLA</w:t>
            </w:r>
          </w:p>
        </w:tc>
        <w:tc>
          <w:tcPr>
            <w:tcW w:w="2436" w:type="dxa"/>
            <w:noWrap/>
            <w:hideMark/>
          </w:tcPr>
          <w:p w14:paraId="24F63C39"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8,765,160.00</w:t>
            </w:r>
          </w:p>
        </w:tc>
      </w:tr>
      <w:tr w:rsidR="007F720A" w:rsidRPr="007F720A" w14:paraId="4AB8D738" w14:textId="77777777" w:rsidTr="007F720A">
        <w:trPr>
          <w:trHeight w:val="288"/>
        </w:trPr>
        <w:tc>
          <w:tcPr>
            <w:tcW w:w="9464" w:type="dxa"/>
            <w:hideMark/>
          </w:tcPr>
          <w:p w14:paraId="31188B47"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lastRenderedPageBreak/>
              <w:t>324 COORDINACION GENERAL DE COMUNICACION SOCIAL</w:t>
            </w:r>
          </w:p>
        </w:tc>
        <w:tc>
          <w:tcPr>
            <w:tcW w:w="2436" w:type="dxa"/>
            <w:hideMark/>
          </w:tcPr>
          <w:p w14:paraId="15A3DF43"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113,668,601.00</w:t>
            </w:r>
          </w:p>
        </w:tc>
      </w:tr>
      <w:tr w:rsidR="007F720A" w:rsidRPr="007F720A" w14:paraId="34D0F44F" w14:textId="77777777" w:rsidTr="007F720A">
        <w:trPr>
          <w:trHeight w:val="288"/>
        </w:trPr>
        <w:tc>
          <w:tcPr>
            <w:tcW w:w="9464" w:type="dxa"/>
            <w:noWrap/>
            <w:hideMark/>
          </w:tcPr>
          <w:p w14:paraId="30255CEE"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324010000 STAFF (SECRETARÍA TÉCNICA/SECRETARÍA PARTICULAR)</w:t>
            </w:r>
          </w:p>
        </w:tc>
        <w:tc>
          <w:tcPr>
            <w:tcW w:w="2436" w:type="dxa"/>
            <w:noWrap/>
            <w:hideMark/>
          </w:tcPr>
          <w:p w14:paraId="246AEB4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3,063,592.00</w:t>
            </w:r>
          </w:p>
        </w:tc>
      </w:tr>
      <w:tr w:rsidR="007F720A" w:rsidRPr="007F720A" w14:paraId="0E591AD7" w14:textId="77777777" w:rsidTr="007F720A">
        <w:trPr>
          <w:trHeight w:val="288"/>
        </w:trPr>
        <w:tc>
          <w:tcPr>
            <w:tcW w:w="9464" w:type="dxa"/>
            <w:noWrap/>
            <w:hideMark/>
          </w:tcPr>
          <w:p w14:paraId="4F395BA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324020000 UNIDAD JURÍDICA</w:t>
            </w:r>
          </w:p>
        </w:tc>
        <w:tc>
          <w:tcPr>
            <w:tcW w:w="2436" w:type="dxa"/>
            <w:noWrap/>
            <w:hideMark/>
          </w:tcPr>
          <w:p w14:paraId="667E1784"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528,998.00</w:t>
            </w:r>
          </w:p>
        </w:tc>
      </w:tr>
      <w:tr w:rsidR="007F720A" w:rsidRPr="007F720A" w14:paraId="2D4364E0" w14:textId="77777777" w:rsidTr="007F720A">
        <w:trPr>
          <w:trHeight w:val="288"/>
        </w:trPr>
        <w:tc>
          <w:tcPr>
            <w:tcW w:w="9464" w:type="dxa"/>
            <w:noWrap/>
            <w:hideMark/>
          </w:tcPr>
          <w:p w14:paraId="0B677590"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324030000 DIRECCIÓN ANÁLISIS GUBERNAMENTAL</w:t>
            </w:r>
          </w:p>
        </w:tc>
        <w:tc>
          <w:tcPr>
            <w:tcW w:w="2436" w:type="dxa"/>
            <w:noWrap/>
            <w:hideMark/>
          </w:tcPr>
          <w:p w14:paraId="1B15C56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6,698,306.00</w:t>
            </w:r>
          </w:p>
        </w:tc>
      </w:tr>
      <w:tr w:rsidR="007F720A" w:rsidRPr="007F720A" w14:paraId="44E0A602" w14:textId="77777777" w:rsidTr="007F720A">
        <w:trPr>
          <w:trHeight w:val="288"/>
        </w:trPr>
        <w:tc>
          <w:tcPr>
            <w:tcW w:w="9464" w:type="dxa"/>
            <w:noWrap/>
            <w:hideMark/>
          </w:tcPr>
          <w:p w14:paraId="0D81B866"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324040000 DIRECCIÓN DE MEDIOS DIGITALES Y DISEÑO</w:t>
            </w:r>
          </w:p>
        </w:tc>
        <w:tc>
          <w:tcPr>
            <w:tcW w:w="2436" w:type="dxa"/>
            <w:noWrap/>
            <w:hideMark/>
          </w:tcPr>
          <w:p w14:paraId="448BDE6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49,975,307.00</w:t>
            </w:r>
          </w:p>
        </w:tc>
      </w:tr>
      <w:tr w:rsidR="007F720A" w:rsidRPr="007F720A" w14:paraId="58EE966F" w14:textId="77777777" w:rsidTr="007F720A">
        <w:trPr>
          <w:trHeight w:val="288"/>
        </w:trPr>
        <w:tc>
          <w:tcPr>
            <w:tcW w:w="9464" w:type="dxa"/>
            <w:noWrap/>
            <w:hideMark/>
          </w:tcPr>
          <w:p w14:paraId="794D6D38"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324050000 DIRECCIÓN PRENSA E INFORMACIÓN </w:t>
            </w:r>
          </w:p>
        </w:tc>
        <w:tc>
          <w:tcPr>
            <w:tcW w:w="2436" w:type="dxa"/>
            <w:noWrap/>
            <w:hideMark/>
          </w:tcPr>
          <w:p w14:paraId="2A63FD0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53,402,398.00</w:t>
            </w:r>
          </w:p>
        </w:tc>
      </w:tr>
      <w:tr w:rsidR="007F720A" w:rsidRPr="007F720A" w14:paraId="6013BE69" w14:textId="77777777" w:rsidTr="007F720A">
        <w:trPr>
          <w:trHeight w:val="288"/>
        </w:trPr>
        <w:tc>
          <w:tcPr>
            <w:tcW w:w="9464" w:type="dxa"/>
            <w:hideMark/>
          </w:tcPr>
          <w:p w14:paraId="540E168F"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326 SECRETARIA PARA LA IGUALDAD SUSTANTIVA DE GENERO</w:t>
            </w:r>
          </w:p>
        </w:tc>
        <w:tc>
          <w:tcPr>
            <w:tcW w:w="2436" w:type="dxa"/>
            <w:hideMark/>
          </w:tcPr>
          <w:p w14:paraId="3B845DEA"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19,183,979.00</w:t>
            </w:r>
          </w:p>
        </w:tc>
      </w:tr>
      <w:tr w:rsidR="007F720A" w:rsidRPr="007F720A" w14:paraId="53F47394" w14:textId="77777777" w:rsidTr="007F720A">
        <w:trPr>
          <w:trHeight w:val="288"/>
        </w:trPr>
        <w:tc>
          <w:tcPr>
            <w:tcW w:w="9464" w:type="dxa"/>
            <w:noWrap/>
            <w:hideMark/>
          </w:tcPr>
          <w:p w14:paraId="707CAB44"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326010000 UNIDAD JURÍDICA</w:t>
            </w:r>
          </w:p>
        </w:tc>
        <w:tc>
          <w:tcPr>
            <w:tcW w:w="2436" w:type="dxa"/>
            <w:noWrap/>
            <w:hideMark/>
          </w:tcPr>
          <w:p w14:paraId="79C349D5"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1,001,464.00</w:t>
            </w:r>
          </w:p>
        </w:tc>
      </w:tr>
      <w:tr w:rsidR="007F720A" w:rsidRPr="007F720A" w14:paraId="2AE9C883" w14:textId="77777777" w:rsidTr="007F720A">
        <w:trPr>
          <w:trHeight w:val="288"/>
        </w:trPr>
        <w:tc>
          <w:tcPr>
            <w:tcW w:w="9464" w:type="dxa"/>
            <w:noWrap/>
            <w:hideMark/>
          </w:tcPr>
          <w:p w14:paraId="6402D0B3"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326020000 STAFF (SECRETARÍA TÉCNICA/SECRETARÍA PARTICULAR)</w:t>
            </w:r>
          </w:p>
        </w:tc>
        <w:tc>
          <w:tcPr>
            <w:tcW w:w="2436" w:type="dxa"/>
            <w:noWrap/>
            <w:hideMark/>
          </w:tcPr>
          <w:p w14:paraId="5B0D5E5C"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3,450,748.00</w:t>
            </w:r>
          </w:p>
        </w:tc>
      </w:tr>
      <w:tr w:rsidR="007F720A" w:rsidRPr="007F720A" w14:paraId="37385FE2" w14:textId="77777777" w:rsidTr="007F720A">
        <w:trPr>
          <w:trHeight w:val="288"/>
        </w:trPr>
        <w:tc>
          <w:tcPr>
            <w:tcW w:w="9464" w:type="dxa"/>
            <w:noWrap/>
            <w:hideMark/>
          </w:tcPr>
          <w:p w14:paraId="65BE224E" w14:textId="54E423D9" w:rsidR="007F720A" w:rsidRPr="007F720A" w:rsidRDefault="007F720A" w:rsidP="007F720A">
            <w:pPr>
              <w:pStyle w:val="Sinespaciado"/>
              <w:spacing w:line="276" w:lineRule="auto"/>
              <w:jc w:val="both"/>
              <w:rPr>
                <w:rFonts w:ascii="Arial" w:hAnsi="Arial" w:cs="Arial"/>
              </w:rPr>
            </w:pPr>
            <w:r w:rsidRPr="007F720A">
              <w:rPr>
                <w:rFonts w:ascii="Arial" w:hAnsi="Arial" w:cs="Arial"/>
              </w:rPr>
              <w:t>326030000 DIRECCIÓN DE TRANSVERSALIDAD,</w:t>
            </w:r>
            <w:r w:rsidR="00E87810">
              <w:rPr>
                <w:rFonts w:ascii="Arial" w:hAnsi="Arial" w:cs="Arial"/>
              </w:rPr>
              <w:t xml:space="preserve"> </w:t>
            </w:r>
            <w:r w:rsidRPr="007F720A">
              <w:rPr>
                <w:rFonts w:ascii="Arial" w:hAnsi="Arial" w:cs="Arial"/>
              </w:rPr>
              <w:t>IGUALDAD SUSTANTIVA Y NO DISCRIMINACIÓN</w:t>
            </w:r>
          </w:p>
        </w:tc>
        <w:tc>
          <w:tcPr>
            <w:tcW w:w="2436" w:type="dxa"/>
            <w:noWrap/>
            <w:hideMark/>
          </w:tcPr>
          <w:p w14:paraId="4A36E693"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7,724,871.00</w:t>
            </w:r>
          </w:p>
        </w:tc>
      </w:tr>
      <w:tr w:rsidR="007F720A" w:rsidRPr="007F720A" w14:paraId="752D9E3E" w14:textId="77777777" w:rsidTr="007F720A">
        <w:trPr>
          <w:trHeight w:val="288"/>
        </w:trPr>
        <w:tc>
          <w:tcPr>
            <w:tcW w:w="9464" w:type="dxa"/>
            <w:noWrap/>
            <w:hideMark/>
          </w:tcPr>
          <w:p w14:paraId="08C329B6" w14:textId="5987678E" w:rsidR="007F720A" w:rsidRPr="007F720A" w:rsidRDefault="007F720A" w:rsidP="007F720A">
            <w:pPr>
              <w:pStyle w:val="Sinespaciado"/>
              <w:spacing w:line="276" w:lineRule="auto"/>
              <w:jc w:val="both"/>
              <w:rPr>
                <w:rFonts w:ascii="Arial" w:hAnsi="Arial" w:cs="Arial"/>
              </w:rPr>
            </w:pPr>
            <w:r w:rsidRPr="007F720A">
              <w:rPr>
                <w:rFonts w:ascii="Arial" w:hAnsi="Arial" w:cs="Arial"/>
              </w:rPr>
              <w:t>326040000 DIRECCIÓN DE PREVENCIÓN</w:t>
            </w:r>
            <w:r w:rsidR="00E87810">
              <w:rPr>
                <w:rFonts w:ascii="Arial" w:hAnsi="Arial" w:cs="Arial"/>
              </w:rPr>
              <w:t xml:space="preserve"> </w:t>
            </w:r>
            <w:r w:rsidRPr="007F720A">
              <w:rPr>
                <w:rFonts w:ascii="Arial" w:hAnsi="Arial" w:cs="Arial"/>
              </w:rPr>
              <w:t>Y ATENCIÓN DE LA</w:t>
            </w:r>
            <w:r w:rsidR="00E87810">
              <w:rPr>
                <w:rFonts w:ascii="Arial" w:hAnsi="Arial" w:cs="Arial"/>
              </w:rPr>
              <w:t xml:space="preserve"> </w:t>
            </w:r>
            <w:r w:rsidRPr="007F720A">
              <w:rPr>
                <w:rFonts w:ascii="Arial" w:hAnsi="Arial" w:cs="Arial"/>
              </w:rPr>
              <w:t>VIOLENCIA DE GÉNERO</w:t>
            </w:r>
          </w:p>
        </w:tc>
        <w:tc>
          <w:tcPr>
            <w:tcW w:w="2436" w:type="dxa"/>
            <w:noWrap/>
            <w:hideMark/>
          </w:tcPr>
          <w:p w14:paraId="4223DEF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7,006,896.00</w:t>
            </w:r>
          </w:p>
        </w:tc>
      </w:tr>
      <w:tr w:rsidR="007F720A" w:rsidRPr="007F720A" w14:paraId="0E562575" w14:textId="77777777" w:rsidTr="007F720A">
        <w:trPr>
          <w:trHeight w:val="288"/>
        </w:trPr>
        <w:tc>
          <w:tcPr>
            <w:tcW w:w="9464" w:type="dxa"/>
            <w:hideMark/>
          </w:tcPr>
          <w:p w14:paraId="721C9BAB"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328 SECRETARIA DE SERVICIOS PUBLICOS</w:t>
            </w:r>
          </w:p>
        </w:tc>
        <w:tc>
          <w:tcPr>
            <w:tcW w:w="2436" w:type="dxa"/>
            <w:hideMark/>
          </w:tcPr>
          <w:p w14:paraId="4E8CE5BB"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660,503,394.00</w:t>
            </w:r>
          </w:p>
        </w:tc>
      </w:tr>
      <w:tr w:rsidR="007F720A" w:rsidRPr="007F720A" w14:paraId="046EB76F" w14:textId="77777777" w:rsidTr="007F720A">
        <w:trPr>
          <w:trHeight w:val="288"/>
        </w:trPr>
        <w:tc>
          <w:tcPr>
            <w:tcW w:w="9464" w:type="dxa"/>
            <w:noWrap/>
            <w:hideMark/>
          </w:tcPr>
          <w:p w14:paraId="19E7A9E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328020000 STAFF (SECRETARÍA TÉCNICA/SECRETARÍA PARTICULAR)</w:t>
            </w:r>
          </w:p>
        </w:tc>
        <w:tc>
          <w:tcPr>
            <w:tcW w:w="2436" w:type="dxa"/>
            <w:noWrap/>
            <w:hideMark/>
          </w:tcPr>
          <w:p w14:paraId="676E1028"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7,703,686.00</w:t>
            </w:r>
          </w:p>
        </w:tc>
      </w:tr>
      <w:tr w:rsidR="007F720A" w:rsidRPr="007F720A" w14:paraId="3118B637" w14:textId="77777777" w:rsidTr="007F720A">
        <w:trPr>
          <w:trHeight w:val="288"/>
        </w:trPr>
        <w:tc>
          <w:tcPr>
            <w:tcW w:w="9464" w:type="dxa"/>
            <w:noWrap/>
            <w:hideMark/>
          </w:tcPr>
          <w:p w14:paraId="267FDC31"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328030000 DIRECCIÓN DE CALLES PARQUES Y JARDINES</w:t>
            </w:r>
          </w:p>
        </w:tc>
        <w:tc>
          <w:tcPr>
            <w:tcW w:w="2436" w:type="dxa"/>
            <w:noWrap/>
            <w:hideMark/>
          </w:tcPr>
          <w:p w14:paraId="122F067D"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90,679,256.00</w:t>
            </w:r>
          </w:p>
        </w:tc>
      </w:tr>
      <w:tr w:rsidR="007F720A" w:rsidRPr="007F720A" w14:paraId="54148891" w14:textId="77777777" w:rsidTr="007F720A">
        <w:trPr>
          <w:trHeight w:val="288"/>
        </w:trPr>
        <w:tc>
          <w:tcPr>
            <w:tcW w:w="9464" w:type="dxa"/>
            <w:noWrap/>
            <w:hideMark/>
          </w:tcPr>
          <w:p w14:paraId="1C13166D"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328040000 DIRECIÓN DE ALUMBRADO PÚBLICO Y SERVICIOS MUNICIPALES</w:t>
            </w:r>
          </w:p>
        </w:tc>
        <w:tc>
          <w:tcPr>
            <w:tcW w:w="2436" w:type="dxa"/>
            <w:noWrap/>
            <w:hideMark/>
          </w:tcPr>
          <w:p w14:paraId="23502127"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562,120,452.00</w:t>
            </w:r>
          </w:p>
        </w:tc>
      </w:tr>
      <w:tr w:rsidR="007F720A" w:rsidRPr="007F720A" w14:paraId="5E077E9E" w14:textId="77777777" w:rsidTr="007F720A">
        <w:trPr>
          <w:trHeight w:val="288"/>
        </w:trPr>
        <w:tc>
          <w:tcPr>
            <w:tcW w:w="9464" w:type="dxa"/>
            <w:hideMark/>
          </w:tcPr>
          <w:p w14:paraId="32C813BE" w14:textId="77777777" w:rsidR="007F720A" w:rsidRPr="007F720A" w:rsidRDefault="007F720A" w:rsidP="007F720A">
            <w:pPr>
              <w:pStyle w:val="Sinespaciado"/>
              <w:spacing w:line="276" w:lineRule="auto"/>
              <w:jc w:val="both"/>
              <w:rPr>
                <w:rFonts w:ascii="Arial" w:hAnsi="Arial" w:cs="Arial"/>
                <w:bCs/>
              </w:rPr>
            </w:pPr>
            <w:r w:rsidRPr="007F720A">
              <w:rPr>
                <w:rFonts w:ascii="Arial" w:hAnsi="Arial" w:cs="Arial"/>
                <w:bCs/>
              </w:rPr>
              <w:t>329 SECRETARIA DE MEDIO AMBIENTE</w:t>
            </w:r>
          </w:p>
        </w:tc>
        <w:tc>
          <w:tcPr>
            <w:tcW w:w="2436" w:type="dxa"/>
            <w:hideMark/>
          </w:tcPr>
          <w:p w14:paraId="40AA3D89" w14:textId="77777777" w:rsidR="007F720A" w:rsidRPr="007F720A" w:rsidRDefault="007F720A" w:rsidP="007F720A">
            <w:pPr>
              <w:pStyle w:val="Sinespaciado"/>
              <w:spacing w:line="276" w:lineRule="auto"/>
              <w:jc w:val="right"/>
              <w:rPr>
                <w:rFonts w:ascii="Arial" w:hAnsi="Arial" w:cs="Arial"/>
                <w:bCs/>
              </w:rPr>
            </w:pPr>
            <w:r w:rsidRPr="007F720A">
              <w:rPr>
                <w:rFonts w:ascii="Arial" w:hAnsi="Arial" w:cs="Arial"/>
                <w:bCs/>
              </w:rPr>
              <w:t>66,999,483.00</w:t>
            </w:r>
          </w:p>
        </w:tc>
      </w:tr>
      <w:tr w:rsidR="007F720A" w:rsidRPr="007F720A" w14:paraId="0F7EB035" w14:textId="77777777" w:rsidTr="007F720A">
        <w:trPr>
          <w:trHeight w:val="288"/>
        </w:trPr>
        <w:tc>
          <w:tcPr>
            <w:tcW w:w="9464" w:type="dxa"/>
            <w:noWrap/>
            <w:hideMark/>
          </w:tcPr>
          <w:p w14:paraId="60916909"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329010000 STAFF (SECRETARÍA TÉCNICA/SECRETARÍA PARTICULAR)</w:t>
            </w:r>
          </w:p>
        </w:tc>
        <w:tc>
          <w:tcPr>
            <w:tcW w:w="2436" w:type="dxa"/>
            <w:noWrap/>
            <w:hideMark/>
          </w:tcPr>
          <w:p w14:paraId="45775EDA"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758,353.00</w:t>
            </w:r>
          </w:p>
        </w:tc>
      </w:tr>
      <w:tr w:rsidR="007F720A" w:rsidRPr="007F720A" w14:paraId="614238C4" w14:textId="77777777" w:rsidTr="007F720A">
        <w:trPr>
          <w:trHeight w:val="288"/>
        </w:trPr>
        <w:tc>
          <w:tcPr>
            <w:tcW w:w="9464" w:type="dxa"/>
            <w:noWrap/>
            <w:hideMark/>
          </w:tcPr>
          <w:p w14:paraId="0A3AA106"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329020000 UNIDAD JURÍDICA</w:t>
            </w:r>
          </w:p>
        </w:tc>
        <w:tc>
          <w:tcPr>
            <w:tcW w:w="2436" w:type="dxa"/>
            <w:noWrap/>
            <w:hideMark/>
          </w:tcPr>
          <w:p w14:paraId="06400666"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977,784.00</w:t>
            </w:r>
          </w:p>
        </w:tc>
      </w:tr>
      <w:tr w:rsidR="007F720A" w:rsidRPr="007F720A" w14:paraId="4E6DD6C8" w14:textId="77777777" w:rsidTr="007F720A">
        <w:trPr>
          <w:trHeight w:val="288"/>
        </w:trPr>
        <w:tc>
          <w:tcPr>
            <w:tcW w:w="9464" w:type="dxa"/>
            <w:noWrap/>
            <w:hideMark/>
          </w:tcPr>
          <w:p w14:paraId="44889C82"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329040000 DIRECCIÓN DE INFRAESTRUCTURA VERDE </w:t>
            </w:r>
          </w:p>
        </w:tc>
        <w:tc>
          <w:tcPr>
            <w:tcW w:w="2436" w:type="dxa"/>
            <w:noWrap/>
            <w:hideMark/>
          </w:tcPr>
          <w:p w14:paraId="47E8F0E2"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28,885,654.00</w:t>
            </w:r>
          </w:p>
        </w:tc>
      </w:tr>
      <w:tr w:rsidR="007F720A" w:rsidRPr="007F720A" w14:paraId="3FE64CE0" w14:textId="77777777" w:rsidTr="007F720A">
        <w:trPr>
          <w:trHeight w:val="288"/>
        </w:trPr>
        <w:tc>
          <w:tcPr>
            <w:tcW w:w="9464" w:type="dxa"/>
            <w:noWrap/>
            <w:hideMark/>
          </w:tcPr>
          <w:p w14:paraId="66D597D6"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 xml:space="preserve">329050000 DIRECCIÒN DEL AGUA </w:t>
            </w:r>
          </w:p>
        </w:tc>
        <w:tc>
          <w:tcPr>
            <w:tcW w:w="2436" w:type="dxa"/>
            <w:noWrap/>
            <w:hideMark/>
          </w:tcPr>
          <w:p w14:paraId="2B2EDD23"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10,381,341.00</w:t>
            </w:r>
          </w:p>
        </w:tc>
      </w:tr>
      <w:tr w:rsidR="007F720A" w:rsidRPr="007F720A" w14:paraId="13A79B6A" w14:textId="77777777" w:rsidTr="007F720A">
        <w:trPr>
          <w:trHeight w:val="288"/>
        </w:trPr>
        <w:tc>
          <w:tcPr>
            <w:tcW w:w="9464" w:type="dxa"/>
            <w:noWrap/>
            <w:hideMark/>
          </w:tcPr>
          <w:p w14:paraId="011FF9F5" w14:textId="77777777" w:rsidR="007F720A" w:rsidRPr="007F720A" w:rsidRDefault="007F720A" w:rsidP="007F720A">
            <w:pPr>
              <w:pStyle w:val="Sinespaciado"/>
              <w:spacing w:line="276" w:lineRule="auto"/>
              <w:jc w:val="both"/>
              <w:rPr>
                <w:rFonts w:ascii="Arial" w:hAnsi="Arial" w:cs="Arial"/>
              </w:rPr>
            </w:pPr>
            <w:r w:rsidRPr="007F720A">
              <w:rPr>
                <w:rFonts w:ascii="Arial" w:hAnsi="Arial" w:cs="Arial"/>
              </w:rPr>
              <w:t>329060000 DIRECCIÓN DE PROTECCIÓN ANIMAL</w:t>
            </w:r>
          </w:p>
        </w:tc>
        <w:tc>
          <w:tcPr>
            <w:tcW w:w="2436" w:type="dxa"/>
            <w:noWrap/>
            <w:hideMark/>
          </w:tcPr>
          <w:p w14:paraId="42C4D18B" w14:textId="77777777" w:rsidR="007F720A" w:rsidRPr="007F720A" w:rsidRDefault="007F720A" w:rsidP="007F720A">
            <w:pPr>
              <w:pStyle w:val="Sinespaciado"/>
              <w:spacing w:line="276" w:lineRule="auto"/>
              <w:jc w:val="right"/>
              <w:rPr>
                <w:rFonts w:ascii="Arial" w:hAnsi="Arial" w:cs="Arial"/>
              </w:rPr>
            </w:pPr>
            <w:r w:rsidRPr="007F720A">
              <w:rPr>
                <w:rFonts w:ascii="Arial" w:hAnsi="Arial" w:cs="Arial"/>
              </w:rPr>
              <w:t>25,996,351.00</w:t>
            </w:r>
          </w:p>
        </w:tc>
      </w:tr>
      <w:tr w:rsidR="007F720A" w:rsidRPr="007F720A" w14:paraId="25120DC2" w14:textId="77777777" w:rsidTr="007F720A">
        <w:trPr>
          <w:trHeight w:val="288"/>
        </w:trPr>
        <w:tc>
          <w:tcPr>
            <w:tcW w:w="9464" w:type="dxa"/>
            <w:shd w:val="clear" w:color="auto" w:fill="365F91" w:themeFill="accent1" w:themeFillShade="BF"/>
            <w:hideMark/>
          </w:tcPr>
          <w:p w14:paraId="2001EF40" w14:textId="77777777" w:rsidR="007F720A" w:rsidRPr="007F720A" w:rsidRDefault="007F720A" w:rsidP="007F720A">
            <w:pPr>
              <w:pStyle w:val="Sinespaciado"/>
              <w:spacing w:line="276" w:lineRule="auto"/>
              <w:jc w:val="both"/>
              <w:rPr>
                <w:rFonts w:ascii="Arial" w:hAnsi="Arial" w:cs="Arial"/>
                <w:bCs/>
                <w:color w:val="FFFFFF" w:themeColor="background1"/>
                <w:sz w:val="24"/>
              </w:rPr>
            </w:pPr>
            <w:proofErr w:type="gramStart"/>
            <w:r w:rsidRPr="007F720A">
              <w:rPr>
                <w:rFonts w:ascii="Arial" w:hAnsi="Arial" w:cs="Arial"/>
                <w:bCs/>
                <w:color w:val="FFFFFF" w:themeColor="background1"/>
                <w:sz w:val="24"/>
              </w:rPr>
              <w:t>Total</w:t>
            </w:r>
            <w:proofErr w:type="gramEnd"/>
            <w:r w:rsidRPr="007F720A">
              <w:rPr>
                <w:rFonts w:ascii="Arial" w:hAnsi="Arial" w:cs="Arial"/>
                <w:bCs/>
                <w:color w:val="FFFFFF" w:themeColor="background1"/>
                <w:sz w:val="24"/>
              </w:rPr>
              <w:t xml:space="preserve"> general</w:t>
            </w:r>
          </w:p>
        </w:tc>
        <w:tc>
          <w:tcPr>
            <w:tcW w:w="2436" w:type="dxa"/>
            <w:shd w:val="clear" w:color="auto" w:fill="365F91" w:themeFill="accent1" w:themeFillShade="BF"/>
            <w:hideMark/>
          </w:tcPr>
          <w:p w14:paraId="05443781" w14:textId="77777777" w:rsidR="007F720A" w:rsidRPr="007F720A" w:rsidRDefault="007F720A" w:rsidP="007F720A">
            <w:pPr>
              <w:pStyle w:val="Sinespaciado"/>
              <w:spacing w:line="276" w:lineRule="auto"/>
              <w:jc w:val="right"/>
              <w:rPr>
                <w:rFonts w:ascii="Arial" w:hAnsi="Arial" w:cs="Arial"/>
                <w:bCs/>
                <w:color w:val="FFFFFF" w:themeColor="background1"/>
                <w:sz w:val="24"/>
              </w:rPr>
            </w:pPr>
            <w:r w:rsidRPr="007F720A">
              <w:rPr>
                <w:rFonts w:ascii="Arial" w:hAnsi="Arial" w:cs="Arial"/>
                <w:bCs/>
                <w:color w:val="FFFFFF" w:themeColor="background1"/>
                <w:sz w:val="24"/>
              </w:rPr>
              <w:t>5,244,271,526.00</w:t>
            </w:r>
          </w:p>
        </w:tc>
      </w:tr>
    </w:tbl>
    <w:p w14:paraId="40A6804D" w14:textId="77777777" w:rsidR="007F720A" w:rsidRDefault="007F720A" w:rsidP="00595B28">
      <w:pPr>
        <w:pStyle w:val="Default"/>
        <w:tabs>
          <w:tab w:val="left" w:pos="284"/>
        </w:tabs>
        <w:spacing w:line="276" w:lineRule="auto"/>
        <w:jc w:val="both"/>
        <w:rPr>
          <w:b/>
          <w:bCs/>
          <w:i/>
          <w:sz w:val="16"/>
          <w:szCs w:val="16"/>
        </w:rPr>
      </w:pPr>
    </w:p>
    <w:p w14:paraId="4E94E5FC" w14:textId="77777777" w:rsidR="007F720A" w:rsidRDefault="007F720A" w:rsidP="00595B28">
      <w:pPr>
        <w:pStyle w:val="Default"/>
        <w:tabs>
          <w:tab w:val="left" w:pos="284"/>
        </w:tabs>
        <w:spacing w:line="276" w:lineRule="auto"/>
        <w:jc w:val="both"/>
        <w:rPr>
          <w:b/>
          <w:bCs/>
          <w:i/>
          <w:sz w:val="16"/>
          <w:szCs w:val="16"/>
        </w:rPr>
      </w:pPr>
    </w:p>
    <w:p w14:paraId="4147D07C" w14:textId="77777777" w:rsidR="00595B28" w:rsidRPr="00011B7B" w:rsidRDefault="00595B28" w:rsidP="00595B28">
      <w:pPr>
        <w:pStyle w:val="Default"/>
        <w:tabs>
          <w:tab w:val="left" w:pos="284"/>
        </w:tabs>
        <w:spacing w:line="276" w:lineRule="auto"/>
        <w:jc w:val="both"/>
        <w:rPr>
          <w:b/>
          <w:bCs/>
          <w:i/>
          <w:sz w:val="16"/>
          <w:szCs w:val="16"/>
        </w:rPr>
      </w:pPr>
      <w:r w:rsidRPr="00011B7B">
        <w:rPr>
          <w:b/>
          <w:bCs/>
          <w:i/>
          <w:sz w:val="16"/>
          <w:szCs w:val="16"/>
        </w:rPr>
        <w:t>Fuente: Tesorería Municipal con base en la Clasificación Administrativa</w:t>
      </w:r>
      <w:r>
        <w:rPr>
          <w:b/>
          <w:bCs/>
          <w:i/>
          <w:sz w:val="16"/>
          <w:szCs w:val="16"/>
        </w:rPr>
        <w:t>,</w:t>
      </w:r>
      <w:r w:rsidRPr="00011B7B">
        <w:rPr>
          <w:b/>
          <w:bCs/>
          <w:i/>
          <w:sz w:val="16"/>
          <w:szCs w:val="16"/>
        </w:rPr>
        <w:t xml:space="preserve"> publicada en el DOF del 07 de julio de </w:t>
      </w:r>
      <w:r w:rsidR="00CE439E">
        <w:rPr>
          <w:b/>
          <w:bCs/>
          <w:i/>
          <w:sz w:val="16"/>
          <w:szCs w:val="16"/>
        </w:rPr>
        <w:t>2011, y en los Criterios 29 y 35</w:t>
      </w:r>
      <w:r w:rsidRPr="00011B7B">
        <w:rPr>
          <w:b/>
          <w:bCs/>
          <w:i/>
          <w:sz w:val="16"/>
          <w:szCs w:val="16"/>
        </w:rPr>
        <w:t xml:space="preserve"> del </w:t>
      </w:r>
      <w:r w:rsidR="00CE439E">
        <w:rPr>
          <w:b/>
          <w:bCs/>
          <w:i/>
          <w:sz w:val="16"/>
          <w:szCs w:val="16"/>
        </w:rPr>
        <w:t>Índice</w:t>
      </w:r>
      <w:r w:rsidRPr="00011B7B">
        <w:rPr>
          <w:b/>
          <w:bCs/>
          <w:i/>
          <w:sz w:val="16"/>
          <w:szCs w:val="16"/>
        </w:rPr>
        <w:t xml:space="preserve"> de Información </w:t>
      </w:r>
      <w:r w:rsidR="00194D6E">
        <w:rPr>
          <w:b/>
          <w:bCs/>
          <w:i/>
          <w:sz w:val="16"/>
          <w:szCs w:val="16"/>
        </w:rPr>
        <w:t>Presupuestal Municipal (IIPM) 2020</w:t>
      </w:r>
      <w:r w:rsidRPr="00011B7B">
        <w:rPr>
          <w:b/>
          <w:bCs/>
          <w:i/>
          <w:sz w:val="16"/>
          <w:szCs w:val="16"/>
        </w:rPr>
        <w:t>.</w:t>
      </w:r>
    </w:p>
    <w:p w14:paraId="7B15FA03" w14:textId="77777777" w:rsidR="00857EB1" w:rsidRDefault="00D108B5" w:rsidP="00CC5210">
      <w:pPr>
        <w:pStyle w:val="Sinespaciado"/>
        <w:spacing w:line="276" w:lineRule="auto"/>
        <w:jc w:val="both"/>
        <w:rPr>
          <w:b/>
          <w:bCs/>
          <w:i/>
          <w:sz w:val="16"/>
          <w:szCs w:val="16"/>
        </w:rPr>
      </w:pPr>
      <w:r>
        <w:rPr>
          <w:rFonts w:ascii="Arial" w:eastAsia="Times New Roman" w:hAnsi="Arial" w:cs="Arial"/>
          <w:b/>
          <w:bCs/>
          <w:color w:val="000000"/>
          <w:szCs w:val="24"/>
          <w:lang w:eastAsia="es-MX"/>
        </w:rPr>
        <w:t xml:space="preserve"> </w:t>
      </w:r>
      <w:r>
        <w:rPr>
          <w:rFonts w:ascii="Arial" w:eastAsia="Times New Roman" w:hAnsi="Arial" w:cs="Arial"/>
          <w:b/>
          <w:bCs/>
          <w:color w:val="000000"/>
          <w:szCs w:val="24"/>
          <w:lang w:eastAsia="es-MX"/>
        </w:rPr>
        <w:tab/>
      </w:r>
    </w:p>
    <w:p w14:paraId="1525448C" w14:textId="77777777" w:rsidR="002009DD" w:rsidRDefault="002009DD" w:rsidP="0032501B">
      <w:pPr>
        <w:pStyle w:val="Sinespaciado"/>
        <w:spacing w:line="276" w:lineRule="auto"/>
        <w:jc w:val="both"/>
        <w:rPr>
          <w:rFonts w:ascii="Arial" w:eastAsia="Times New Roman" w:hAnsi="Arial" w:cs="Arial"/>
          <w:b/>
          <w:bCs/>
          <w:color w:val="000000"/>
          <w:szCs w:val="24"/>
          <w:lang w:eastAsia="es-MX"/>
        </w:rPr>
        <w:sectPr w:rsidR="002009DD" w:rsidSect="00CC5210">
          <w:pgSz w:w="15840" w:h="12240" w:orient="landscape" w:code="1"/>
          <w:pgMar w:top="1701" w:right="1418" w:bottom="851" w:left="1418" w:header="426" w:footer="709" w:gutter="0"/>
          <w:cols w:space="708"/>
          <w:docGrid w:linePitch="360"/>
        </w:sectPr>
      </w:pPr>
    </w:p>
    <w:p w14:paraId="51C36149" w14:textId="21B5CF6E" w:rsidR="00CC5210" w:rsidRPr="00011B7B" w:rsidRDefault="00CC5210" w:rsidP="00CC5210">
      <w:pPr>
        <w:pStyle w:val="Sinespaciado"/>
        <w:spacing w:line="276" w:lineRule="auto"/>
        <w:jc w:val="both"/>
        <w:rPr>
          <w:rFonts w:ascii="Arial" w:hAnsi="Arial" w:cs="Arial"/>
          <w:b/>
        </w:rPr>
      </w:pPr>
      <w:r>
        <w:rPr>
          <w:rFonts w:ascii="Arial" w:eastAsia="Times New Roman" w:hAnsi="Arial" w:cs="Arial"/>
          <w:b/>
          <w:bCs/>
          <w:color w:val="000000"/>
          <w:szCs w:val="24"/>
          <w:lang w:eastAsia="es-MX"/>
        </w:rPr>
        <w:lastRenderedPageBreak/>
        <w:tab/>
      </w:r>
      <w:r w:rsidRPr="00D108B5">
        <w:rPr>
          <w:rFonts w:ascii="Arial" w:eastAsia="Times New Roman" w:hAnsi="Arial" w:cs="Arial"/>
          <w:b/>
          <w:bCs/>
          <w:color w:val="000000"/>
          <w:szCs w:val="24"/>
          <w:lang w:eastAsia="es-MX"/>
        </w:rPr>
        <w:t>Cuadro 9.</w:t>
      </w:r>
      <w:r w:rsidR="00E87810">
        <w:rPr>
          <w:rFonts w:ascii="Arial" w:eastAsia="Times New Roman" w:hAnsi="Arial" w:cs="Arial"/>
          <w:b/>
          <w:bCs/>
          <w:color w:val="000000"/>
          <w:szCs w:val="24"/>
          <w:lang w:eastAsia="es-MX"/>
        </w:rPr>
        <w:t xml:space="preserve"> </w:t>
      </w:r>
      <w:r w:rsidRPr="00D108B5">
        <w:rPr>
          <w:rFonts w:ascii="Arial" w:eastAsia="Times New Roman" w:hAnsi="Arial" w:cs="Arial"/>
          <w:b/>
          <w:bCs/>
          <w:color w:val="000000"/>
          <w:szCs w:val="24"/>
          <w:lang w:eastAsia="es-MX"/>
        </w:rPr>
        <w:t>Resumen de la Clasificación Administrativa</w:t>
      </w:r>
      <w:r w:rsidRPr="00011B7B">
        <w:rPr>
          <w:rFonts w:ascii="Arial" w:eastAsia="Times New Roman" w:hAnsi="Arial" w:cs="Arial"/>
          <w:b/>
          <w:bCs/>
          <w:color w:val="000000"/>
          <w:szCs w:val="24"/>
          <w:lang w:eastAsia="es-MX"/>
        </w:rPr>
        <w:t xml:space="preserve"> </w:t>
      </w:r>
    </w:p>
    <w:p w14:paraId="4F7810B9" w14:textId="77777777" w:rsidR="00CC5210" w:rsidRPr="00011B7B" w:rsidRDefault="00CC5210" w:rsidP="00CC5210">
      <w:pPr>
        <w:pStyle w:val="Sinespaciado"/>
        <w:spacing w:line="276" w:lineRule="auto"/>
        <w:jc w:val="both"/>
        <w:rPr>
          <w:rFonts w:ascii="Arial" w:hAnsi="Arial" w:cs="Arial"/>
          <w:b/>
        </w:rPr>
      </w:pPr>
    </w:p>
    <w:p w14:paraId="4C2675ED" w14:textId="77777777" w:rsidR="00CC5210" w:rsidRDefault="0005365D" w:rsidP="00CC5210">
      <w:pPr>
        <w:pStyle w:val="Default"/>
        <w:tabs>
          <w:tab w:val="left" w:pos="284"/>
        </w:tabs>
        <w:spacing w:line="276" w:lineRule="auto"/>
        <w:jc w:val="both"/>
        <w:rPr>
          <w:b/>
          <w:bCs/>
          <w:i/>
          <w:sz w:val="16"/>
          <w:szCs w:val="16"/>
        </w:rPr>
      </w:pPr>
      <w:r w:rsidRPr="0005365D">
        <w:rPr>
          <w:noProof/>
        </w:rPr>
        <w:drawing>
          <wp:inline distT="0" distB="0" distL="0" distR="0" wp14:anchorId="175F1410" wp14:editId="35916BFA">
            <wp:extent cx="5429250" cy="742950"/>
            <wp:effectExtent l="0" t="0" r="0" b="0"/>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9250" cy="742950"/>
                    </a:xfrm>
                    <a:prstGeom prst="rect">
                      <a:avLst/>
                    </a:prstGeom>
                    <a:noFill/>
                    <a:ln>
                      <a:noFill/>
                    </a:ln>
                  </pic:spPr>
                </pic:pic>
              </a:graphicData>
            </a:graphic>
          </wp:inline>
        </w:drawing>
      </w:r>
    </w:p>
    <w:p w14:paraId="7A86F470" w14:textId="77777777" w:rsidR="0005365D" w:rsidRPr="00011B7B" w:rsidRDefault="0005365D" w:rsidP="00CC5210">
      <w:pPr>
        <w:pStyle w:val="Default"/>
        <w:tabs>
          <w:tab w:val="left" w:pos="284"/>
        </w:tabs>
        <w:spacing w:line="276" w:lineRule="auto"/>
        <w:jc w:val="both"/>
        <w:rPr>
          <w:b/>
          <w:bCs/>
          <w:i/>
          <w:sz w:val="16"/>
          <w:szCs w:val="16"/>
        </w:rPr>
      </w:pPr>
    </w:p>
    <w:p w14:paraId="265C69BF" w14:textId="77777777" w:rsidR="0005365D" w:rsidRDefault="00CC5210" w:rsidP="00CC5210">
      <w:pPr>
        <w:pStyle w:val="Default"/>
        <w:tabs>
          <w:tab w:val="left" w:pos="284"/>
        </w:tabs>
        <w:spacing w:line="276" w:lineRule="auto"/>
        <w:jc w:val="both"/>
        <w:rPr>
          <w:b/>
          <w:bCs/>
          <w:i/>
          <w:sz w:val="16"/>
          <w:szCs w:val="16"/>
        </w:rPr>
      </w:pPr>
      <w:r w:rsidRPr="00011B7B">
        <w:rPr>
          <w:b/>
          <w:bCs/>
          <w:i/>
          <w:sz w:val="16"/>
          <w:szCs w:val="16"/>
        </w:rPr>
        <w:t>Fuente: Tesorería Municipal con base en la Clasificación Administrativa</w:t>
      </w:r>
      <w:r>
        <w:rPr>
          <w:b/>
          <w:bCs/>
          <w:i/>
          <w:sz w:val="16"/>
          <w:szCs w:val="16"/>
        </w:rPr>
        <w:t>,</w:t>
      </w:r>
      <w:r w:rsidRPr="00011B7B">
        <w:rPr>
          <w:b/>
          <w:bCs/>
          <w:i/>
          <w:sz w:val="16"/>
          <w:szCs w:val="16"/>
        </w:rPr>
        <w:t xml:space="preserve"> publicada en el DOF del 07 de julio </w:t>
      </w:r>
    </w:p>
    <w:p w14:paraId="42517E02" w14:textId="77777777" w:rsidR="00CC5210" w:rsidRDefault="00CC5210" w:rsidP="00CC5210">
      <w:pPr>
        <w:pStyle w:val="Default"/>
        <w:tabs>
          <w:tab w:val="left" w:pos="284"/>
        </w:tabs>
        <w:spacing w:line="276" w:lineRule="auto"/>
        <w:jc w:val="both"/>
        <w:rPr>
          <w:b/>
          <w:bCs/>
          <w:i/>
          <w:sz w:val="16"/>
          <w:szCs w:val="16"/>
        </w:rPr>
      </w:pPr>
      <w:r w:rsidRPr="00011B7B">
        <w:rPr>
          <w:b/>
          <w:bCs/>
          <w:i/>
          <w:sz w:val="16"/>
          <w:szCs w:val="16"/>
        </w:rPr>
        <w:t xml:space="preserve">de 2011, y en el Criterio 29 </w:t>
      </w:r>
      <w:r w:rsidRPr="0032501B">
        <w:rPr>
          <w:b/>
          <w:bCs/>
          <w:i/>
          <w:sz w:val="16"/>
          <w:szCs w:val="16"/>
        </w:rPr>
        <w:t xml:space="preserve">del </w:t>
      </w:r>
      <w:r>
        <w:rPr>
          <w:b/>
          <w:bCs/>
          <w:i/>
          <w:sz w:val="16"/>
          <w:szCs w:val="16"/>
        </w:rPr>
        <w:t>Índice</w:t>
      </w:r>
      <w:r w:rsidRPr="0032501B">
        <w:rPr>
          <w:b/>
          <w:bCs/>
          <w:i/>
          <w:sz w:val="16"/>
          <w:szCs w:val="16"/>
        </w:rPr>
        <w:t xml:space="preserve"> de</w:t>
      </w:r>
      <w:r w:rsidRPr="00011B7B">
        <w:rPr>
          <w:b/>
          <w:bCs/>
          <w:i/>
          <w:sz w:val="16"/>
          <w:szCs w:val="16"/>
        </w:rPr>
        <w:t xml:space="preserve"> Información </w:t>
      </w:r>
      <w:r w:rsidR="00194D6E">
        <w:rPr>
          <w:b/>
          <w:bCs/>
          <w:i/>
          <w:sz w:val="16"/>
          <w:szCs w:val="16"/>
        </w:rPr>
        <w:t>Presupuestal Municipal (IIPM) 2020</w:t>
      </w:r>
      <w:r w:rsidRPr="00011B7B">
        <w:rPr>
          <w:b/>
          <w:bCs/>
          <w:i/>
          <w:sz w:val="16"/>
          <w:szCs w:val="16"/>
        </w:rPr>
        <w:t>.</w:t>
      </w:r>
    </w:p>
    <w:p w14:paraId="4B5BE05A" w14:textId="77777777" w:rsidR="00CC5210" w:rsidRDefault="00CC5210" w:rsidP="0032501B">
      <w:pPr>
        <w:pStyle w:val="Sinespaciado"/>
        <w:spacing w:line="276" w:lineRule="auto"/>
        <w:jc w:val="both"/>
        <w:rPr>
          <w:rFonts w:ascii="Arial" w:eastAsia="Times New Roman" w:hAnsi="Arial" w:cs="Arial"/>
          <w:b/>
          <w:bCs/>
          <w:color w:val="000000"/>
          <w:szCs w:val="24"/>
          <w:lang w:eastAsia="es-MX"/>
        </w:rPr>
      </w:pPr>
    </w:p>
    <w:p w14:paraId="1EBABD6E" w14:textId="6CC2AEAB" w:rsidR="0032501B" w:rsidRDefault="0032501B" w:rsidP="0032501B">
      <w:pPr>
        <w:pStyle w:val="Sinespaciado"/>
        <w:spacing w:line="276" w:lineRule="auto"/>
        <w:jc w:val="both"/>
        <w:rPr>
          <w:rFonts w:ascii="Arial" w:hAnsi="Arial" w:cs="Arial"/>
          <w:b/>
          <w:color w:val="000000"/>
        </w:rPr>
      </w:pPr>
      <w:r w:rsidRPr="00945B5F">
        <w:rPr>
          <w:rFonts w:ascii="Arial" w:eastAsia="Times New Roman" w:hAnsi="Arial" w:cs="Arial"/>
          <w:b/>
          <w:bCs/>
          <w:color w:val="000000"/>
          <w:szCs w:val="24"/>
          <w:lang w:eastAsia="es-MX"/>
        </w:rPr>
        <w:t xml:space="preserve">Cuadro </w:t>
      </w:r>
      <w:r w:rsidR="00FC51B2" w:rsidRPr="00945B5F">
        <w:rPr>
          <w:rFonts w:ascii="Arial" w:eastAsia="Times New Roman" w:hAnsi="Arial" w:cs="Arial"/>
          <w:b/>
          <w:bCs/>
          <w:color w:val="000000"/>
          <w:szCs w:val="24"/>
          <w:lang w:eastAsia="es-MX"/>
        </w:rPr>
        <w:t>10</w:t>
      </w:r>
      <w:r w:rsidRPr="00945B5F">
        <w:rPr>
          <w:rFonts w:ascii="Arial" w:eastAsia="Times New Roman" w:hAnsi="Arial" w:cs="Arial"/>
          <w:b/>
          <w:bCs/>
          <w:color w:val="000000"/>
          <w:szCs w:val="24"/>
          <w:lang w:eastAsia="es-MX"/>
        </w:rPr>
        <w:t>.</w:t>
      </w:r>
      <w:r w:rsidR="00E87810">
        <w:rPr>
          <w:rFonts w:ascii="Arial" w:eastAsia="Times New Roman" w:hAnsi="Arial" w:cs="Arial"/>
          <w:b/>
          <w:bCs/>
          <w:color w:val="000000"/>
          <w:szCs w:val="24"/>
          <w:lang w:eastAsia="es-MX"/>
        </w:rPr>
        <w:t xml:space="preserve"> </w:t>
      </w:r>
      <w:r w:rsidRPr="00945B5F">
        <w:rPr>
          <w:rFonts w:ascii="Arial" w:hAnsi="Arial" w:cs="Arial"/>
          <w:b/>
          <w:color w:val="000000"/>
        </w:rPr>
        <w:t>Clasificación Funcional</w:t>
      </w:r>
    </w:p>
    <w:p w14:paraId="7D01EB8A" w14:textId="77777777" w:rsidR="008C18EA" w:rsidRPr="0038277C" w:rsidRDefault="008C18EA" w:rsidP="0032501B">
      <w:pPr>
        <w:pStyle w:val="Sinespaciado"/>
        <w:spacing w:line="276" w:lineRule="auto"/>
        <w:jc w:val="both"/>
        <w:rPr>
          <w:rFonts w:ascii="Arial" w:hAnsi="Arial" w:cs="Arial"/>
          <w:b/>
          <w:color w:val="000000"/>
        </w:rPr>
      </w:pPr>
    </w:p>
    <w:tbl>
      <w:tblPr>
        <w:tblStyle w:val="Tablaconcuadrcula"/>
        <w:tblW w:w="0" w:type="auto"/>
        <w:tblLook w:val="04A0" w:firstRow="1" w:lastRow="0" w:firstColumn="1" w:lastColumn="0" w:noHBand="0" w:noVBand="1"/>
      </w:tblPr>
      <w:tblGrid>
        <w:gridCol w:w="6652"/>
        <w:gridCol w:w="2600"/>
      </w:tblGrid>
      <w:tr w:rsidR="008C18EA" w:rsidRPr="008C18EA" w14:paraId="25A4B95E" w14:textId="77777777" w:rsidTr="008C18EA">
        <w:trPr>
          <w:trHeight w:val="300"/>
        </w:trPr>
        <w:tc>
          <w:tcPr>
            <w:tcW w:w="6660" w:type="dxa"/>
            <w:shd w:val="clear" w:color="auto" w:fill="365F91" w:themeFill="accent1" w:themeFillShade="BF"/>
            <w:hideMark/>
          </w:tcPr>
          <w:p w14:paraId="4DB61161" w14:textId="77777777" w:rsidR="008C18EA" w:rsidRPr="008C18EA" w:rsidRDefault="008C18EA" w:rsidP="008C18EA">
            <w:pPr>
              <w:pStyle w:val="Sinespaciado"/>
              <w:spacing w:line="276" w:lineRule="auto"/>
              <w:jc w:val="both"/>
              <w:rPr>
                <w:rFonts w:asciiTheme="minorHAnsi" w:hAnsiTheme="minorHAnsi" w:cs="Arial"/>
                <w:bCs/>
                <w:color w:val="FFFFFF" w:themeColor="background1"/>
                <w:sz w:val="24"/>
                <w:lang w:eastAsia="es-MX"/>
              </w:rPr>
            </w:pPr>
            <w:r w:rsidRPr="008C18EA">
              <w:rPr>
                <w:rFonts w:asciiTheme="minorHAnsi" w:hAnsiTheme="minorHAnsi" w:cs="Arial"/>
                <w:bCs/>
                <w:color w:val="FFFFFF" w:themeColor="background1"/>
                <w:sz w:val="24"/>
                <w:lang w:eastAsia="es-MX"/>
              </w:rPr>
              <w:t>Finalidad / Función / Subfunción</w:t>
            </w:r>
          </w:p>
        </w:tc>
        <w:tc>
          <w:tcPr>
            <w:tcW w:w="2600" w:type="dxa"/>
            <w:shd w:val="clear" w:color="auto" w:fill="365F91" w:themeFill="accent1" w:themeFillShade="BF"/>
            <w:hideMark/>
          </w:tcPr>
          <w:p w14:paraId="5CC5A701" w14:textId="77777777" w:rsidR="008C18EA" w:rsidRPr="008C18EA" w:rsidRDefault="008C18EA" w:rsidP="008C18EA">
            <w:pPr>
              <w:pStyle w:val="Sinespaciado"/>
              <w:spacing w:line="276" w:lineRule="auto"/>
              <w:jc w:val="both"/>
              <w:rPr>
                <w:rFonts w:asciiTheme="minorHAnsi" w:hAnsiTheme="minorHAnsi" w:cs="Arial"/>
                <w:bCs/>
                <w:color w:val="FFFFFF" w:themeColor="background1"/>
                <w:sz w:val="24"/>
                <w:lang w:eastAsia="es-MX"/>
              </w:rPr>
            </w:pPr>
            <w:r w:rsidRPr="008C18EA">
              <w:rPr>
                <w:rFonts w:asciiTheme="minorHAnsi" w:hAnsiTheme="minorHAnsi" w:cs="Arial"/>
                <w:bCs/>
                <w:color w:val="FFFFFF" w:themeColor="background1"/>
                <w:sz w:val="24"/>
                <w:lang w:eastAsia="es-MX"/>
              </w:rPr>
              <w:t>Presupuesto Aprobado</w:t>
            </w:r>
          </w:p>
        </w:tc>
      </w:tr>
      <w:tr w:rsidR="008C18EA" w:rsidRPr="008C18EA" w14:paraId="335869F1" w14:textId="77777777" w:rsidTr="008C18EA">
        <w:trPr>
          <w:trHeight w:val="300"/>
        </w:trPr>
        <w:tc>
          <w:tcPr>
            <w:tcW w:w="6660" w:type="dxa"/>
            <w:hideMark/>
          </w:tcPr>
          <w:p w14:paraId="3B68031F"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 GOBIERNO</w:t>
            </w:r>
          </w:p>
        </w:tc>
        <w:tc>
          <w:tcPr>
            <w:tcW w:w="2600" w:type="dxa"/>
            <w:noWrap/>
            <w:hideMark/>
          </w:tcPr>
          <w:p w14:paraId="204C8A0A"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$3,257,554,043.00</w:t>
            </w:r>
          </w:p>
        </w:tc>
      </w:tr>
      <w:tr w:rsidR="008C18EA" w:rsidRPr="008C18EA" w14:paraId="6457DD84" w14:textId="77777777" w:rsidTr="008C18EA">
        <w:trPr>
          <w:trHeight w:val="300"/>
        </w:trPr>
        <w:tc>
          <w:tcPr>
            <w:tcW w:w="6660" w:type="dxa"/>
            <w:hideMark/>
          </w:tcPr>
          <w:p w14:paraId="61E500E4" w14:textId="20F370C9"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1.3 Coordinación de la Política de Gobierno</w:t>
            </w:r>
          </w:p>
        </w:tc>
        <w:tc>
          <w:tcPr>
            <w:tcW w:w="2600" w:type="dxa"/>
            <w:noWrap/>
            <w:hideMark/>
          </w:tcPr>
          <w:p w14:paraId="29600977"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$345,678,307.00</w:t>
            </w:r>
          </w:p>
        </w:tc>
      </w:tr>
      <w:tr w:rsidR="008C18EA" w:rsidRPr="008C18EA" w14:paraId="24AEC2EC" w14:textId="77777777" w:rsidTr="008C18EA">
        <w:trPr>
          <w:trHeight w:val="300"/>
        </w:trPr>
        <w:tc>
          <w:tcPr>
            <w:tcW w:w="6660" w:type="dxa"/>
            <w:hideMark/>
          </w:tcPr>
          <w:p w14:paraId="19D9EF24" w14:textId="02224078"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1.3.2 Política Interior</w:t>
            </w:r>
          </w:p>
        </w:tc>
        <w:tc>
          <w:tcPr>
            <w:tcW w:w="2600" w:type="dxa"/>
            <w:noWrap/>
            <w:hideMark/>
          </w:tcPr>
          <w:p w14:paraId="58B7F7EA"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224,250,858.00</w:t>
            </w:r>
          </w:p>
        </w:tc>
      </w:tr>
      <w:tr w:rsidR="008C18EA" w:rsidRPr="008C18EA" w14:paraId="5CAC8F83" w14:textId="77777777" w:rsidTr="008C18EA">
        <w:trPr>
          <w:trHeight w:val="300"/>
        </w:trPr>
        <w:tc>
          <w:tcPr>
            <w:tcW w:w="6660" w:type="dxa"/>
            <w:hideMark/>
          </w:tcPr>
          <w:p w14:paraId="5F789553" w14:textId="3B4A6095"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1.3.3 Preservación y Cuidado del Patrimonio Público</w:t>
            </w:r>
          </w:p>
        </w:tc>
        <w:tc>
          <w:tcPr>
            <w:tcW w:w="2600" w:type="dxa"/>
            <w:noWrap/>
            <w:hideMark/>
          </w:tcPr>
          <w:p w14:paraId="300576D5"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53,436,186.00</w:t>
            </w:r>
          </w:p>
        </w:tc>
      </w:tr>
      <w:tr w:rsidR="008C18EA" w:rsidRPr="008C18EA" w14:paraId="48D1C65E" w14:textId="77777777" w:rsidTr="008C18EA">
        <w:trPr>
          <w:trHeight w:val="300"/>
        </w:trPr>
        <w:tc>
          <w:tcPr>
            <w:tcW w:w="6660" w:type="dxa"/>
            <w:hideMark/>
          </w:tcPr>
          <w:p w14:paraId="630A6F07" w14:textId="44B642BC"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1.3.4 Función Pública</w:t>
            </w:r>
          </w:p>
        </w:tc>
        <w:tc>
          <w:tcPr>
            <w:tcW w:w="2600" w:type="dxa"/>
            <w:noWrap/>
            <w:hideMark/>
          </w:tcPr>
          <w:p w14:paraId="2252429A"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33,862,872.00</w:t>
            </w:r>
          </w:p>
        </w:tc>
      </w:tr>
      <w:tr w:rsidR="008C18EA" w:rsidRPr="008C18EA" w14:paraId="77131017" w14:textId="77777777" w:rsidTr="008C18EA">
        <w:trPr>
          <w:trHeight w:val="300"/>
        </w:trPr>
        <w:tc>
          <w:tcPr>
            <w:tcW w:w="6660" w:type="dxa"/>
            <w:hideMark/>
          </w:tcPr>
          <w:p w14:paraId="32B3D55F" w14:textId="4D556B8B"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1.3.5 Asuntos Jurídicos</w:t>
            </w:r>
          </w:p>
        </w:tc>
        <w:tc>
          <w:tcPr>
            <w:tcW w:w="2600" w:type="dxa"/>
            <w:noWrap/>
            <w:hideMark/>
          </w:tcPr>
          <w:p w14:paraId="380D7375"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34,128,391.00</w:t>
            </w:r>
          </w:p>
        </w:tc>
      </w:tr>
      <w:tr w:rsidR="008C18EA" w:rsidRPr="008C18EA" w14:paraId="7DEF15DB" w14:textId="77777777" w:rsidTr="008C18EA">
        <w:trPr>
          <w:trHeight w:val="300"/>
        </w:trPr>
        <w:tc>
          <w:tcPr>
            <w:tcW w:w="6660" w:type="dxa"/>
            <w:hideMark/>
          </w:tcPr>
          <w:p w14:paraId="315D323A" w14:textId="165EC9B5"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1.3.8 Territorio</w:t>
            </w:r>
          </w:p>
        </w:tc>
        <w:tc>
          <w:tcPr>
            <w:tcW w:w="2600" w:type="dxa"/>
            <w:noWrap/>
            <w:hideMark/>
          </w:tcPr>
          <w:p w14:paraId="5F5C95E3"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0.00</w:t>
            </w:r>
          </w:p>
        </w:tc>
      </w:tr>
      <w:tr w:rsidR="008C18EA" w:rsidRPr="008C18EA" w14:paraId="79545506" w14:textId="77777777" w:rsidTr="008C18EA">
        <w:trPr>
          <w:trHeight w:val="300"/>
        </w:trPr>
        <w:tc>
          <w:tcPr>
            <w:tcW w:w="6660" w:type="dxa"/>
            <w:hideMark/>
          </w:tcPr>
          <w:p w14:paraId="58265E14" w14:textId="632BE70D"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1.5 Asuntos Financieros y Hacendarios</w:t>
            </w:r>
          </w:p>
        </w:tc>
        <w:tc>
          <w:tcPr>
            <w:tcW w:w="2600" w:type="dxa"/>
            <w:noWrap/>
            <w:hideMark/>
          </w:tcPr>
          <w:p w14:paraId="52F41848"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$1,701,298,273.00</w:t>
            </w:r>
          </w:p>
        </w:tc>
      </w:tr>
      <w:tr w:rsidR="008C18EA" w:rsidRPr="008C18EA" w14:paraId="3128FC98" w14:textId="77777777" w:rsidTr="008C18EA">
        <w:trPr>
          <w:trHeight w:val="300"/>
        </w:trPr>
        <w:tc>
          <w:tcPr>
            <w:tcW w:w="6660" w:type="dxa"/>
            <w:hideMark/>
          </w:tcPr>
          <w:p w14:paraId="334EC356" w14:textId="4726236D"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1.5.1 Asuntos Financieros</w:t>
            </w:r>
          </w:p>
        </w:tc>
        <w:tc>
          <w:tcPr>
            <w:tcW w:w="2600" w:type="dxa"/>
            <w:noWrap/>
            <w:hideMark/>
          </w:tcPr>
          <w:p w14:paraId="6FA89354"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1,701,298,273.00</w:t>
            </w:r>
          </w:p>
        </w:tc>
      </w:tr>
      <w:tr w:rsidR="008C18EA" w:rsidRPr="008C18EA" w14:paraId="5F613D27" w14:textId="77777777" w:rsidTr="008C18EA">
        <w:trPr>
          <w:trHeight w:val="300"/>
        </w:trPr>
        <w:tc>
          <w:tcPr>
            <w:tcW w:w="6660" w:type="dxa"/>
            <w:hideMark/>
          </w:tcPr>
          <w:p w14:paraId="0C6F2F75" w14:textId="6AA571ED"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1.7 Asuntos de Orden Público y de Seguridad Interior</w:t>
            </w:r>
          </w:p>
        </w:tc>
        <w:tc>
          <w:tcPr>
            <w:tcW w:w="2600" w:type="dxa"/>
            <w:noWrap/>
            <w:hideMark/>
          </w:tcPr>
          <w:p w14:paraId="207C65FC"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$1,090,894,488.00</w:t>
            </w:r>
          </w:p>
        </w:tc>
      </w:tr>
      <w:tr w:rsidR="008C18EA" w:rsidRPr="008C18EA" w14:paraId="015A0CE7" w14:textId="77777777" w:rsidTr="008C18EA">
        <w:trPr>
          <w:trHeight w:val="300"/>
        </w:trPr>
        <w:tc>
          <w:tcPr>
            <w:tcW w:w="6660" w:type="dxa"/>
            <w:hideMark/>
          </w:tcPr>
          <w:p w14:paraId="3073DB62" w14:textId="5E470CC8"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1.7.1 Policía</w:t>
            </w:r>
          </w:p>
        </w:tc>
        <w:tc>
          <w:tcPr>
            <w:tcW w:w="2600" w:type="dxa"/>
            <w:noWrap/>
            <w:hideMark/>
          </w:tcPr>
          <w:p w14:paraId="67B40CC0"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1,090,894,488.00</w:t>
            </w:r>
          </w:p>
        </w:tc>
      </w:tr>
      <w:tr w:rsidR="008C18EA" w:rsidRPr="008C18EA" w14:paraId="14CE87EE" w14:textId="77777777" w:rsidTr="008C18EA">
        <w:trPr>
          <w:trHeight w:val="300"/>
        </w:trPr>
        <w:tc>
          <w:tcPr>
            <w:tcW w:w="6660" w:type="dxa"/>
            <w:hideMark/>
          </w:tcPr>
          <w:p w14:paraId="76ADA3A6" w14:textId="44F1339E"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1.8 Otros Servicios Generales</w:t>
            </w:r>
          </w:p>
        </w:tc>
        <w:tc>
          <w:tcPr>
            <w:tcW w:w="2600" w:type="dxa"/>
            <w:noWrap/>
            <w:hideMark/>
          </w:tcPr>
          <w:p w14:paraId="7E6C1E2C"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$119,682,975.00</w:t>
            </w:r>
          </w:p>
        </w:tc>
      </w:tr>
      <w:tr w:rsidR="008C18EA" w:rsidRPr="008C18EA" w14:paraId="6D6256C9" w14:textId="77777777" w:rsidTr="008C18EA">
        <w:trPr>
          <w:trHeight w:val="300"/>
        </w:trPr>
        <w:tc>
          <w:tcPr>
            <w:tcW w:w="6660" w:type="dxa"/>
            <w:hideMark/>
          </w:tcPr>
          <w:p w14:paraId="5241785F" w14:textId="21F4A849"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1.8.3 Servicios de Comunicación y Medios</w:t>
            </w:r>
          </w:p>
        </w:tc>
        <w:tc>
          <w:tcPr>
            <w:tcW w:w="2600" w:type="dxa"/>
            <w:noWrap/>
            <w:hideMark/>
          </w:tcPr>
          <w:p w14:paraId="34B3B638"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113,668,601.00</w:t>
            </w:r>
          </w:p>
        </w:tc>
      </w:tr>
      <w:tr w:rsidR="008C18EA" w:rsidRPr="008C18EA" w14:paraId="1269F1BD" w14:textId="77777777" w:rsidTr="008C18EA">
        <w:trPr>
          <w:trHeight w:val="300"/>
        </w:trPr>
        <w:tc>
          <w:tcPr>
            <w:tcW w:w="6660" w:type="dxa"/>
            <w:hideMark/>
          </w:tcPr>
          <w:p w14:paraId="70A8520E" w14:textId="19B2FDED"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1.8.4 Acceso a la Información Pública Gubernamental</w:t>
            </w:r>
          </w:p>
        </w:tc>
        <w:tc>
          <w:tcPr>
            <w:tcW w:w="2600" w:type="dxa"/>
            <w:noWrap/>
            <w:hideMark/>
          </w:tcPr>
          <w:p w14:paraId="0460D8CD"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6,014,374.00</w:t>
            </w:r>
          </w:p>
        </w:tc>
      </w:tr>
      <w:tr w:rsidR="008C18EA" w:rsidRPr="008C18EA" w14:paraId="10772CA9" w14:textId="77777777" w:rsidTr="008C18EA">
        <w:trPr>
          <w:trHeight w:val="300"/>
        </w:trPr>
        <w:tc>
          <w:tcPr>
            <w:tcW w:w="6660" w:type="dxa"/>
            <w:hideMark/>
          </w:tcPr>
          <w:p w14:paraId="056B9B28"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2 DESARROLLO SOCIAL</w:t>
            </w:r>
          </w:p>
        </w:tc>
        <w:tc>
          <w:tcPr>
            <w:tcW w:w="2600" w:type="dxa"/>
            <w:noWrap/>
            <w:hideMark/>
          </w:tcPr>
          <w:p w14:paraId="0C2C098D"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$1,912,394,336.00</w:t>
            </w:r>
          </w:p>
        </w:tc>
      </w:tr>
      <w:tr w:rsidR="008C18EA" w:rsidRPr="008C18EA" w14:paraId="0988D766" w14:textId="77777777" w:rsidTr="008C18EA">
        <w:trPr>
          <w:trHeight w:val="300"/>
        </w:trPr>
        <w:tc>
          <w:tcPr>
            <w:tcW w:w="6660" w:type="dxa"/>
            <w:hideMark/>
          </w:tcPr>
          <w:p w14:paraId="46F8F8FB" w14:textId="3CA91077"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2.1 Protección Ambiental</w:t>
            </w:r>
          </w:p>
        </w:tc>
        <w:tc>
          <w:tcPr>
            <w:tcW w:w="2600" w:type="dxa"/>
            <w:noWrap/>
            <w:hideMark/>
          </w:tcPr>
          <w:p w14:paraId="587487C1"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$443,213,554.00</w:t>
            </w:r>
          </w:p>
        </w:tc>
      </w:tr>
      <w:tr w:rsidR="008C18EA" w:rsidRPr="008C18EA" w14:paraId="2DD6E1CE" w14:textId="77777777" w:rsidTr="008C18EA">
        <w:trPr>
          <w:trHeight w:val="300"/>
        </w:trPr>
        <w:tc>
          <w:tcPr>
            <w:tcW w:w="6660" w:type="dxa"/>
            <w:hideMark/>
          </w:tcPr>
          <w:p w14:paraId="61BC2730" w14:textId="66382D24"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2.1.1 Ordenación de Desechos</w:t>
            </w:r>
          </w:p>
        </w:tc>
        <w:tc>
          <w:tcPr>
            <w:tcW w:w="2600" w:type="dxa"/>
            <w:noWrap/>
            <w:hideMark/>
          </w:tcPr>
          <w:p w14:paraId="0A38530D"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376,214,071.00</w:t>
            </w:r>
          </w:p>
        </w:tc>
      </w:tr>
      <w:tr w:rsidR="008C18EA" w:rsidRPr="008C18EA" w14:paraId="1BB23D5C" w14:textId="77777777" w:rsidTr="008C18EA">
        <w:trPr>
          <w:trHeight w:val="300"/>
        </w:trPr>
        <w:tc>
          <w:tcPr>
            <w:tcW w:w="6660" w:type="dxa"/>
            <w:hideMark/>
          </w:tcPr>
          <w:p w14:paraId="27A16BA3" w14:textId="77A31E26"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2.1.5 Protección de la diversidad biológica y del paisaje</w:t>
            </w:r>
          </w:p>
        </w:tc>
        <w:tc>
          <w:tcPr>
            <w:tcW w:w="2600" w:type="dxa"/>
            <w:noWrap/>
            <w:hideMark/>
          </w:tcPr>
          <w:p w14:paraId="76AB10D9"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66,999,483.00</w:t>
            </w:r>
          </w:p>
        </w:tc>
      </w:tr>
      <w:tr w:rsidR="008C18EA" w:rsidRPr="008C18EA" w14:paraId="11965698" w14:textId="77777777" w:rsidTr="008C18EA">
        <w:trPr>
          <w:trHeight w:val="300"/>
        </w:trPr>
        <w:tc>
          <w:tcPr>
            <w:tcW w:w="6660" w:type="dxa"/>
            <w:hideMark/>
          </w:tcPr>
          <w:p w14:paraId="1FE8B4E3" w14:textId="72B096BF"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2.2 Vivienda y Servicios a la Comunidad</w:t>
            </w:r>
          </w:p>
        </w:tc>
        <w:tc>
          <w:tcPr>
            <w:tcW w:w="2600" w:type="dxa"/>
            <w:noWrap/>
            <w:hideMark/>
          </w:tcPr>
          <w:p w14:paraId="3D70205D"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$1,248,960,724.00</w:t>
            </w:r>
          </w:p>
        </w:tc>
      </w:tr>
      <w:tr w:rsidR="008C18EA" w:rsidRPr="008C18EA" w14:paraId="79CAB838" w14:textId="77777777" w:rsidTr="008C18EA">
        <w:trPr>
          <w:trHeight w:val="300"/>
        </w:trPr>
        <w:tc>
          <w:tcPr>
            <w:tcW w:w="6660" w:type="dxa"/>
            <w:hideMark/>
          </w:tcPr>
          <w:p w14:paraId="4F84D1A5" w14:textId="7CD29514"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2.2.1 Urbanización</w:t>
            </w:r>
          </w:p>
        </w:tc>
        <w:tc>
          <w:tcPr>
            <w:tcW w:w="2600" w:type="dxa"/>
            <w:noWrap/>
            <w:hideMark/>
          </w:tcPr>
          <w:p w14:paraId="356B8B45"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497,867,500.00</w:t>
            </w:r>
          </w:p>
        </w:tc>
      </w:tr>
      <w:tr w:rsidR="008C18EA" w:rsidRPr="008C18EA" w14:paraId="5AE19195" w14:textId="77777777" w:rsidTr="008C18EA">
        <w:trPr>
          <w:trHeight w:val="300"/>
        </w:trPr>
        <w:tc>
          <w:tcPr>
            <w:tcW w:w="6660" w:type="dxa"/>
            <w:hideMark/>
          </w:tcPr>
          <w:p w14:paraId="710A3A98" w14:textId="7368759D"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2.2.2 Desarrollo Comunitario</w:t>
            </w:r>
          </w:p>
        </w:tc>
        <w:tc>
          <w:tcPr>
            <w:tcW w:w="2600" w:type="dxa"/>
            <w:noWrap/>
            <w:hideMark/>
          </w:tcPr>
          <w:p w14:paraId="3076DBF8"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81,824,670.00</w:t>
            </w:r>
          </w:p>
        </w:tc>
      </w:tr>
      <w:tr w:rsidR="008C18EA" w:rsidRPr="008C18EA" w14:paraId="6AFF2E9E" w14:textId="77777777" w:rsidTr="008C18EA">
        <w:trPr>
          <w:trHeight w:val="300"/>
        </w:trPr>
        <w:tc>
          <w:tcPr>
            <w:tcW w:w="6660" w:type="dxa"/>
            <w:hideMark/>
          </w:tcPr>
          <w:p w14:paraId="1A9AEED4" w14:textId="6A0BFB01"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2.2.6 Servicios Comunales</w:t>
            </w:r>
          </w:p>
        </w:tc>
        <w:tc>
          <w:tcPr>
            <w:tcW w:w="2600" w:type="dxa"/>
            <w:noWrap/>
            <w:hideMark/>
          </w:tcPr>
          <w:p w14:paraId="44C8EB7F"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669,268,554.00</w:t>
            </w:r>
          </w:p>
        </w:tc>
      </w:tr>
      <w:tr w:rsidR="008C18EA" w:rsidRPr="008C18EA" w14:paraId="75F4EEAC" w14:textId="77777777" w:rsidTr="008C18EA">
        <w:trPr>
          <w:trHeight w:val="300"/>
        </w:trPr>
        <w:tc>
          <w:tcPr>
            <w:tcW w:w="6660" w:type="dxa"/>
            <w:hideMark/>
          </w:tcPr>
          <w:p w14:paraId="5AAC482D" w14:textId="4295153D"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 xml:space="preserve">2.4 Recreación, Cultura y Otras Manifestaciones Sociales </w:t>
            </w:r>
          </w:p>
        </w:tc>
        <w:tc>
          <w:tcPr>
            <w:tcW w:w="2600" w:type="dxa"/>
            <w:noWrap/>
            <w:hideMark/>
          </w:tcPr>
          <w:p w14:paraId="1E59CC07"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$52,936,513.00</w:t>
            </w:r>
          </w:p>
        </w:tc>
      </w:tr>
      <w:tr w:rsidR="008C18EA" w:rsidRPr="008C18EA" w14:paraId="3935520F" w14:textId="77777777" w:rsidTr="008C18EA">
        <w:trPr>
          <w:trHeight w:val="300"/>
        </w:trPr>
        <w:tc>
          <w:tcPr>
            <w:tcW w:w="6660" w:type="dxa"/>
            <w:hideMark/>
          </w:tcPr>
          <w:p w14:paraId="50753D49" w14:textId="35A91310"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2.4.1 Deporte y Recreación</w:t>
            </w:r>
          </w:p>
        </w:tc>
        <w:tc>
          <w:tcPr>
            <w:tcW w:w="2600" w:type="dxa"/>
            <w:noWrap/>
            <w:hideMark/>
          </w:tcPr>
          <w:p w14:paraId="3CBCFCA6"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23,202,784.00</w:t>
            </w:r>
          </w:p>
        </w:tc>
      </w:tr>
      <w:tr w:rsidR="008C18EA" w:rsidRPr="008C18EA" w14:paraId="2BE95290" w14:textId="77777777" w:rsidTr="008C18EA">
        <w:trPr>
          <w:trHeight w:val="300"/>
        </w:trPr>
        <w:tc>
          <w:tcPr>
            <w:tcW w:w="6660" w:type="dxa"/>
            <w:hideMark/>
          </w:tcPr>
          <w:p w14:paraId="4D99D68D" w14:textId="562996D2"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2.4.2 Cultura</w:t>
            </w:r>
          </w:p>
        </w:tc>
        <w:tc>
          <w:tcPr>
            <w:tcW w:w="2600" w:type="dxa"/>
            <w:noWrap/>
            <w:hideMark/>
          </w:tcPr>
          <w:p w14:paraId="21C8B58B"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29,733,729.00</w:t>
            </w:r>
          </w:p>
        </w:tc>
      </w:tr>
      <w:tr w:rsidR="008C18EA" w:rsidRPr="008C18EA" w14:paraId="6A214A6A" w14:textId="77777777" w:rsidTr="008C18EA">
        <w:trPr>
          <w:trHeight w:val="300"/>
        </w:trPr>
        <w:tc>
          <w:tcPr>
            <w:tcW w:w="6660" w:type="dxa"/>
            <w:hideMark/>
          </w:tcPr>
          <w:p w14:paraId="31113994" w14:textId="534C0D31"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2.6 Protección Social</w:t>
            </w:r>
          </w:p>
        </w:tc>
        <w:tc>
          <w:tcPr>
            <w:tcW w:w="2600" w:type="dxa"/>
            <w:noWrap/>
            <w:hideMark/>
          </w:tcPr>
          <w:p w14:paraId="7CDA9F61"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$159,161,994.00</w:t>
            </w:r>
          </w:p>
        </w:tc>
      </w:tr>
      <w:tr w:rsidR="008C18EA" w:rsidRPr="008C18EA" w14:paraId="60A28C55" w14:textId="77777777" w:rsidTr="008C18EA">
        <w:trPr>
          <w:trHeight w:val="300"/>
        </w:trPr>
        <w:tc>
          <w:tcPr>
            <w:tcW w:w="6660" w:type="dxa"/>
            <w:hideMark/>
          </w:tcPr>
          <w:p w14:paraId="1A30C038" w14:textId="339CBE62"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2.6.8 Otros Grupos Vulnerables</w:t>
            </w:r>
          </w:p>
        </w:tc>
        <w:tc>
          <w:tcPr>
            <w:tcW w:w="2600" w:type="dxa"/>
            <w:noWrap/>
            <w:hideMark/>
          </w:tcPr>
          <w:p w14:paraId="5B4AD38C"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159,161,994.00</w:t>
            </w:r>
          </w:p>
        </w:tc>
      </w:tr>
      <w:tr w:rsidR="008C18EA" w:rsidRPr="008C18EA" w14:paraId="5EB40B1C" w14:textId="77777777" w:rsidTr="008C18EA">
        <w:trPr>
          <w:trHeight w:val="300"/>
        </w:trPr>
        <w:tc>
          <w:tcPr>
            <w:tcW w:w="6660" w:type="dxa"/>
            <w:hideMark/>
          </w:tcPr>
          <w:p w14:paraId="56EE76FD" w14:textId="0B0AF0E2"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2.7 Otros asuntos sociales</w:t>
            </w:r>
          </w:p>
        </w:tc>
        <w:tc>
          <w:tcPr>
            <w:tcW w:w="2600" w:type="dxa"/>
            <w:noWrap/>
            <w:hideMark/>
          </w:tcPr>
          <w:p w14:paraId="1557A726"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$8,121,551.00</w:t>
            </w:r>
          </w:p>
        </w:tc>
      </w:tr>
      <w:tr w:rsidR="008C18EA" w:rsidRPr="008C18EA" w14:paraId="44302F04" w14:textId="77777777" w:rsidTr="008C18EA">
        <w:trPr>
          <w:trHeight w:val="300"/>
        </w:trPr>
        <w:tc>
          <w:tcPr>
            <w:tcW w:w="6660" w:type="dxa"/>
            <w:hideMark/>
          </w:tcPr>
          <w:p w14:paraId="3C1B14C1" w14:textId="31323545"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2.7.1 Otros asuntos sociales</w:t>
            </w:r>
          </w:p>
        </w:tc>
        <w:tc>
          <w:tcPr>
            <w:tcW w:w="2600" w:type="dxa"/>
            <w:noWrap/>
            <w:hideMark/>
          </w:tcPr>
          <w:p w14:paraId="75F7F2F2"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8,121,551.00</w:t>
            </w:r>
          </w:p>
        </w:tc>
      </w:tr>
      <w:tr w:rsidR="008C18EA" w:rsidRPr="008C18EA" w14:paraId="4FB9BE82" w14:textId="77777777" w:rsidTr="008C18EA">
        <w:trPr>
          <w:trHeight w:val="300"/>
        </w:trPr>
        <w:tc>
          <w:tcPr>
            <w:tcW w:w="6660" w:type="dxa"/>
            <w:hideMark/>
          </w:tcPr>
          <w:p w14:paraId="07888519"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lastRenderedPageBreak/>
              <w:t>3 DESARROLLO ECONÓMICO</w:t>
            </w:r>
          </w:p>
        </w:tc>
        <w:tc>
          <w:tcPr>
            <w:tcW w:w="2600" w:type="dxa"/>
            <w:noWrap/>
            <w:hideMark/>
          </w:tcPr>
          <w:p w14:paraId="1B66BEFD"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$74,323,147.00</w:t>
            </w:r>
          </w:p>
        </w:tc>
      </w:tr>
      <w:tr w:rsidR="008C18EA" w:rsidRPr="008C18EA" w14:paraId="64F52DEF" w14:textId="77777777" w:rsidTr="008C18EA">
        <w:trPr>
          <w:trHeight w:val="300"/>
        </w:trPr>
        <w:tc>
          <w:tcPr>
            <w:tcW w:w="6660" w:type="dxa"/>
            <w:hideMark/>
          </w:tcPr>
          <w:p w14:paraId="23CE6FD3" w14:textId="1E0F7C90"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3.1 Asuntos Económicos, Comerciales y Laborales en General</w:t>
            </w:r>
          </w:p>
        </w:tc>
        <w:tc>
          <w:tcPr>
            <w:tcW w:w="2600" w:type="dxa"/>
            <w:noWrap/>
            <w:hideMark/>
          </w:tcPr>
          <w:p w14:paraId="41A4A906"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$74,323,147.00</w:t>
            </w:r>
          </w:p>
        </w:tc>
      </w:tr>
      <w:tr w:rsidR="008C18EA" w:rsidRPr="008C18EA" w14:paraId="1B7B24D4" w14:textId="77777777" w:rsidTr="008C18EA">
        <w:trPr>
          <w:trHeight w:val="300"/>
        </w:trPr>
        <w:tc>
          <w:tcPr>
            <w:tcW w:w="6660" w:type="dxa"/>
            <w:hideMark/>
          </w:tcPr>
          <w:p w14:paraId="2CF0131A" w14:textId="1B58ACFC" w:rsidR="008C18EA" w:rsidRPr="008C18EA" w:rsidRDefault="00E87810" w:rsidP="008C18EA">
            <w:pPr>
              <w:pStyle w:val="Sinespaciado"/>
              <w:spacing w:line="276" w:lineRule="auto"/>
              <w:jc w:val="both"/>
              <w:rPr>
                <w:rFonts w:asciiTheme="minorHAnsi" w:hAnsiTheme="minorHAnsi" w:cs="Arial"/>
                <w:bCs/>
                <w:color w:val="000000"/>
                <w:lang w:eastAsia="es-MX"/>
              </w:rPr>
            </w:pPr>
            <w:r>
              <w:rPr>
                <w:rFonts w:asciiTheme="minorHAnsi" w:hAnsiTheme="minorHAnsi" w:cs="Arial"/>
                <w:bCs/>
                <w:color w:val="000000"/>
                <w:lang w:eastAsia="es-MX"/>
              </w:rPr>
              <w:t xml:space="preserve"> </w:t>
            </w:r>
            <w:r w:rsidR="008C18EA" w:rsidRPr="008C18EA">
              <w:rPr>
                <w:rFonts w:asciiTheme="minorHAnsi" w:hAnsiTheme="minorHAnsi" w:cs="Arial"/>
                <w:bCs/>
                <w:color w:val="000000"/>
                <w:lang w:eastAsia="es-MX"/>
              </w:rPr>
              <w:t>3.1.1 Asuntos Económicos y Comerciales en General</w:t>
            </w:r>
          </w:p>
        </w:tc>
        <w:tc>
          <w:tcPr>
            <w:tcW w:w="2600" w:type="dxa"/>
            <w:noWrap/>
            <w:hideMark/>
          </w:tcPr>
          <w:p w14:paraId="111987CB" w14:textId="77777777" w:rsidR="008C18EA" w:rsidRPr="008C18EA" w:rsidRDefault="008C18EA" w:rsidP="008C18EA">
            <w:pPr>
              <w:pStyle w:val="Sinespaciado"/>
              <w:spacing w:line="276" w:lineRule="auto"/>
              <w:jc w:val="both"/>
              <w:rPr>
                <w:rFonts w:asciiTheme="minorHAnsi" w:hAnsiTheme="minorHAnsi" w:cs="Arial"/>
                <w:bCs/>
                <w:color w:val="000000"/>
                <w:lang w:eastAsia="es-MX"/>
              </w:rPr>
            </w:pPr>
            <w:r w:rsidRPr="008C18EA">
              <w:rPr>
                <w:rFonts w:asciiTheme="minorHAnsi" w:hAnsiTheme="minorHAnsi" w:cs="Arial"/>
                <w:bCs/>
                <w:color w:val="000000"/>
                <w:lang w:eastAsia="es-MX"/>
              </w:rPr>
              <w:t>74,323,147.00</w:t>
            </w:r>
          </w:p>
        </w:tc>
      </w:tr>
      <w:tr w:rsidR="008C18EA" w:rsidRPr="008C18EA" w14:paraId="2416081E" w14:textId="77777777" w:rsidTr="008C18EA">
        <w:trPr>
          <w:trHeight w:val="300"/>
        </w:trPr>
        <w:tc>
          <w:tcPr>
            <w:tcW w:w="6660" w:type="dxa"/>
            <w:shd w:val="clear" w:color="auto" w:fill="365F91" w:themeFill="accent1" w:themeFillShade="BF"/>
            <w:hideMark/>
          </w:tcPr>
          <w:p w14:paraId="5E40A7B0" w14:textId="77777777" w:rsidR="008C18EA" w:rsidRPr="008C18EA" w:rsidRDefault="008C18EA" w:rsidP="008C18EA">
            <w:pPr>
              <w:pStyle w:val="Sinespaciado"/>
              <w:spacing w:line="276" w:lineRule="auto"/>
              <w:jc w:val="both"/>
              <w:rPr>
                <w:rFonts w:asciiTheme="minorHAnsi" w:hAnsiTheme="minorHAnsi" w:cs="Arial"/>
                <w:bCs/>
                <w:color w:val="FFFFFF" w:themeColor="background1"/>
                <w:sz w:val="24"/>
                <w:lang w:eastAsia="es-MX"/>
              </w:rPr>
            </w:pPr>
            <w:r w:rsidRPr="008C18EA">
              <w:rPr>
                <w:rFonts w:asciiTheme="minorHAnsi" w:hAnsiTheme="minorHAnsi" w:cs="Arial"/>
                <w:bCs/>
                <w:color w:val="FFFFFF" w:themeColor="background1"/>
                <w:sz w:val="24"/>
                <w:lang w:eastAsia="es-MX"/>
              </w:rPr>
              <w:t>Total</w:t>
            </w:r>
          </w:p>
        </w:tc>
        <w:tc>
          <w:tcPr>
            <w:tcW w:w="2600" w:type="dxa"/>
            <w:shd w:val="clear" w:color="auto" w:fill="365F91" w:themeFill="accent1" w:themeFillShade="BF"/>
            <w:noWrap/>
            <w:hideMark/>
          </w:tcPr>
          <w:p w14:paraId="716E007F" w14:textId="77777777" w:rsidR="008C18EA" w:rsidRPr="008C18EA" w:rsidRDefault="008C18EA" w:rsidP="008C18EA">
            <w:pPr>
              <w:pStyle w:val="Sinespaciado"/>
              <w:spacing w:line="276" w:lineRule="auto"/>
              <w:jc w:val="both"/>
              <w:rPr>
                <w:rFonts w:asciiTheme="minorHAnsi" w:hAnsiTheme="minorHAnsi" w:cs="Arial"/>
                <w:bCs/>
                <w:color w:val="FFFFFF" w:themeColor="background1"/>
                <w:sz w:val="24"/>
                <w:lang w:eastAsia="es-MX"/>
              </w:rPr>
            </w:pPr>
            <w:r w:rsidRPr="008C18EA">
              <w:rPr>
                <w:rFonts w:asciiTheme="minorHAnsi" w:hAnsiTheme="minorHAnsi" w:cs="Arial"/>
                <w:bCs/>
                <w:color w:val="FFFFFF" w:themeColor="background1"/>
                <w:sz w:val="24"/>
                <w:lang w:eastAsia="es-MX"/>
              </w:rPr>
              <w:t>$5,244,271,526.00</w:t>
            </w:r>
          </w:p>
        </w:tc>
      </w:tr>
    </w:tbl>
    <w:p w14:paraId="7C4223A9" w14:textId="77777777" w:rsidR="0032501B" w:rsidRPr="0038277C" w:rsidRDefault="0032501B" w:rsidP="0032501B">
      <w:pPr>
        <w:pStyle w:val="Sinespaciado"/>
        <w:spacing w:line="276" w:lineRule="auto"/>
        <w:jc w:val="both"/>
        <w:rPr>
          <w:rFonts w:ascii="Arial" w:eastAsia="Times New Roman" w:hAnsi="Arial" w:cs="Arial"/>
          <w:b/>
          <w:bCs/>
          <w:color w:val="000000"/>
          <w:szCs w:val="24"/>
          <w:lang w:eastAsia="es-MX"/>
        </w:rPr>
      </w:pPr>
    </w:p>
    <w:p w14:paraId="105F1684" w14:textId="77777777" w:rsidR="0032501B" w:rsidRPr="00011B7B" w:rsidRDefault="0032501B" w:rsidP="0032501B">
      <w:pPr>
        <w:pStyle w:val="Default"/>
        <w:tabs>
          <w:tab w:val="left" w:pos="284"/>
        </w:tabs>
        <w:spacing w:line="276" w:lineRule="auto"/>
        <w:jc w:val="both"/>
        <w:rPr>
          <w:b/>
          <w:bCs/>
          <w:i/>
          <w:sz w:val="16"/>
          <w:szCs w:val="16"/>
        </w:rPr>
      </w:pPr>
      <w:r w:rsidRPr="00011B7B">
        <w:rPr>
          <w:b/>
          <w:bCs/>
          <w:i/>
          <w:sz w:val="16"/>
          <w:szCs w:val="16"/>
        </w:rPr>
        <w:t xml:space="preserve">Fuente: Tesorería Municipal con base en la Clasificación Funcional del Gasto, publicada en el DOF el 10 de junio de 2010, última reforma del DOF del 27 de diciembre de 2010, y en el Criterio 32 del </w:t>
      </w:r>
      <w:r w:rsidR="00194D6E">
        <w:rPr>
          <w:b/>
          <w:bCs/>
          <w:i/>
          <w:sz w:val="16"/>
          <w:szCs w:val="16"/>
        </w:rPr>
        <w:t>Catálogo de Criterios de Evaluación para la Elaboración del índice de Información Presupuestal Municipal (IIPM) 2020</w:t>
      </w:r>
      <w:r w:rsidRPr="00011B7B">
        <w:rPr>
          <w:b/>
          <w:bCs/>
          <w:i/>
          <w:sz w:val="16"/>
          <w:szCs w:val="16"/>
        </w:rPr>
        <w:t>.</w:t>
      </w:r>
    </w:p>
    <w:p w14:paraId="2AEF6CD8" w14:textId="77777777" w:rsidR="0003746B" w:rsidRDefault="0003746B" w:rsidP="0032501B">
      <w:pPr>
        <w:pStyle w:val="Sinespaciado"/>
        <w:spacing w:line="276" w:lineRule="auto"/>
        <w:jc w:val="both"/>
        <w:rPr>
          <w:rFonts w:ascii="Arial" w:eastAsia="Times New Roman" w:hAnsi="Arial" w:cs="Arial"/>
          <w:b/>
          <w:bCs/>
          <w:color w:val="000000"/>
          <w:szCs w:val="24"/>
          <w:lang w:eastAsia="es-MX"/>
        </w:rPr>
      </w:pPr>
    </w:p>
    <w:p w14:paraId="3E2F585C" w14:textId="77777777" w:rsidR="00EF5FB1" w:rsidRDefault="00EF5FB1" w:rsidP="0032501B">
      <w:pPr>
        <w:pStyle w:val="Sinespaciado"/>
        <w:spacing w:line="276" w:lineRule="auto"/>
        <w:jc w:val="both"/>
        <w:rPr>
          <w:rFonts w:ascii="Arial" w:eastAsia="Times New Roman" w:hAnsi="Arial" w:cs="Arial"/>
          <w:b/>
          <w:bCs/>
          <w:color w:val="000000"/>
          <w:szCs w:val="24"/>
          <w:lang w:eastAsia="es-MX"/>
        </w:rPr>
      </w:pPr>
    </w:p>
    <w:p w14:paraId="395D9C9C" w14:textId="77777777" w:rsidR="00EF5FB1" w:rsidRDefault="00EF5FB1" w:rsidP="0032501B">
      <w:pPr>
        <w:pStyle w:val="Sinespaciado"/>
        <w:spacing w:line="276" w:lineRule="auto"/>
        <w:jc w:val="both"/>
        <w:rPr>
          <w:rFonts w:ascii="Arial" w:eastAsia="Times New Roman" w:hAnsi="Arial" w:cs="Arial"/>
          <w:b/>
          <w:bCs/>
          <w:color w:val="000000"/>
          <w:szCs w:val="24"/>
          <w:lang w:eastAsia="es-MX"/>
        </w:rPr>
      </w:pPr>
    </w:p>
    <w:p w14:paraId="574DE8AF" w14:textId="424E0950" w:rsidR="0032501B" w:rsidRPr="0038277C" w:rsidRDefault="00234B64" w:rsidP="0032501B">
      <w:pPr>
        <w:pStyle w:val="Sinespaciado"/>
        <w:spacing w:line="276" w:lineRule="auto"/>
        <w:jc w:val="both"/>
        <w:rPr>
          <w:rFonts w:ascii="Arial" w:hAnsi="Arial" w:cs="Arial"/>
          <w:b/>
          <w:color w:val="000000"/>
        </w:rPr>
      </w:pPr>
      <w:r w:rsidRPr="000612C3">
        <w:rPr>
          <w:rFonts w:ascii="Arial" w:eastAsia="Times New Roman" w:hAnsi="Arial" w:cs="Arial"/>
          <w:b/>
          <w:bCs/>
          <w:color w:val="000000"/>
          <w:szCs w:val="24"/>
          <w:lang w:eastAsia="es-MX"/>
        </w:rPr>
        <w:t>Cuadro 1</w:t>
      </w:r>
      <w:r w:rsidR="00FC51B2" w:rsidRPr="000612C3">
        <w:rPr>
          <w:rFonts w:ascii="Arial" w:eastAsia="Times New Roman" w:hAnsi="Arial" w:cs="Arial"/>
          <w:b/>
          <w:bCs/>
          <w:color w:val="000000"/>
          <w:szCs w:val="24"/>
          <w:lang w:eastAsia="es-MX"/>
        </w:rPr>
        <w:t>1</w:t>
      </w:r>
      <w:r w:rsidR="0032501B" w:rsidRPr="000612C3">
        <w:rPr>
          <w:rFonts w:ascii="Arial" w:eastAsia="Times New Roman" w:hAnsi="Arial" w:cs="Arial"/>
          <w:b/>
          <w:bCs/>
          <w:color w:val="000000"/>
          <w:szCs w:val="24"/>
          <w:lang w:eastAsia="es-MX"/>
        </w:rPr>
        <w:t>.</w:t>
      </w:r>
      <w:r w:rsidR="00E87810">
        <w:rPr>
          <w:rFonts w:ascii="Arial" w:eastAsia="Times New Roman" w:hAnsi="Arial" w:cs="Arial"/>
          <w:b/>
          <w:bCs/>
          <w:color w:val="000000"/>
          <w:szCs w:val="24"/>
          <w:lang w:eastAsia="es-MX"/>
        </w:rPr>
        <w:t xml:space="preserve"> </w:t>
      </w:r>
      <w:r w:rsidR="0032501B" w:rsidRPr="000612C3">
        <w:rPr>
          <w:rFonts w:ascii="Arial" w:hAnsi="Arial" w:cs="Arial"/>
          <w:b/>
          <w:color w:val="000000"/>
        </w:rPr>
        <w:t>Clasificación Programática</w:t>
      </w:r>
    </w:p>
    <w:p w14:paraId="62E45D82" w14:textId="77777777" w:rsidR="0032501B" w:rsidRPr="0082060B" w:rsidRDefault="0032501B" w:rsidP="0032501B">
      <w:pPr>
        <w:pStyle w:val="Sinespaciado"/>
        <w:spacing w:line="276" w:lineRule="auto"/>
        <w:jc w:val="both"/>
        <w:rPr>
          <w:rFonts w:ascii="Arial" w:hAnsi="Arial" w:cs="Arial"/>
          <w:b/>
          <w:color w:val="000000"/>
          <w:sz w:val="16"/>
          <w:szCs w:val="16"/>
          <w:highlight w:val="green"/>
        </w:rPr>
      </w:pPr>
    </w:p>
    <w:p w14:paraId="6DE43F8E" w14:textId="77777777" w:rsidR="00F93F5E" w:rsidRDefault="00B84550" w:rsidP="0032501B">
      <w:pPr>
        <w:pStyle w:val="Default"/>
        <w:tabs>
          <w:tab w:val="left" w:pos="284"/>
        </w:tabs>
        <w:spacing w:line="276" w:lineRule="auto"/>
        <w:rPr>
          <w:b/>
          <w:bCs/>
          <w:i/>
          <w:sz w:val="14"/>
          <w:szCs w:val="14"/>
        </w:rPr>
      </w:pPr>
      <w:r w:rsidRPr="00B84550">
        <w:rPr>
          <w:noProof/>
        </w:rPr>
        <w:drawing>
          <wp:inline distT="0" distB="0" distL="0" distR="0" wp14:anchorId="26E81835" wp14:editId="30F5808C">
            <wp:extent cx="5881370" cy="5802602"/>
            <wp:effectExtent l="0" t="0" r="5080" b="8255"/>
            <wp:docPr id="665" name="Imagen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81370" cy="5802602"/>
                    </a:xfrm>
                    <a:prstGeom prst="rect">
                      <a:avLst/>
                    </a:prstGeom>
                    <a:noFill/>
                    <a:ln>
                      <a:noFill/>
                    </a:ln>
                  </pic:spPr>
                </pic:pic>
              </a:graphicData>
            </a:graphic>
          </wp:inline>
        </w:drawing>
      </w:r>
    </w:p>
    <w:p w14:paraId="68672A09" w14:textId="77777777" w:rsidR="00B84550" w:rsidRDefault="00B84550" w:rsidP="0032501B">
      <w:pPr>
        <w:pStyle w:val="Default"/>
        <w:tabs>
          <w:tab w:val="left" w:pos="284"/>
        </w:tabs>
        <w:spacing w:line="276" w:lineRule="auto"/>
        <w:rPr>
          <w:b/>
          <w:bCs/>
          <w:i/>
          <w:sz w:val="14"/>
          <w:szCs w:val="14"/>
        </w:rPr>
      </w:pPr>
    </w:p>
    <w:p w14:paraId="58C49A6C" w14:textId="77777777" w:rsidR="00B84550" w:rsidRDefault="00B84550" w:rsidP="0032501B">
      <w:pPr>
        <w:pStyle w:val="Default"/>
        <w:tabs>
          <w:tab w:val="left" w:pos="284"/>
        </w:tabs>
        <w:spacing w:line="276" w:lineRule="auto"/>
        <w:rPr>
          <w:b/>
          <w:bCs/>
          <w:i/>
          <w:sz w:val="14"/>
          <w:szCs w:val="14"/>
        </w:rPr>
      </w:pPr>
      <w:r w:rsidRPr="00B84550">
        <w:rPr>
          <w:noProof/>
        </w:rPr>
        <w:lastRenderedPageBreak/>
        <w:drawing>
          <wp:inline distT="0" distB="0" distL="0" distR="0" wp14:anchorId="555145C9" wp14:editId="29EF2270">
            <wp:extent cx="5881370" cy="2126745"/>
            <wp:effectExtent l="0" t="0" r="5080" b="6985"/>
            <wp:docPr id="666" name="Imagen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81370" cy="2126745"/>
                    </a:xfrm>
                    <a:prstGeom prst="rect">
                      <a:avLst/>
                    </a:prstGeom>
                    <a:noFill/>
                    <a:ln>
                      <a:noFill/>
                    </a:ln>
                  </pic:spPr>
                </pic:pic>
              </a:graphicData>
            </a:graphic>
          </wp:inline>
        </w:drawing>
      </w:r>
    </w:p>
    <w:p w14:paraId="09650471" w14:textId="77777777" w:rsidR="00B84550" w:rsidRDefault="00B84550" w:rsidP="0032501B">
      <w:pPr>
        <w:pStyle w:val="Default"/>
        <w:tabs>
          <w:tab w:val="left" w:pos="284"/>
        </w:tabs>
        <w:spacing w:line="276" w:lineRule="auto"/>
        <w:rPr>
          <w:b/>
          <w:bCs/>
          <w:i/>
          <w:sz w:val="14"/>
          <w:szCs w:val="14"/>
        </w:rPr>
      </w:pPr>
    </w:p>
    <w:p w14:paraId="0368296A" w14:textId="77777777" w:rsidR="000441A3" w:rsidRDefault="0032501B" w:rsidP="0032501B">
      <w:pPr>
        <w:pStyle w:val="Default"/>
        <w:tabs>
          <w:tab w:val="left" w:pos="284"/>
        </w:tabs>
        <w:spacing w:line="276" w:lineRule="auto"/>
        <w:rPr>
          <w:b/>
          <w:bCs/>
          <w:i/>
          <w:sz w:val="14"/>
          <w:szCs w:val="14"/>
        </w:rPr>
      </w:pPr>
      <w:r w:rsidRPr="0038277C">
        <w:rPr>
          <w:b/>
          <w:bCs/>
          <w:i/>
          <w:sz w:val="14"/>
          <w:szCs w:val="14"/>
        </w:rPr>
        <w:t xml:space="preserve">Fuente: Tesorería Municipal con base en la Clasificación Programática (Tipología general) publicada en el DOF del 10 de junio de 2010, y en los Criterios 31 y 73 del </w:t>
      </w:r>
      <w:r w:rsidR="00194D6E">
        <w:rPr>
          <w:b/>
          <w:bCs/>
          <w:i/>
          <w:sz w:val="14"/>
          <w:szCs w:val="14"/>
        </w:rPr>
        <w:t>Catálogo de Criterios de Evaluación para la Elaboración del índice de Información Presupuestal Municipal (IIPM) 2020</w:t>
      </w:r>
      <w:r w:rsidRPr="0038277C">
        <w:rPr>
          <w:b/>
          <w:bCs/>
          <w:i/>
          <w:sz w:val="14"/>
          <w:szCs w:val="14"/>
        </w:rPr>
        <w:t>.</w:t>
      </w:r>
    </w:p>
    <w:p w14:paraId="4E096A20" w14:textId="77777777" w:rsidR="00234B64" w:rsidRDefault="00234B64" w:rsidP="0032501B">
      <w:pPr>
        <w:pStyle w:val="Default"/>
        <w:tabs>
          <w:tab w:val="left" w:pos="284"/>
        </w:tabs>
        <w:spacing w:line="276" w:lineRule="auto"/>
        <w:rPr>
          <w:b/>
          <w:bCs/>
          <w:i/>
          <w:sz w:val="16"/>
          <w:szCs w:val="16"/>
        </w:rPr>
      </w:pPr>
    </w:p>
    <w:p w14:paraId="5A392451" w14:textId="77777777" w:rsidR="002009DD" w:rsidRDefault="002009DD" w:rsidP="00234B64">
      <w:pPr>
        <w:pStyle w:val="Sinespaciado"/>
        <w:spacing w:line="276" w:lineRule="auto"/>
        <w:jc w:val="both"/>
        <w:rPr>
          <w:rFonts w:ascii="Arial" w:eastAsia="Times New Roman" w:hAnsi="Arial" w:cs="Arial"/>
          <w:b/>
          <w:bCs/>
          <w:color w:val="000000"/>
          <w:szCs w:val="24"/>
          <w:lang w:eastAsia="es-MX"/>
        </w:rPr>
        <w:sectPr w:rsidR="002009DD" w:rsidSect="002009DD">
          <w:pgSz w:w="12240" w:h="15840" w:code="1"/>
          <w:pgMar w:top="1418" w:right="851" w:bottom="1418" w:left="2127" w:header="426" w:footer="709" w:gutter="0"/>
          <w:cols w:space="708"/>
          <w:docGrid w:linePitch="360"/>
        </w:sectPr>
      </w:pPr>
    </w:p>
    <w:p w14:paraId="5D331755" w14:textId="031A5EAB" w:rsidR="00234B64" w:rsidRDefault="00234B64" w:rsidP="00234B64">
      <w:pPr>
        <w:pStyle w:val="Sinespaciado"/>
        <w:spacing w:line="276" w:lineRule="auto"/>
        <w:jc w:val="both"/>
        <w:rPr>
          <w:rFonts w:ascii="Arial" w:hAnsi="Arial" w:cs="Arial"/>
          <w:b/>
          <w:color w:val="000000"/>
        </w:rPr>
      </w:pPr>
      <w:r w:rsidRPr="00945B5F">
        <w:rPr>
          <w:rFonts w:ascii="Arial" w:eastAsia="Times New Roman" w:hAnsi="Arial" w:cs="Arial"/>
          <w:b/>
          <w:bCs/>
          <w:color w:val="000000"/>
          <w:szCs w:val="24"/>
          <w:lang w:eastAsia="es-MX"/>
        </w:rPr>
        <w:lastRenderedPageBreak/>
        <w:t>Cuadro 1</w:t>
      </w:r>
      <w:r w:rsidR="00FC51B2" w:rsidRPr="00945B5F">
        <w:rPr>
          <w:rFonts w:ascii="Arial" w:eastAsia="Times New Roman" w:hAnsi="Arial" w:cs="Arial"/>
          <w:b/>
          <w:bCs/>
          <w:color w:val="000000"/>
          <w:szCs w:val="24"/>
          <w:lang w:eastAsia="es-MX"/>
        </w:rPr>
        <w:t>2</w:t>
      </w:r>
      <w:r w:rsidRPr="00945B5F">
        <w:rPr>
          <w:rFonts w:ascii="Arial" w:eastAsia="Times New Roman" w:hAnsi="Arial" w:cs="Arial"/>
          <w:b/>
          <w:bCs/>
          <w:color w:val="000000"/>
          <w:szCs w:val="24"/>
          <w:lang w:eastAsia="es-MX"/>
        </w:rPr>
        <w:t>.</w:t>
      </w:r>
      <w:r w:rsidR="00E87810">
        <w:rPr>
          <w:rFonts w:ascii="Arial" w:eastAsia="Times New Roman" w:hAnsi="Arial" w:cs="Arial"/>
          <w:b/>
          <w:bCs/>
          <w:color w:val="000000"/>
          <w:szCs w:val="24"/>
          <w:lang w:eastAsia="es-MX"/>
        </w:rPr>
        <w:t xml:space="preserve"> </w:t>
      </w:r>
      <w:r w:rsidRPr="00945B5F">
        <w:rPr>
          <w:rFonts w:ascii="Arial" w:hAnsi="Arial" w:cs="Arial"/>
          <w:b/>
          <w:color w:val="000000"/>
        </w:rPr>
        <w:t>Presupuesto de Egresos 20</w:t>
      </w:r>
      <w:r w:rsidR="00B255DA">
        <w:rPr>
          <w:rFonts w:ascii="Arial" w:hAnsi="Arial" w:cs="Arial"/>
          <w:b/>
          <w:color w:val="000000"/>
        </w:rPr>
        <w:t>2</w:t>
      </w:r>
      <w:r w:rsidR="003B1C4C">
        <w:rPr>
          <w:rFonts w:ascii="Arial" w:hAnsi="Arial" w:cs="Arial"/>
          <w:b/>
          <w:color w:val="000000"/>
        </w:rPr>
        <w:t>2</w:t>
      </w:r>
      <w:r w:rsidRPr="00945B5F">
        <w:rPr>
          <w:rFonts w:ascii="Arial" w:hAnsi="Arial" w:cs="Arial"/>
          <w:b/>
          <w:color w:val="000000"/>
        </w:rPr>
        <w:t xml:space="preserve"> por Dependencia y Programa CONAC</w:t>
      </w:r>
    </w:p>
    <w:p w14:paraId="0C1304E7" w14:textId="77777777" w:rsidR="009A76E1" w:rsidRDefault="009A76E1" w:rsidP="00234B64">
      <w:pPr>
        <w:pStyle w:val="Sinespaciado"/>
        <w:spacing w:line="276" w:lineRule="auto"/>
        <w:jc w:val="both"/>
        <w:rPr>
          <w:rFonts w:ascii="Arial" w:hAnsi="Arial" w:cs="Arial"/>
          <w:b/>
          <w:color w:val="000000"/>
        </w:rPr>
      </w:pPr>
    </w:p>
    <w:p w14:paraId="50AFD068" w14:textId="77777777" w:rsidR="00F93F5E" w:rsidRDefault="003B1C4C" w:rsidP="00D51601">
      <w:pPr>
        <w:pStyle w:val="Default"/>
        <w:tabs>
          <w:tab w:val="left" w:pos="284"/>
        </w:tabs>
        <w:spacing w:line="276" w:lineRule="auto"/>
        <w:jc w:val="both"/>
        <w:rPr>
          <w:b/>
          <w:bCs/>
          <w:i/>
          <w:sz w:val="16"/>
          <w:szCs w:val="16"/>
        </w:rPr>
      </w:pPr>
      <w:r w:rsidRPr="003B1C4C">
        <w:rPr>
          <w:noProof/>
        </w:rPr>
        <w:drawing>
          <wp:inline distT="0" distB="0" distL="0" distR="0" wp14:anchorId="5608E42C" wp14:editId="2E2662BF">
            <wp:extent cx="8617585" cy="5522145"/>
            <wp:effectExtent l="0" t="0" r="0" b="2540"/>
            <wp:docPr id="667" name="Imagen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617585" cy="5522145"/>
                    </a:xfrm>
                    <a:prstGeom prst="rect">
                      <a:avLst/>
                    </a:prstGeom>
                    <a:noFill/>
                    <a:ln>
                      <a:noFill/>
                    </a:ln>
                  </pic:spPr>
                </pic:pic>
              </a:graphicData>
            </a:graphic>
          </wp:inline>
        </w:drawing>
      </w:r>
    </w:p>
    <w:p w14:paraId="03DB125B" w14:textId="77777777" w:rsidR="005B0F27" w:rsidRPr="00D51601" w:rsidRDefault="00234B64" w:rsidP="00D51601">
      <w:pPr>
        <w:pStyle w:val="Default"/>
        <w:tabs>
          <w:tab w:val="left" w:pos="284"/>
        </w:tabs>
        <w:spacing w:line="276" w:lineRule="auto"/>
        <w:jc w:val="both"/>
        <w:rPr>
          <w:b/>
          <w:bCs/>
          <w:i/>
          <w:sz w:val="16"/>
          <w:szCs w:val="16"/>
        </w:rPr>
      </w:pPr>
      <w:r w:rsidRPr="0038277C">
        <w:rPr>
          <w:b/>
          <w:bCs/>
          <w:i/>
          <w:sz w:val="16"/>
          <w:szCs w:val="16"/>
        </w:rPr>
        <w:t xml:space="preserve">Fuente: Tesorería Municipal con base en la Clasificación Programática (Tipología general) publicada en el DOF del 10 de junio de 2010, y en los Criterios 31 y 73 del </w:t>
      </w:r>
      <w:r w:rsidR="00194D6E">
        <w:rPr>
          <w:b/>
          <w:bCs/>
          <w:i/>
          <w:sz w:val="16"/>
          <w:szCs w:val="16"/>
        </w:rPr>
        <w:t>Catálogo de Criterios de Evaluación para la Elaboración del índice de Información Presupuestal Municipal (IIPM) 2020</w:t>
      </w:r>
      <w:r w:rsidRPr="0038277C">
        <w:rPr>
          <w:b/>
          <w:bCs/>
          <w:i/>
          <w:sz w:val="16"/>
          <w:szCs w:val="16"/>
        </w:rPr>
        <w:t>.</w:t>
      </w:r>
    </w:p>
    <w:p w14:paraId="065BE81B" w14:textId="77777777" w:rsidR="00D51601" w:rsidRDefault="00D51601" w:rsidP="00234B64">
      <w:pPr>
        <w:pStyle w:val="Default"/>
        <w:spacing w:line="276" w:lineRule="auto"/>
        <w:jc w:val="both"/>
        <w:rPr>
          <w:b/>
          <w:noProof/>
          <w:color w:val="auto"/>
          <w:sz w:val="22"/>
          <w:szCs w:val="22"/>
        </w:rPr>
      </w:pPr>
    </w:p>
    <w:p w14:paraId="0EE40C62" w14:textId="7968D4FD" w:rsidR="00234B64" w:rsidRPr="00392621" w:rsidRDefault="00234B64" w:rsidP="00234B64">
      <w:pPr>
        <w:pStyle w:val="Default"/>
        <w:spacing w:line="276" w:lineRule="auto"/>
        <w:jc w:val="both"/>
        <w:rPr>
          <w:rFonts w:eastAsia="Times New Roman"/>
          <w:b/>
          <w:sz w:val="22"/>
          <w:szCs w:val="22"/>
        </w:rPr>
      </w:pPr>
      <w:r w:rsidRPr="00945B5F">
        <w:rPr>
          <w:b/>
          <w:noProof/>
          <w:color w:val="auto"/>
          <w:sz w:val="22"/>
          <w:szCs w:val="22"/>
        </w:rPr>
        <w:t xml:space="preserve">Gráfica 3. </w:t>
      </w:r>
      <w:r w:rsidR="00392621" w:rsidRPr="00945B5F">
        <w:rPr>
          <w:rFonts w:eastAsia="Times New Roman"/>
          <w:b/>
          <w:sz w:val="22"/>
          <w:szCs w:val="22"/>
        </w:rPr>
        <w:t>Presu</w:t>
      </w:r>
      <w:r w:rsidR="00776E25" w:rsidRPr="00945B5F">
        <w:rPr>
          <w:rFonts w:eastAsia="Times New Roman"/>
          <w:b/>
          <w:sz w:val="22"/>
          <w:szCs w:val="22"/>
        </w:rPr>
        <w:t>puesto de Egresos 20</w:t>
      </w:r>
      <w:r w:rsidR="00B819D0" w:rsidRPr="00945B5F">
        <w:rPr>
          <w:rFonts w:eastAsia="Times New Roman"/>
          <w:b/>
          <w:sz w:val="22"/>
          <w:szCs w:val="22"/>
        </w:rPr>
        <w:t>2</w:t>
      </w:r>
      <w:r w:rsidR="0038502A">
        <w:rPr>
          <w:rFonts w:eastAsia="Times New Roman"/>
          <w:b/>
          <w:sz w:val="22"/>
          <w:szCs w:val="22"/>
        </w:rPr>
        <w:t>2</w:t>
      </w:r>
      <w:r w:rsidRPr="00945B5F">
        <w:rPr>
          <w:rFonts w:eastAsia="Times New Roman"/>
          <w:b/>
          <w:sz w:val="22"/>
          <w:szCs w:val="22"/>
        </w:rPr>
        <w:t xml:space="preserve"> por Clasificación Programática CONAC</w:t>
      </w:r>
    </w:p>
    <w:p w14:paraId="5DBBC465" w14:textId="77777777" w:rsidR="005B0F27" w:rsidRPr="00392621" w:rsidRDefault="005B0F27" w:rsidP="00234B64">
      <w:pPr>
        <w:jc w:val="both"/>
        <w:rPr>
          <w:rFonts w:ascii="Arial" w:hAnsi="Arial" w:cs="Arial"/>
          <w:b/>
          <w:bCs/>
          <w:i/>
          <w:sz w:val="16"/>
          <w:szCs w:val="16"/>
          <w:lang w:eastAsia="es-MX"/>
        </w:rPr>
      </w:pPr>
    </w:p>
    <w:p w14:paraId="076A4AC2" w14:textId="77777777" w:rsidR="00D43FBB" w:rsidRDefault="00D43FBB" w:rsidP="00B03F8C">
      <w:pPr>
        <w:jc w:val="center"/>
        <w:rPr>
          <w:rFonts w:ascii="Arial" w:hAnsi="Arial" w:cs="Arial"/>
          <w:b/>
          <w:bCs/>
          <w:i/>
          <w:sz w:val="16"/>
          <w:szCs w:val="16"/>
          <w:lang w:eastAsia="es-MX"/>
        </w:rPr>
      </w:pPr>
    </w:p>
    <w:p w14:paraId="13C2B5D1" w14:textId="77777777" w:rsidR="00D43FBB" w:rsidRPr="00392621" w:rsidRDefault="00967DEA" w:rsidP="00B03F8C">
      <w:pPr>
        <w:jc w:val="center"/>
        <w:rPr>
          <w:rFonts w:ascii="Arial" w:hAnsi="Arial" w:cs="Arial"/>
          <w:b/>
          <w:bCs/>
          <w:i/>
          <w:sz w:val="16"/>
          <w:szCs w:val="16"/>
          <w:lang w:eastAsia="es-MX"/>
        </w:rPr>
      </w:pPr>
      <w:r w:rsidRPr="00967DEA">
        <w:rPr>
          <w:noProof/>
        </w:rPr>
        <w:drawing>
          <wp:inline distT="0" distB="0" distL="0" distR="0" wp14:anchorId="11A70F68" wp14:editId="5106D056">
            <wp:extent cx="6257925" cy="3953125"/>
            <wp:effectExtent l="0" t="0" r="0" b="9525"/>
            <wp:docPr id="670" name="Imagen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69419" cy="3960385"/>
                    </a:xfrm>
                    <a:prstGeom prst="rect">
                      <a:avLst/>
                    </a:prstGeom>
                    <a:noFill/>
                    <a:ln>
                      <a:noFill/>
                    </a:ln>
                  </pic:spPr>
                </pic:pic>
              </a:graphicData>
            </a:graphic>
          </wp:inline>
        </w:drawing>
      </w:r>
    </w:p>
    <w:p w14:paraId="2FC5D563" w14:textId="77777777" w:rsidR="00D43FBB" w:rsidRDefault="00D43FBB" w:rsidP="00234B64">
      <w:pPr>
        <w:jc w:val="both"/>
        <w:rPr>
          <w:rFonts w:ascii="Arial" w:hAnsi="Arial" w:cs="Arial"/>
          <w:b/>
          <w:bCs/>
          <w:i/>
          <w:sz w:val="16"/>
          <w:szCs w:val="16"/>
          <w:lang w:eastAsia="es-MX"/>
        </w:rPr>
      </w:pPr>
    </w:p>
    <w:p w14:paraId="53981539" w14:textId="2F598CD4" w:rsidR="00234B64" w:rsidRPr="00011B7B" w:rsidRDefault="00234B64" w:rsidP="00234B64">
      <w:pPr>
        <w:jc w:val="both"/>
        <w:rPr>
          <w:rFonts w:ascii="Arial" w:hAnsi="Arial" w:cs="Arial"/>
          <w:b/>
          <w:bCs/>
          <w:i/>
          <w:sz w:val="16"/>
          <w:szCs w:val="16"/>
          <w:lang w:eastAsia="es-MX"/>
        </w:rPr>
      </w:pPr>
      <w:r w:rsidRPr="00392621">
        <w:rPr>
          <w:rFonts w:ascii="Arial" w:hAnsi="Arial" w:cs="Arial"/>
          <w:b/>
          <w:bCs/>
          <w:i/>
          <w:sz w:val="16"/>
          <w:szCs w:val="16"/>
          <w:lang w:eastAsia="es-MX"/>
        </w:rPr>
        <w:t xml:space="preserve">Fuente: </w:t>
      </w:r>
      <w:r w:rsidRPr="00392621">
        <w:rPr>
          <w:rFonts w:ascii="Arial" w:hAnsi="Arial" w:cs="Arial"/>
          <w:b/>
          <w:bCs/>
          <w:i/>
          <w:sz w:val="16"/>
          <w:szCs w:val="16"/>
        </w:rPr>
        <w:t>Tesorería Municipal</w:t>
      </w:r>
      <w:r w:rsidRPr="00392621">
        <w:rPr>
          <w:rFonts w:ascii="Arial" w:hAnsi="Arial" w:cs="Arial"/>
          <w:b/>
          <w:bCs/>
          <w:i/>
          <w:sz w:val="16"/>
          <w:szCs w:val="16"/>
          <w:lang w:eastAsia="es-MX"/>
        </w:rPr>
        <w:t xml:space="preserve"> con base en el Acuerdo por el que se emite la clasificación programática (Tipología general),</w:t>
      </w:r>
      <w:r w:rsidR="00E87810">
        <w:rPr>
          <w:rFonts w:ascii="Arial" w:hAnsi="Arial" w:cs="Arial"/>
          <w:b/>
          <w:bCs/>
          <w:i/>
          <w:sz w:val="16"/>
          <w:szCs w:val="16"/>
          <w:lang w:eastAsia="es-MX"/>
        </w:rPr>
        <w:t xml:space="preserve"> </w:t>
      </w:r>
      <w:r w:rsidRPr="00392621">
        <w:rPr>
          <w:rFonts w:ascii="Arial" w:hAnsi="Arial" w:cs="Arial"/>
          <w:b/>
          <w:bCs/>
          <w:i/>
          <w:sz w:val="16"/>
          <w:szCs w:val="16"/>
          <w:lang w:eastAsia="es-MX"/>
        </w:rPr>
        <w:t>publicado en el DOF de fecha 08 de agosto de 2013.</w:t>
      </w:r>
    </w:p>
    <w:p w14:paraId="0C7318E2" w14:textId="77777777" w:rsidR="00147C04" w:rsidRDefault="00147C04" w:rsidP="00EA5F54">
      <w:pPr>
        <w:pStyle w:val="Sinespaciado"/>
        <w:spacing w:line="276" w:lineRule="auto"/>
        <w:jc w:val="both"/>
        <w:rPr>
          <w:rFonts w:ascii="Arial" w:eastAsia="Times New Roman" w:hAnsi="Arial" w:cs="Arial"/>
          <w:b/>
          <w:bCs/>
          <w:color w:val="000000"/>
          <w:szCs w:val="24"/>
          <w:lang w:eastAsia="es-MX"/>
        </w:rPr>
      </w:pPr>
    </w:p>
    <w:p w14:paraId="368E3C2B" w14:textId="77777777" w:rsidR="00147C04" w:rsidRDefault="00147C04" w:rsidP="00EA5F54">
      <w:pPr>
        <w:pStyle w:val="Sinespaciado"/>
        <w:spacing w:line="276" w:lineRule="auto"/>
        <w:jc w:val="both"/>
        <w:rPr>
          <w:rFonts w:ascii="Arial" w:eastAsia="Times New Roman" w:hAnsi="Arial" w:cs="Arial"/>
          <w:b/>
          <w:bCs/>
          <w:color w:val="000000"/>
          <w:szCs w:val="24"/>
          <w:lang w:eastAsia="es-MX"/>
        </w:rPr>
      </w:pPr>
    </w:p>
    <w:p w14:paraId="09A6FB97" w14:textId="77777777" w:rsidR="002E2A9D" w:rsidRDefault="002E2A9D">
      <w:pPr>
        <w:rPr>
          <w:rFonts w:ascii="Arial" w:hAnsi="Arial" w:cs="Arial"/>
          <w:b/>
          <w:bCs/>
          <w:color w:val="000000"/>
          <w:sz w:val="22"/>
          <w:lang w:eastAsia="es-MX"/>
        </w:rPr>
      </w:pPr>
      <w:r>
        <w:rPr>
          <w:rFonts w:ascii="Arial" w:hAnsi="Arial" w:cs="Arial"/>
          <w:b/>
          <w:bCs/>
          <w:color w:val="000000"/>
          <w:lang w:eastAsia="es-MX"/>
        </w:rPr>
        <w:br w:type="page"/>
      </w:r>
    </w:p>
    <w:p w14:paraId="660E8BA5" w14:textId="77777777" w:rsidR="00EA5F54" w:rsidRDefault="00EA5F54" w:rsidP="00EA5F54">
      <w:pPr>
        <w:pStyle w:val="Sinespaciado"/>
        <w:spacing w:line="276" w:lineRule="auto"/>
        <w:jc w:val="both"/>
        <w:rPr>
          <w:rFonts w:ascii="Arial" w:eastAsia="Times New Roman" w:hAnsi="Arial" w:cs="Arial"/>
          <w:b/>
          <w:bCs/>
          <w:color w:val="000000"/>
          <w:szCs w:val="24"/>
          <w:lang w:eastAsia="es-MX"/>
        </w:rPr>
      </w:pPr>
      <w:r w:rsidRPr="00945B5F">
        <w:rPr>
          <w:rFonts w:ascii="Arial" w:eastAsia="Times New Roman" w:hAnsi="Arial" w:cs="Arial"/>
          <w:b/>
          <w:bCs/>
          <w:color w:val="000000"/>
          <w:szCs w:val="24"/>
          <w:lang w:eastAsia="es-MX"/>
        </w:rPr>
        <w:lastRenderedPageBreak/>
        <w:t>Cuadro 13. Clasificación por Programa de la Auditoría Superior del Estado de Puebla (primera parte)</w:t>
      </w:r>
    </w:p>
    <w:p w14:paraId="57103732" w14:textId="77777777" w:rsidR="009A76E1" w:rsidRDefault="009A76E1" w:rsidP="00EA5F54">
      <w:pPr>
        <w:pStyle w:val="Sinespaciado"/>
        <w:spacing w:line="276" w:lineRule="auto"/>
        <w:jc w:val="both"/>
        <w:rPr>
          <w:rFonts w:ascii="Arial" w:eastAsia="Times New Roman" w:hAnsi="Arial" w:cs="Arial"/>
          <w:b/>
          <w:bCs/>
          <w:color w:val="000000"/>
          <w:szCs w:val="24"/>
          <w:lang w:eastAsia="es-MX"/>
        </w:rPr>
      </w:pPr>
    </w:p>
    <w:p w14:paraId="2422557A" w14:textId="77777777" w:rsidR="00DB2403" w:rsidRPr="00EA5F54" w:rsidRDefault="00DB2403" w:rsidP="00EA5F54">
      <w:pPr>
        <w:pStyle w:val="Sinespaciado"/>
        <w:spacing w:line="276" w:lineRule="auto"/>
        <w:jc w:val="both"/>
        <w:rPr>
          <w:rFonts w:ascii="Arial" w:eastAsia="Times New Roman" w:hAnsi="Arial" w:cs="Arial"/>
          <w:b/>
          <w:bCs/>
          <w:color w:val="000000"/>
          <w:szCs w:val="24"/>
          <w:lang w:eastAsia="es-MX"/>
        </w:rPr>
      </w:pPr>
      <w:r w:rsidRPr="00DB2403">
        <w:rPr>
          <w:noProof/>
        </w:rPr>
        <w:drawing>
          <wp:inline distT="0" distB="0" distL="0" distR="0" wp14:anchorId="0D735EFE" wp14:editId="1E0FF165">
            <wp:extent cx="8617585" cy="3687586"/>
            <wp:effectExtent l="0" t="0" r="0" b="8255"/>
            <wp:docPr id="668" name="Imagen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617585" cy="3687586"/>
                    </a:xfrm>
                    <a:prstGeom prst="rect">
                      <a:avLst/>
                    </a:prstGeom>
                    <a:noFill/>
                    <a:ln>
                      <a:noFill/>
                    </a:ln>
                  </pic:spPr>
                </pic:pic>
              </a:graphicData>
            </a:graphic>
          </wp:inline>
        </w:drawing>
      </w:r>
    </w:p>
    <w:p w14:paraId="5435FAC4" w14:textId="77777777" w:rsidR="00EA5F54" w:rsidRPr="00EA5F54" w:rsidRDefault="00EA5F54" w:rsidP="00EA5F54">
      <w:pPr>
        <w:pStyle w:val="Default"/>
        <w:spacing w:line="276" w:lineRule="auto"/>
        <w:jc w:val="both"/>
        <w:rPr>
          <w:rFonts w:eastAsia="Times New Roman"/>
          <w:b/>
          <w:sz w:val="22"/>
          <w:szCs w:val="22"/>
        </w:rPr>
      </w:pPr>
    </w:p>
    <w:p w14:paraId="35E21C0D" w14:textId="77777777" w:rsidR="00DB2403" w:rsidRDefault="00DB2403" w:rsidP="00EA5F54">
      <w:pPr>
        <w:pStyle w:val="Default"/>
        <w:spacing w:line="276" w:lineRule="auto"/>
        <w:jc w:val="both"/>
        <w:rPr>
          <w:rFonts w:eastAsia="Times New Roman"/>
          <w:b/>
          <w:sz w:val="22"/>
          <w:szCs w:val="22"/>
        </w:rPr>
      </w:pPr>
    </w:p>
    <w:p w14:paraId="3E5AF950" w14:textId="77777777" w:rsidR="00DB2403" w:rsidRDefault="00DB2403" w:rsidP="00EA5F54">
      <w:pPr>
        <w:pStyle w:val="Default"/>
        <w:spacing w:line="276" w:lineRule="auto"/>
        <w:jc w:val="both"/>
        <w:rPr>
          <w:rFonts w:eastAsia="Times New Roman"/>
          <w:b/>
          <w:sz w:val="22"/>
          <w:szCs w:val="22"/>
        </w:rPr>
      </w:pPr>
    </w:p>
    <w:p w14:paraId="431B3CB1" w14:textId="77777777" w:rsidR="00DB2403" w:rsidRDefault="00DB2403" w:rsidP="00EA5F54">
      <w:pPr>
        <w:pStyle w:val="Default"/>
        <w:spacing w:line="276" w:lineRule="auto"/>
        <w:jc w:val="both"/>
        <w:rPr>
          <w:rFonts w:eastAsia="Times New Roman"/>
          <w:b/>
          <w:sz w:val="22"/>
          <w:szCs w:val="22"/>
        </w:rPr>
      </w:pPr>
    </w:p>
    <w:p w14:paraId="06F428D9" w14:textId="77777777" w:rsidR="00DB2403" w:rsidRDefault="00DB2403" w:rsidP="00EA5F54">
      <w:pPr>
        <w:pStyle w:val="Default"/>
        <w:spacing w:line="276" w:lineRule="auto"/>
        <w:jc w:val="both"/>
        <w:rPr>
          <w:rFonts w:eastAsia="Times New Roman"/>
          <w:b/>
          <w:sz w:val="22"/>
          <w:szCs w:val="22"/>
        </w:rPr>
      </w:pPr>
    </w:p>
    <w:p w14:paraId="5FCFB870" w14:textId="77777777" w:rsidR="00DB2403" w:rsidRDefault="00DB2403" w:rsidP="00EA5F54">
      <w:pPr>
        <w:pStyle w:val="Default"/>
        <w:spacing w:line="276" w:lineRule="auto"/>
        <w:jc w:val="both"/>
        <w:rPr>
          <w:rFonts w:eastAsia="Times New Roman"/>
          <w:b/>
          <w:sz w:val="22"/>
          <w:szCs w:val="22"/>
        </w:rPr>
      </w:pPr>
    </w:p>
    <w:p w14:paraId="3EE395F3" w14:textId="77777777" w:rsidR="00DB2403" w:rsidRDefault="00DB2403" w:rsidP="00EA5F54">
      <w:pPr>
        <w:pStyle w:val="Default"/>
        <w:spacing w:line="276" w:lineRule="auto"/>
        <w:jc w:val="both"/>
        <w:rPr>
          <w:rFonts w:eastAsia="Times New Roman"/>
          <w:b/>
          <w:sz w:val="22"/>
          <w:szCs w:val="22"/>
        </w:rPr>
      </w:pPr>
    </w:p>
    <w:p w14:paraId="3BFC6F62" w14:textId="77777777" w:rsidR="00DB2403" w:rsidRDefault="00DB2403" w:rsidP="00EA5F54">
      <w:pPr>
        <w:pStyle w:val="Default"/>
        <w:spacing w:line="276" w:lineRule="auto"/>
        <w:jc w:val="both"/>
        <w:rPr>
          <w:rFonts w:eastAsia="Times New Roman"/>
          <w:b/>
          <w:sz w:val="22"/>
          <w:szCs w:val="22"/>
        </w:rPr>
      </w:pPr>
    </w:p>
    <w:p w14:paraId="5E49CFDA" w14:textId="77777777" w:rsidR="00DB2403" w:rsidRDefault="00DB2403" w:rsidP="00EA5F54">
      <w:pPr>
        <w:pStyle w:val="Default"/>
        <w:spacing w:line="276" w:lineRule="auto"/>
        <w:jc w:val="both"/>
        <w:rPr>
          <w:rFonts w:eastAsia="Times New Roman"/>
          <w:b/>
          <w:sz w:val="22"/>
          <w:szCs w:val="22"/>
        </w:rPr>
      </w:pPr>
    </w:p>
    <w:p w14:paraId="50B7C273" w14:textId="77777777" w:rsidR="00DB2403" w:rsidRDefault="00DB2403" w:rsidP="00EA5F54">
      <w:pPr>
        <w:pStyle w:val="Default"/>
        <w:spacing w:line="276" w:lineRule="auto"/>
        <w:jc w:val="both"/>
        <w:rPr>
          <w:rFonts w:eastAsia="Times New Roman"/>
          <w:b/>
          <w:sz w:val="22"/>
          <w:szCs w:val="22"/>
        </w:rPr>
      </w:pPr>
    </w:p>
    <w:p w14:paraId="34AB90F7" w14:textId="77777777" w:rsidR="00DB2403" w:rsidRDefault="00DB2403" w:rsidP="00EA5F54">
      <w:pPr>
        <w:pStyle w:val="Default"/>
        <w:spacing w:line="276" w:lineRule="auto"/>
        <w:jc w:val="both"/>
        <w:rPr>
          <w:rFonts w:eastAsia="Times New Roman"/>
          <w:b/>
          <w:sz w:val="22"/>
          <w:szCs w:val="22"/>
        </w:rPr>
      </w:pPr>
    </w:p>
    <w:p w14:paraId="34E52FBE" w14:textId="77777777" w:rsidR="00DB2403" w:rsidRDefault="00DB2403" w:rsidP="00EA5F54">
      <w:pPr>
        <w:pStyle w:val="Default"/>
        <w:spacing w:line="276" w:lineRule="auto"/>
        <w:jc w:val="both"/>
        <w:rPr>
          <w:rFonts w:eastAsia="Times New Roman"/>
          <w:b/>
          <w:sz w:val="22"/>
          <w:szCs w:val="22"/>
        </w:rPr>
      </w:pPr>
    </w:p>
    <w:p w14:paraId="576567F6" w14:textId="77777777" w:rsidR="00EA5F54" w:rsidRDefault="00EA5F54" w:rsidP="00EA5F54">
      <w:pPr>
        <w:pStyle w:val="Default"/>
        <w:spacing w:line="276" w:lineRule="auto"/>
        <w:jc w:val="both"/>
        <w:rPr>
          <w:rFonts w:eastAsia="Times New Roman"/>
          <w:b/>
          <w:sz w:val="22"/>
          <w:szCs w:val="22"/>
        </w:rPr>
      </w:pPr>
      <w:r w:rsidRPr="00945B5F">
        <w:rPr>
          <w:rFonts w:eastAsia="Times New Roman"/>
          <w:b/>
          <w:sz w:val="22"/>
          <w:szCs w:val="22"/>
        </w:rPr>
        <w:lastRenderedPageBreak/>
        <w:t>Clasificación por Programa de la Auditoría Superior del Estado de Puebla (segunda parte)</w:t>
      </w:r>
    </w:p>
    <w:p w14:paraId="68521D55" w14:textId="77777777" w:rsidR="00DB2403" w:rsidRPr="00EA5F54" w:rsidRDefault="00DB2403" w:rsidP="00EA5F54">
      <w:pPr>
        <w:pStyle w:val="Default"/>
        <w:spacing w:line="276" w:lineRule="auto"/>
        <w:jc w:val="both"/>
        <w:rPr>
          <w:rFonts w:eastAsia="Times New Roman"/>
          <w:b/>
          <w:sz w:val="22"/>
          <w:szCs w:val="22"/>
        </w:rPr>
      </w:pPr>
      <w:r w:rsidRPr="00DB2403">
        <w:rPr>
          <w:noProof/>
        </w:rPr>
        <w:drawing>
          <wp:inline distT="0" distB="0" distL="0" distR="0" wp14:anchorId="64AC6F3B" wp14:editId="46340579">
            <wp:extent cx="8617585" cy="3555415"/>
            <wp:effectExtent l="0" t="0" r="0" b="6985"/>
            <wp:docPr id="669" name="Imagen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617585" cy="3555415"/>
                    </a:xfrm>
                    <a:prstGeom prst="rect">
                      <a:avLst/>
                    </a:prstGeom>
                    <a:noFill/>
                    <a:ln>
                      <a:noFill/>
                    </a:ln>
                  </pic:spPr>
                </pic:pic>
              </a:graphicData>
            </a:graphic>
          </wp:inline>
        </w:drawing>
      </w:r>
    </w:p>
    <w:p w14:paraId="313C4555" w14:textId="77777777" w:rsidR="00F93F5E" w:rsidRDefault="00F93F5E" w:rsidP="00EA5F54">
      <w:pPr>
        <w:jc w:val="both"/>
        <w:rPr>
          <w:rFonts w:ascii="Arial" w:hAnsi="Arial" w:cs="Arial"/>
          <w:b/>
          <w:bCs/>
          <w:i/>
          <w:sz w:val="16"/>
          <w:szCs w:val="16"/>
          <w:lang w:eastAsia="es-MX"/>
        </w:rPr>
      </w:pPr>
    </w:p>
    <w:p w14:paraId="703CA697" w14:textId="577F155C" w:rsidR="00EA5F54" w:rsidRPr="00011B7B" w:rsidRDefault="00EA5F54" w:rsidP="00EA5F54">
      <w:pPr>
        <w:jc w:val="both"/>
        <w:rPr>
          <w:rFonts w:ascii="Arial" w:hAnsi="Arial" w:cs="Arial"/>
          <w:b/>
          <w:bCs/>
          <w:i/>
          <w:sz w:val="16"/>
          <w:szCs w:val="16"/>
          <w:lang w:eastAsia="es-MX"/>
        </w:rPr>
      </w:pPr>
      <w:r w:rsidRPr="00EA5F54">
        <w:rPr>
          <w:rFonts w:ascii="Arial" w:hAnsi="Arial" w:cs="Arial"/>
          <w:b/>
          <w:bCs/>
          <w:i/>
          <w:sz w:val="16"/>
          <w:szCs w:val="16"/>
          <w:lang w:eastAsia="es-MX"/>
        </w:rPr>
        <w:t xml:space="preserve">Fuente: </w:t>
      </w:r>
      <w:r w:rsidRPr="00EA5F54">
        <w:rPr>
          <w:rFonts w:ascii="Arial" w:hAnsi="Arial" w:cs="Arial"/>
          <w:b/>
          <w:bCs/>
          <w:i/>
          <w:sz w:val="16"/>
          <w:szCs w:val="16"/>
        </w:rPr>
        <w:t>Tesorería Municipal</w:t>
      </w:r>
      <w:r w:rsidR="00F93F5E">
        <w:rPr>
          <w:rFonts w:ascii="Arial" w:hAnsi="Arial" w:cs="Arial"/>
          <w:b/>
          <w:bCs/>
          <w:i/>
          <w:sz w:val="16"/>
          <w:szCs w:val="16"/>
          <w:lang w:eastAsia="es-MX"/>
        </w:rPr>
        <w:t xml:space="preserve"> con bas</w:t>
      </w:r>
      <w:r w:rsidRPr="00EA5F54">
        <w:rPr>
          <w:rFonts w:ascii="Arial" w:hAnsi="Arial" w:cs="Arial"/>
          <w:b/>
          <w:bCs/>
          <w:i/>
          <w:sz w:val="16"/>
          <w:szCs w:val="16"/>
          <w:lang w:eastAsia="es-MX"/>
        </w:rPr>
        <w:t>e en los programas de</w:t>
      </w:r>
      <w:r w:rsidR="00E87810">
        <w:rPr>
          <w:rFonts w:ascii="Arial" w:hAnsi="Arial" w:cs="Arial"/>
          <w:b/>
          <w:bCs/>
          <w:i/>
          <w:sz w:val="16"/>
          <w:szCs w:val="16"/>
          <w:lang w:eastAsia="es-MX"/>
        </w:rPr>
        <w:t xml:space="preserve"> </w:t>
      </w:r>
      <w:r w:rsidRPr="00EA5F54">
        <w:rPr>
          <w:rFonts w:ascii="Arial" w:hAnsi="Arial" w:cs="Arial"/>
          <w:b/>
          <w:bCs/>
          <w:i/>
          <w:sz w:val="16"/>
          <w:szCs w:val="16"/>
          <w:lang w:eastAsia="es-MX"/>
        </w:rPr>
        <w:t>la Auditoría Superior del Estado de Puebla.</w:t>
      </w:r>
    </w:p>
    <w:p w14:paraId="61CFF174" w14:textId="77777777" w:rsidR="00EA5F54" w:rsidRPr="00011B7B" w:rsidRDefault="00EA5F54" w:rsidP="00EA5F54">
      <w:pPr>
        <w:pStyle w:val="Default"/>
        <w:spacing w:line="276" w:lineRule="auto"/>
        <w:jc w:val="both"/>
        <w:rPr>
          <w:b/>
          <w:noProof/>
          <w:color w:val="auto"/>
          <w:sz w:val="22"/>
          <w:szCs w:val="22"/>
        </w:rPr>
      </w:pPr>
    </w:p>
    <w:p w14:paraId="016EE010" w14:textId="77777777" w:rsidR="005B0F27" w:rsidRDefault="005B0F27" w:rsidP="00012627">
      <w:pPr>
        <w:pStyle w:val="Default"/>
        <w:spacing w:line="276" w:lineRule="auto"/>
        <w:jc w:val="both"/>
        <w:rPr>
          <w:b/>
          <w:noProof/>
          <w:color w:val="auto"/>
          <w:sz w:val="22"/>
          <w:szCs w:val="22"/>
          <w:highlight w:val="yellow"/>
        </w:rPr>
      </w:pPr>
    </w:p>
    <w:p w14:paraId="15966F07" w14:textId="77777777" w:rsidR="002E2A9D" w:rsidRDefault="002E2A9D">
      <w:pPr>
        <w:rPr>
          <w:rFonts w:ascii="Arial" w:eastAsia="Calibri" w:hAnsi="Arial" w:cs="Arial"/>
          <w:b/>
          <w:noProof/>
          <w:sz w:val="22"/>
          <w:szCs w:val="22"/>
          <w:lang w:eastAsia="es-MX"/>
        </w:rPr>
      </w:pPr>
      <w:r>
        <w:rPr>
          <w:b/>
          <w:noProof/>
          <w:sz w:val="22"/>
          <w:szCs w:val="22"/>
        </w:rPr>
        <w:br w:type="page"/>
      </w:r>
    </w:p>
    <w:p w14:paraId="472E0F46" w14:textId="14EAFBDF" w:rsidR="00012627" w:rsidRDefault="00012627" w:rsidP="00012627">
      <w:pPr>
        <w:pStyle w:val="Default"/>
        <w:spacing w:line="276" w:lineRule="auto"/>
        <w:jc w:val="both"/>
        <w:rPr>
          <w:rFonts w:eastAsia="Times New Roman"/>
          <w:b/>
          <w:sz w:val="22"/>
          <w:szCs w:val="22"/>
        </w:rPr>
      </w:pPr>
      <w:r w:rsidRPr="00945B5F">
        <w:rPr>
          <w:b/>
          <w:noProof/>
          <w:color w:val="auto"/>
          <w:sz w:val="22"/>
          <w:szCs w:val="22"/>
        </w:rPr>
        <w:lastRenderedPageBreak/>
        <w:t>Gráfica 4.</w:t>
      </w:r>
      <w:r w:rsidR="00392621" w:rsidRPr="00945B5F">
        <w:rPr>
          <w:rFonts w:eastAsia="Times New Roman"/>
          <w:b/>
          <w:sz w:val="22"/>
          <w:szCs w:val="22"/>
        </w:rPr>
        <w:t xml:space="preserve"> Presupuesto de Egresos 20</w:t>
      </w:r>
      <w:r w:rsidR="00B255DA">
        <w:rPr>
          <w:rFonts w:eastAsia="Times New Roman"/>
          <w:b/>
          <w:sz w:val="22"/>
          <w:szCs w:val="22"/>
        </w:rPr>
        <w:t>2</w:t>
      </w:r>
      <w:r w:rsidR="0038502A">
        <w:rPr>
          <w:rFonts w:eastAsia="Times New Roman"/>
          <w:b/>
          <w:sz w:val="22"/>
          <w:szCs w:val="22"/>
        </w:rPr>
        <w:t>2</w:t>
      </w:r>
      <w:r w:rsidR="00392621" w:rsidRPr="00945B5F">
        <w:rPr>
          <w:rFonts w:eastAsia="Times New Roman"/>
          <w:b/>
          <w:sz w:val="22"/>
          <w:szCs w:val="22"/>
        </w:rPr>
        <w:t xml:space="preserve"> </w:t>
      </w:r>
      <w:r w:rsidRPr="00945B5F">
        <w:rPr>
          <w:rFonts w:eastAsia="Times New Roman"/>
          <w:b/>
          <w:sz w:val="22"/>
          <w:szCs w:val="22"/>
        </w:rPr>
        <w:t>por Programa de la Auditoría Superior del Estado de Puebla</w:t>
      </w:r>
    </w:p>
    <w:p w14:paraId="4D0CCA75" w14:textId="77777777" w:rsidR="00FD63C5" w:rsidRDefault="00FD63C5" w:rsidP="00012627">
      <w:pPr>
        <w:pStyle w:val="Default"/>
        <w:spacing w:line="276" w:lineRule="auto"/>
        <w:jc w:val="both"/>
        <w:rPr>
          <w:rFonts w:eastAsia="Times New Roman"/>
          <w:b/>
          <w:sz w:val="22"/>
          <w:szCs w:val="22"/>
        </w:rPr>
      </w:pPr>
    </w:p>
    <w:p w14:paraId="7EBFBA60" w14:textId="77777777" w:rsidR="00392621" w:rsidRDefault="00392621" w:rsidP="00012627">
      <w:pPr>
        <w:ind w:left="708" w:firstLine="708"/>
        <w:jc w:val="both"/>
        <w:rPr>
          <w:rFonts w:ascii="Arial" w:hAnsi="Arial" w:cs="Arial"/>
          <w:b/>
          <w:bCs/>
          <w:i/>
          <w:sz w:val="16"/>
          <w:szCs w:val="16"/>
          <w:highlight w:val="yellow"/>
          <w:lang w:eastAsia="es-MX"/>
        </w:rPr>
      </w:pPr>
    </w:p>
    <w:p w14:paraId="1C5DE6D8" w14:textId="77777777" w:rsidR="00D43FBB" w:rsidRDefault="00290DE1" w:rsidP="00290DE1">
      <w:pPr>
        <w:ind w:left="708" w:firstLine="708"/>
        <w:rPr>
          <w:rFonts w:ascii="Arial" w:hAnsi="Arial" w:cs="Arial"/>
          <w:b/>
          <w:bCs/>
          <w:i/>
          <w:sz w:val="16"/>
          <w:szCs w:val="16"/>
          <w:lang w:eastAsia="es-MX"/>
        </w:rPr>
      </w:pPr>
      <w:r w:rsidRPr="00290DE1">
        <w:rPr>
          <w:noProof/>
        </w:rPr>
        <w:drawing>
          <wp:inline distT="0" distB="0" distL="0" distR="0" wp14:anchorId="54C2C108" wp14:editId="4E743416">
            <wp:extent cx="5659417" cy="3486150"/>
            <wp:effectExtent l="0" t="0" r="0" b="0"/>
            <wp:docPr id="671" name="Imagen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874" cy="3492591"/>
                    </a:xfrm>
                    <a:prstGeom prst="rect">
                      <a:avLst/>
                    </a:prstGeom>
                    <a:noFill/>
                    <a:ln>
                      <a:noFill/>
                    </a:ln>
                  </pic:spPr>
                </pic:pic>
              </a:graphicData>
            </a:graphic>
          </wp:inline>
        </w:drawing>
      </w:r>
    </w:p>
    <w:p w14:paraId="596DAA95" w14:textId="77777777" w:rsidR="00D43FBB" w:rsidRDefault="00D43FBB" w:rsidP="00012627">
      <w:pPr>
        <w:ind w:left="708" w:firstLine="708"/>
        <w:jc w:val="both"/>
        <w:rPr>
          <w:rFonts w:ascii="Arial" w:hAnsi="Arial" w:cs="Arial"/>
          <w:b/>
          <w:bCs/>
          <w:i/>
          <w:sz w:val="16"/>
          <w:szCs w:val="16"/>
          <w:lang w:eastAsia="es-MX"/>
        </w:rPr>
      </w:pPr>
    </w:p>
    <w:p w14:paraId="5F360638" w14:textId="77777777" w:rsidR="00012627" w:rsidRPr="00011B7B" w:rsidRDefault="00012627" w:rsidP="00012627">
      <w:pPr>
        <w:ind w:left="708" w:firstLine="708"/>
        <w:jc w:val="both"/>
        <w:rPr>
          <w:rFonts w:ascii="Arial" w:hAnsi="Arial" w:cs="Arial"/>
          <w:b/>
          <w:bCs/>
          <w:i/>
          <w:sz w:val="16"/>
          <w:szCs w:val="16"/>
          <w:lang w:eastAsia="es-MX"/>
        </w:rPr>
      </w:pPr>
      <w:r w:rsidRPr="00392621">
        <w:rPr>
          <w:rFonts w:ascii="Arial" w:hAnsi="Arial" w:cs="Arial"/>
          <w:b/>
          <w:bCs/>
          <w:i/>
          <w:sz w:val="16"/>
          <w:szCs w:val="16"/>
          <w:lang w:eastAsia="es-MX"/>
        </w:rPr>
        <w:t xml:space="preserve">Fuente: </w:t>
      </w:r>
      <w:r w:rsidRPr="00392621">
        <w:rPr>
          <w:rFonts w:ascii="Arial" w:hAnsi="Arial" w:cs="Arial"/>
          <w:b/>
          <w:bCs/>
          <w:i/>
          <w:sz w:val="16"/>
          <w:szCs w:val="16"/>
        </w:rPr>
        <w:t>Tesorería Municipal</w:t>
      </w:r>
      <w:r w:rsidRPr="00392621">
        <w:rPr>
          <w:rFonts w:ascii="Arial" w:hAnsi="Arial" w:cs="Arial"/>
          <w:b/>
          <w:bCs/>
          <w:i/>
          <w:sz w:val="16"/>
          <w:szCs w:val="16"/>
          <w:lang w:eastAsia="es-MX"/>
        </w:rPr>
        <w:t xml:space="preserve"> con base en los programas de la Auditoría Superior del Estado de Puebla.</w:t>
      </w:r>
    </w:p>
    <w:p w14:paraId="3699885B" w14:textId="77777777" w:rsidR="00D43FBB" w:rsidRDefault="00D43FBB" w:rsidP="00507145">
      <w:pPr>
        <w:pStyle w:val="Sinespaciado"/>
        <w:spacing w:line="276" w:lineRule="auto"/>
        <w:rPr>
          <w:rFonts w:ascii="Arial" w:eastAsia="Times New Roman" w:hAnsi="Arial" w:cs="Arial"/>
          <w:b/>
          <w:bCs/>
          <w:color w:val="000000"/>
          <w:sz w:val="18"/>
          <w:szCs w:val="18"/>
          <w:lang w:eastAsia="es-MX"/>
        </w:rPr>
      </w:pPr>
    </w:p>
    <w:p w14:paraId="3B10E81F" w14:textId="77777777" w:rsidR="00D43FBB" w:rsidRDefault="00D43FBB" w:rsidP="00507145">
      <w:pPr>
        <w:pStyle w:val="Sinespaciado"/>
        <w:spacing w:line="276" w:lineRule="auto"/>
        <w:rPr>
          <w:rFonts w:ascii="Arial" w:eastAsia="Times New Roman" w:hAnsi="Arial" w:cs="Arial"/>
          <w:b/>
          <w:bCs/>
          <w:color w:val="000000"/>
          <w:sz w:val="18"/>
          <w:szCs w:val="18"/>
          <w:lang w:eastAsia="es-MX"/>
        </w:rPr>
      </w:pPr>
    </w:p>
    <w:p w14:paraId="12A5B7AB" w14:textId="18CB69AD" w:rsidR="00F0508C" w:rsidRPr="00D43FBB" w:rsidRDefault="00D43FBB" w:rsidP="00507145">
      <w:pPr>
        <w:pStyle w:val="Sinespaciado"/>
        <w:spacing w:line="276" w:lineRule="auto"/>
        <w:rPr>
          <w:rFonts w:ascii="Arial" w:eastAsia="Times New Roman" w:hAnsi="Arial" w:cs="Arial"/>
          <w:b/>
          <w:bCs/>
          <w:color w:val="000000"/>
          <w:sz w:val="20"/>
          <w:szCs w:val="18"/>
          <w:lang w:eastAsia="es-MX"/>
        </w:rPr>
      </w:pPr>
      <w:r w:rsidRPr="00D43FBB">
        <w:rPr>
          <w:rFonts w:ascii="Arial" w:eastAsia="Times New Roman" w:hAnsi="Arial" w:cs="Arial"/>
          <w:b/>
          <w:bCs/>
          <w:color w:val="000000"/>
          <w:sz w:val="20"/>
          <w:szCs w:val="18"/>
          <w:lang w:eastAsia="es-MX"/>
        </w:rPr>
        <w:t>C</w:t>
      </w:r>
      <w:r w:rsidR="00F0508C" w:rsidRPr="00D43FBB">
        <w:rPr>
          <w:rFonts w:ascii="Arial" w:eastAsia="Times New Roman" w:hAnsi="Arial" w:cs="Arial"/>
          <w:b/>
          <w:bCs/>
          <w:color w:val="000000"/>
          <w:sz w:val="20"/>
          <w:szCs w:val="18"/>
          <w:lang w:eastAsia="es-MX"/>
        </w:rPr>
        <w:t xml:space="preserve">uadro </w:t>
      </w:r>
      <w:r w:rsidR="005F32A2" w:rsidRPr="00D43FBB">
        <w:rPr>
          <w:rFonts w:ascii="Arial" w:eastAsia="Times New Roman" w:hAnsi="Arial" w:cs="Arial"/>
          <w:b/>
          <w:bCs/>
          <w:color w:val="000000"/>
          <w:sz w:val="20"/>
          <w:szCs w:val="18"/>
          <w:lang w:eastAsia="es-MX"/>
        </w:rPr>
        <w:t>14</w:t>
      </w:r>
      <w:r w:rsidR="00F0508C" w:rsidRPr="00D43FBB">
        <w:rPr>
          <w:rFonts w:ascii="Arial" w:eastAsia="Times New Roman" w:hAnsi="Arial" w:cs="Arial"/>
          <w:b/>
          <w:bCs/>
          <w:color w:val="000000"/>
          <w:sz w:val="20"/>
          <w:szCs w:val="18"/>
          <w:lang w:eastAsia="es-MX"/>
        </w:rPr>
        <w:t>.</w:t>
      </w:r>
      <w:r w:rsidR="00E87810">
        <w:rPr>
          <w:rFonts w:ascii="Arial" w:eastAsia="Times New Roman" w:hAnsi="Arial" w:cs="Arial"/>
          <w:b/>
          <w:bCs/>
          <w:color w:val="000000"/>
          <w:sz w:val="20"/>
          <w:szCs w:val="18"/>
          <w:lang w:eastAsia="es-MX"/>
        </w:rPr>
        <w:t xml:space="preserve"> </w:t>
      </w:r>
      <w:r w:rsidR="00F0508C" w:rsidRPr="00D43FBB">
        <w:rPr>
          <w:rFonts w:ascii="Arial" w:hAnsi="Arial" w:cs="Arial"/>
          <w:b/>
          <w:sz w:val="20"/>
          <w:szCs w:val="18"/>
        </w:rPr>
        <w:t xml:space="preserve">Calendario </w:t>
      </w:r>
      <w:r w:rsidR="000510D9" w:rsidRPr="00D43FBB">
        <w:rPr>
          <w:rFonts w:ascii="Arial" w:hAnsi="Arial" w:cs="Arial"/>
          <w:b/>
          <w:sz w:val="20"/>
          <w:szCs w:val="18"/>
        </w:rPr>
        <w:t>de Presupuesto</w:t>
      </w:r>
      <w:r w:rsidR="00B819D0" w:rsidRPr="00D43FBB">
        <w:rPr>
          <w:rFonts w:ascii="Arial" w:hAnsi="Arial" w:cs="Arial"/>
          <w:b/>
          <w:sz w:val="20"/>
          <w:szCs w:val="18"/>
        </w:rPr>
        <w:t xml:space="preserve"> </w:t>
      </w:r>
      <w:r w:rsidR="00D51601" w:rsidRPr="00D43FBB">
        <w:rPr>
          <w:rFonts w:ascii="Arial" w:hAnsi="Arial" w:cs="Arial"/>
          <w:b/>
          <w:sz w:val="20"/>
          <w:szCs w:val="18"/>
        </w:rPr>
        <w:t>de Egresos de 20</w:t>
      </w:r>
      <w:r w:rsidR="00B819D0" w:rsidRPr="00D43FBB">
        <w:rPr>
          <w:rFonts w:ascii="Arial" w:hAnsi="Arial" w:cs="Arial"/>
          <w:b/>
          <w:sz w:val="20"/>
          <w:szCs w:val="18"/>
        </w:rPr>
        <w:t>2</w:t>
      </w:r>
      <w:r w:rsidR="00B255DA" w:rsidRPr="00D43FBB">
        <w:rPr>
          <w:rFonts w:ascii="Arial" w:hAnsi="Arial" w:cs="Arial"/>
          <w:b/>
          <w:sz w:val="20"/>
          <w:szCs w:val="18"/>
        </w:rPr>
        <w:t>1</w:t>
      </w:r>
      <w:r w:rsidR="00F0508C" w:rsidRPr="00D43FBB">
        <w:rPr>
          <w:rFonts w:ascii="Arial" w:hAnsi="Arial" w:cs="Arial"/>
          <w:b/>
          <w:sz w:val="20"/>
          <w:szCs w:val="18"/>
        </w:rPr>
        <w:t xml:space="preserve"> (Primer semestre)</w:t>
      </w:r>
    </w:p>
    <w:p w14:paraId="7A83DCC1" w14:textId="77777777" w:rsidR="009A76E1" w:rsidRPr="00466B6C" w:rsidRDefault="009A76E1" w:rsidP="00507145">
      <w:pPr>
        <w:pStyle w:val="Sinespaciado"/>
        <w:spacing w:line="276" w:lineRule="auto"/>
        <w:rPr>
          <w:rFonts w:ascii="Arial" w:hAnsi="Arial" w:cs="Arial"/>
          <w:b/>
          <w:sz w:val="18"/>
          <w:szCs w:val="18"/>
        </w:rPr>
      </w:pPr>
    </w:p>
    <w:p w14:paraId="2FB8DCD0" w14:textId="77777777" w:rsidR="00466B6C" w:rsidRDefault="00466B6C" w:rsidP="00F41E31">
      <w:pPr>
        <w:pStyle w:val="Sinespaciado"/>
        <w:spacing w:line="276" w:lineRule="auto"/>
        <w:rPr>
          <w:rFonts w:ascii="Arial" w:hAnsi="Arial" w:cs="Arial"/>
          <w:b/>
        </w:rPr>
      </w:pPr>
    </w:p>
    <w:p w14:paraId="61FBE569" w14:textId="77777777" w:rsidR="00B340E0" w:rsidRDefault="0085337B" w:rsidP="00F41E31">
      <w:pPr>
        <w:pStyle w:val="Sinespaciado"/>
        <w:spacing w:line="276" w:lineRule="auto"/>
        <w:rPr>
          <w:rFonts w:ascii="Arial" w:hAnsi="Arial" w:cs="Arial"/>
          <w:b/>
          <w:sz w:val="20"/>
          <w:szCs w:val="20"/>
        </w:rPr>
      </w:pPr>
      <w:r w:rsidRPr="0085337B">
        <w:rPr>
          <w:noProof/>
        </w:rPr>
        <w:drawing>
          <wp:inline distT="0" distB="0" distL="0" distR="0" wp14:anchorId="5AFF0436" wp14:editId="04516BC1">
            <wp:extent cx="8617585" cy="1289849"/>
            <wp:effectExtent l="0" t="0" r="0" b="5715"/>
            <wp:docPr id="612" name="Imagen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617585" cy="1289849"/>
                    </a:xfrm>
                    <a:prstGeom prst="rect">
                      <a:avLst/>
                    </a:prstGeom>
                    <a:noFill/>
                    <a:ln>
                      <a:noFill/>
                    </a:ln>
                  </pic:spPr>
                </pic:pic>
              </a:graphicData>
            </a:graphic>
          </wp:inline>
        </w:drawing>
      </w:r>
    </w:p>
    <w:p w14:paraId="179CE2C9" w14:textId="77777777" w:rsidR="0085337B" w:rsidRDefault="0085337B" w:rsidP="00F41E31">
      <w:pPr>
        <w:pStyle w:val="Sinespaciado"/>
        <w:spacing w:line="276" w:lineRule="auto"/>
        <w:rPr>
          <w:rFonts w:ascii="Arial" w:hAnsi="Arial" w:cs="Arial"/>
          <w:b/>
          <w:sz w:val="20"/>
          <w:szCs w:val="20"/>
        </w:rPr>
      </w:pPr>
    </w:p>
    <w:p w14:paraId="78B4F33C" w14:textId="77777777" w:rsidR="0085337B" w:rsidRDefault="0085337B" w:rsidP="00F41E31">
      <w:pPr>
        <w:pStyle w:val="Sinespaciado"/>
        <w:spacing w:line="276" w:lineRule="auto"/>
        <w:rPr>
          <w:rFonts w:ascii="Arial" w:hAnsi="Arial" w:cs="Arial"/>
          <w:b/>
          <w:sz w:val="20"/>
          <w:szCs w:val="20"/>
        </w:rPr>
      </w:pPr>
    </w:p>
    <w:p w14:paraId="50E44A2B" w14:textId="77777777" w:rsidR="0085337B" w:rsidRDefault="0085337B" w:rsidP="00F41E31">
      <w:pPr>
        <w:pStyle w:val="Sinespaciado"/>
        <w:spacing w:line="276" w:lineRule="auto"/>
        <w:rPr>
          <w:rFonts w:ascii="Arial" w:hAnsi="Arial" w:cs="Arial"/>
          <w:b/>
          <w:sz w:val="20"/>
          <w:szCs w:val="20"/>
        </w:rPr>
      </w:pPr>
    </w:p>
    <w:p w14:paraId="60FE39BF" w14:textId="77777777" w:rsidR="0085337B" w:rsidRDefault="0085337B" w:rsidP="00F41E31">
      <w:pPr>
        <w:pStyle w:val="Sinespaciado"/>
        <w:spacing w:line="276" w:lineRule="auto"/>
        <w:rPr>
          <w:rFonts w:ascii="Arial" w:hAnsi="Arial" w:cs="Arial"/>
          <w:b/>
          <w:sz w:val="20"/>
          <w:szCs w:val="20"/>
        </w:rPr>
      </w:pPr>
      <w:r w:rsidRPr="0085337B">
        <w:rPr>
          <w:noProof/>
        </w:rPr>
        <w:drawing>
          <wp:inline distT="0" distB="0" distL="0" distR="0" wp14:anchorId="429F8050" wp14:editId="7C0A558D">
            <wp:extent cx="8617585" cy="5438282"/>
            <wp:effectExtent l="0" t="0" r="0" b="0"/>
            <wp:docPr id="613" name="Imagen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617585" cy="5438282"/>
                    </a:xfrm>
                    <a:prstGeom prst="rect">
                      <a:avLst/>
                    </a:prstGeom>
                    <a:noFill/>
                    <a:ln>
                      <a:noFill/>
                    </a:ln>
                  </pic:spPr>
                </pic:pic>
              </a:graphicData>
            </a:graphic>
          </wp:inline>
        </w:drawing>
      </w:r>
    </w:p>
    <w:p w14:paraId="13FA4455" w14:textId="77777777" w:rsidR="0085337B" w:rsidRDefault="0085337B" w:rsidP="00F41E31">
      <w:pPr>
        <w:pStyle w:val="Sinespaciado"/>
        <w:spacing w:line="276" w:lineRule="auto"/>
        <w:rPr>
          <w:rFonts w:ascii="Arial" w:hAnsi="Arial" w:cs="Arial"/>
          <w:b/>
          <w:sz w:val="20"/>
          <w:szCs w:val="20"/>
        </w:rPr>
      </w:pPr>
    </w:p>
    <w:p w14:paraId="031C3298" w14:textId="77777777" w:rsidR="0085337B" w:rsidRDefault="0085337B" w:rsidP="00F41E31">
      <w:pPr>
        <w:pStyle w:val="Sinespaciado"/>
        <w:spacing w:line="276" w:lineRule="auto"/>
        <w:rPr>
          <w:rFonts w:ascii="Arial" w:hAnsi="Arial" w:cs="Arial"/>
          <w:b/>
          <w:sz w:val="20"/>
          <w:szCs w:val="20"/>
        </w:rPr>
      </w:pPr>
    </w:p>
    <w:p w14:paraId="6BCDB028" w14:textId="77777777" w:rsidR="0085337B" w:rsidRDefault="0085337B" w:rsidP="00F41E31">
      <w:pPr>
        <w:pStyle w:val="Sinespaciado"/>
        <w:spacing w:line="276" w:lineRule="auto"/>
        <w:rPr>
          <w:rFonts w:ascii="Arial" w:hAnsi="Arial" w:cs="Arial"/>
          <w:b/>
          <w:sz w:val="20"/>
          <w:szCs w:val="20"/>
        </w:rPr>
      </w:pPr>
    </w:p>
    <w:p w14:paraId="4CEBDE8D" w14:textId="77777777" w:rsidR="0085337B" w:rsidRDefault="0085337B" w:rsidP="00F41E31">
      <w:pPr>
        <w:pStyle w:val="Sinespaciado"/>
        <w:spacing w:line="276" w:lineRule="auto"/>
        <w:rPr>
          <w:rFonts w:ascii="Arial" w:hAnsi="Arial" w:cs="Arial"/>
          <w:b/>
          <w:sz w:val="20"/>
          <w:szCs w:val="20"/>
        </w:rPr>
      </w:pPr>
    </w:p>
    <w:p w14:paraId="0FC5A6E9" w14:textId="77777777" w:rsidR="00B340E0" w:rsidRDefault="00B340E0" w:rsidP="00F41E31">
      <w:pPr>
        <w:pStyle w:val="Sinespaciado"/>
        <w:spacing w:line="276" w:lineRule="auto"/>
        <w:rPr>
          <w:rFonts w:ascii="Arial" w:hAnsi="Arial" w:cs="Arial"/>
          <w:b/>
          <w:sz w:val="20"/>
          <w:szCs w:val="20"/>
        </w:rPr>
      </w:pPr>
    </w:p>
    <w:p w14:paraId="2CA0EA66" w14:textId="77777777" w:rsidR="0085337B" w:rsidRDefault="0085337B" w:rsidP="00F41E31">
      <w:pPr>
        <w:pStyle w:val="Sinespaciado"/>
        <w:spacing w:line="276" w:lineRule="auto"/>
        <w:rPr>
          <w:rFonts w:ascii="Arial" w:hAnsi="Arial" w:cs="Arial"/>
          <w:b/>
          <w:sz w:val="20"/>
          <w:szCs w:val="20"/>
        </w:rPr>
      </w:pPr>
      <w:r w:rsidRPr="0085337B">
        <w:rPr>
          <w:noProof/>
        </w:rPr>
        <w:drawing>
          <wp:inline distT="0" distB="0" distL="0" distR="0" wp14:anchorId="3380EFEB" wp14:editId="7480E136">
            <wp:extent cx="8617585" cy="2628503"/>
            <wp:effectExtent l="0" t="0" r="0" b="635"/>
            <wp:docPr id="614" name="Imagen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617585" cy="2628503"/>
                    </a:xfrm>
                    <a:prstGeom prst="rect">
                      <a:avLst/>
                    </a:prstGeom>
                    <a:noFill/>
                    <a:ln>
                      <a:noFill/>
                    </a:ln>
                  </pic:spPr>
                </pic:pic>
              </a:graphicData>
            </a:graphic>
          </wp:inline>
        </w:drawing>
      </w:r>
    </w:p>
    <w:p w14:paraId="344D15E9" w14:textId="77777777" w:rsidR="00B340E0" w:rsidRDefault="00B340E0" w:rsidP="00F41E31">
      <w:pPr>
        <w:pStyle w:val="Sinespaciado"/>
        <w:spacing w:line="276" w:lineRule="auto"/>
        <w:rPr>
          <w:rFonts w:ascii="Arial" w:hAnsi="Arial" w:cs="Arial"/>
          <w:b/>
          <w:sz w:val="20"/>
          <w:szCs w:val="20"/>
        </w:rPr>
      </w:pPr>
    </w:p>
    <w:p w14:paraId="0C4E50BB" w14:textId="77777777" w:rsidR="00B340E0" w:rsidRDefault="00B340E0" w:rsidP="00F41E31">
      <w:pPr>
        <w:pStyle w:val="Sinespaciado"/>
        <w:spacing w:line="276" w:lineRule="auto"/>
        <w:rPr>
          <w:rFonts w:ascii="Arial" w:hAnsi="Arial" w:cs="Arial"/>
          <w:b/>
          <w:sz w:val="20"/>
          <w:szCs w:val="20"/>
        </w:rPr>
      </w:pPr>
    </w:p>
    <w:p w14:paraId="337BDB8B" w14:textId="77777777" w:rsidR="00D43FBB" w:rsidRDefault="00D43FBB" w:rsidP="00F41E31">
      <w:pPr>
        <w:pStyle w:val="Sinespaciado"/>
        <w:spacing w:line="276" w:lineRule="auto"/>
        <w:rPr>
          <w:rFonts w:ascii="Arial" w:hAnsi="Arial" w:cs="Arial"/>
          <w:b/>
          <w:sz w:val="20"/>
          <w:szCs w:val="20"/>
        </w:rPr>
      </w:pPr>
    </w:p>
    <w:p w14:paraId="31A23385" w14:textId="77777777" w:rsidR="00A94515" w:rsidRPr="00466B6C" w:rsidRDefault="00F0508C" w:rsidP="00F41E31">
      <w:pPr>
        <w:pStyle w:val="Sinespaciado"/>
        <w:spacing w:line="276" w:lineRule="auto"/>
        <w:rPr>
          <w:rFonts w:ascii="Arial" w:hAnsi="Arial" w:cs="Arial"/>
          <w:b/>
          <w:sz w:val="20"/>
          <w:szCs w:val="20"/>
        </w:rPr>
      </w:pPr>
      <w:r w:rsidRPr="00945B5F">
        <w:rPr>
          <w:rFonts w:ascii="Arial" w:hAnsi="Arial" w:cs="Arial"/>
          <w:b/>
          <w:sz w:val="20"/>
          <w:szCs w:val="20"/>
        </w:rPr>
        <w:t xml:space="preserve">Calendario de Presupuesto de Egresos </w:t>
      </w:r>
      <w:r w:rsidR="001271EA" w:rsidRPr="00945B5F">
        <w:rPr>
          <w:rFonts w:ascii="Arial" w:hAnsi="Arial" w:cs="Arial"/>
          <w:b/>
          <w:sz w:val="20"/>
          <w:szCs w:val="20"/>
        </w:rPr>
        <w:t>de</w:t>
      </w:r>
      <w:r w:rsidR="00D51601" w:rsidRPr="00945B5F">
        <w:rPr>
          <w:rFonts w:ascii="Arial" w:hAnsi="Arial" w:cs="Arial"/>
          <w:b/>
          <w:sz w:val="20"/>
          <w:szCs w:val="20"/>
        </w:rPr>
        <w:t xml:space="preserve"> 20</w:t>
      </w:r>
      <w:r w:rsidR="00B819D0" w:rsidRPr="00945B5F">
        <w:rPr>
          <w:rFonts w:ascii="Arial" w:hAnsi="Arial" w:cs="Arial"/>
          <w:b/>
          <w:sz w:val="20"/>
          <w:szCs w:val="20"/>
        </w:rPr>
        <w:t>2</w:t>
      </w:r>
      <w:r w:rsidR="00B255DA">
        <w:rPr>
          <w:rFonts w:ascii="Arial" w:hAnsi="Arial" w:cs="Arial"/>
          <w:b/>
          <w:sz w:val="20"/>
          <w:szCs w:val="20"/>
        </w:rPr>
        <w:t>1</w:t>
      </w:r>
      <w:r w:rsidRPr="00945B5F">
        <w:rPr>
          <w:rFonts w:ascii="Arial" w:hAnsi="Arial" w:cs="Arial"/>
          <w:b/>
          <w:sz w:val="20"/>
          <w:szCs w:val="20"/>
        </w:rPr>
        <w:t xml:space="preserve"> (Segundo semestre)</w:t>
      </w:r>
    </w:p>
    <w:p w14:paraId="369F4EDB" w14:textId="77777777" w:rsidR="00952FE4" w:rsidRDefault="00693C26" w:rsidP="00F41E31">
      <w:pPr>
        <w:pStyle w:val="Sinespaciado"/>
        <w:spacing w:line="276" w:lineRule="auto"/>
        <w:rPr>
          <w:rFonts w:ascii="Arial" w:hAnsi="Arial" w:cs="Arial"/>
          <w:b/>
          <w:bCs/>
          <w:i/>
          <w:sz w:val="16"/>
          <w:szCs w:val="16"/>
          <w:lang w:eastAsia="es-MX"/>
        </w:rPr>
      </w:pPr>
      <w:r w:rsidRPr="00693C26">
        <w:rPr>
          <w:noProof/>
        </w:rPr>
        <w:drawing>
          <wp:inline distT="0" distB="0" distL="0" distR="0" wp14:anchorId="0F4CC277" wp14:editId="0ECD0DCD">
            <wp:extent cx="8617585" cy="2399431"/>
            <wp:effectExtent l="0" t="0" r="0" b="1270"/>
            <wp:docPr id="616" name="Imagen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617585" cy="2399431"/>
                    </a:xfrm>
                    <a:prstGeom prst="rect">
                      <a:avLst/>
                    </a:prstGeom>
                    <a:noFill/>
                    <a:ln>
                      <a:noFill/>
                    </a:ln>
                  </pic:spPr>
                </pic:pic>
              </a:graphicData>
            </a:graphic>
          </wp:inline>
        </w:drawing>
      </w:r>
    </w:p>
    <w:p w14:paraId="18A103B9" w14:textId="77777777" w:rsidR="00D43FBB" w:rsidRDefault="00693C26" w:rsidP="00F41E31">
      <w:pPr>
        <w:pStyle w:val="Sinespaciado"/>
        <w:spacing w:line="276" w:lineRule="auto"/>
        <w:rPr>
          <w:rFonts w:ascii="Arial" w:hAnsi="Arial" w:cs="Arial"/>
          <w:b/>
          <w:bCs/>
          <w:i/>
          <w:sz w:val="16"/>
          <w:szCs w:val="16"/>
          <w:lang w:eastAsia="es-MX"/>
        </w:rPr>
      </w:pPr>
      <w:r w:rsidRPr="00693C26">
        <w:rPr>
          <w:noProof/>
        </w:rPr>
        <w:lastRenderedPageBreak/>
        <w:drawing>
          <wp:inline distT="0" distB="0" distL="0" distR="0" wp14:anchorId="6B971848" wp14:editId="1E8B85CF">
            <wp:extent cx="8445781" cy="5825967"/>
            <wp:effectExtent l="0" t="0" r="0" b="3810"/>
            <wp:docPr id="618" name="Imagen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448382" cy="5827761"/>
                    </a:xfrm>
                    <a:prstGeom prst="rect">
                      <a:avLst/>
                    </a:prstGeom>
                    <a:noFill/>
                    <a:ln>
                      <a:noFill/>
                    </a:ln>
                  </pic:spPr>
                </pic:pic>
              </a:graphicData>
            </a:graphic>
          </wp:inline>
        </w:drawing>
      </w:r>
    </w:p>
    <w:p w14:paraId="741893B7" w14:textId="77777777" w:rsidR="00D43FBB" w:rsidRDefault="00D43FBB" w:rsidP="00F41E31">
      <w:pPr>
        <w:pStyle w:val="Sinespaciado"/>
        <w:spacing w:line="276" w:lineRule="auto"/>
        <w:rPr>
          <w:rFonts w:ascii="Arial" w:hAnsi="Arial" w:cs="Arial"/>
          <w:b/>
          <w:bCs/>
          <w:i/>
          <w:sz w:val="16"/>
          <w:szCs w:val="16"/>
          <w:lang w:eastAsia="es-MX"/>
        </w:rPr>
      </w:pPr>
    </w:p>
    <w:p w14:paraId="6DE7C691" w14:textId="334642D8" w:rsidR="002009DD" w:rsidRPr="00011B7B" w:rsidRDefault="00F41E31" w:rsidP="00F41E31">
      <w:pPr>
        <w:pStyle w:val="Sinespaciado"/>
        <w:spacing w:line="276" w:lineRule="auto"/>
        <w:rPr>
          <w:rFonts w:ascii="Arial" w:hAnsi="Arial" w:cs="Arial"/>
          <w:b/>
          <w:noProof/>
          <w:lang w:eastAsia="es-MX"/>
        </w:rPr>
        <w:sectPr w:rsidR="002009DD" w:rsidRPr="00011B7B" w:rsidSect="002009DD">
          <w:pgSz w:w="15840" w:h="12240" w:orient="landscape" w:code="1"/>
          <w:pgMar w:top="851" w:right="851" w:bottom="1418" w:left="1418" w:header="709" w:footer="709" w:gutter="0"/>
          <w:cols w:space="708"/>
          <w:docGrid w:linePitch="360"/>
        </w:sectPr>
      </w:pPr>
      <w:r w:rsidRPr="00466B6C">
        <w:rPr>
          <w:rFonts w:ascii="Arial" w:hAnsi="Arial" w:cs="Arial"/>
          <w:b/>
          <w:bCs/>
          <w:i/>
          <w:sz w:val="16"/>
          <w:szCs w:val="16"/>
          <w:lang w:eastAsia="es-MX"/>
        </w:rPr>
        <w:t>F</w:t>
      </w:r>
      <w:r w:rsidR="00F0508C" w:rsidRPr="00466B6C">
        <w:rPr>
          <w:rFonts w:ascii="Arial" w:hAnsi="Arial" w:cs="Arial"/>
          <w:b/>
          <w:bCs/>
          <w:i/>
          <w:sz w:val="16"/>
          <w:szCs w:val="16"/>
          <w:lang w:eastAsia="es-MX"/>
        </w:rPr>
        <w:t xml:space="preserve">uente: </w:t>
      </w:r>
      <w:r w:rsidR="00942D12" w:rsidRPr="00466B6C">
        <w:rPr>
          <w:rFonts w:ascii="Arial" w:hAnsi="Arial" w:cs="Arial"/>
          <w:b/>
          <w:bCs/>
          <w:i/>
          <w:sz w:val="16"/>
          <w:szCs w:val="16"/>
        </w:rPr>
        <w:t>Tesorería Municipal</w:t>
      </w:r>
      <w:r w:rsidRPr="00466B6C">
        <w:rPr>
          <w:rFonts w:ascii="Arial" w:hAnsi="Arial" w:cs="Arial"/>
          <w:b/>
          <w:bCs/>
          <w:i/>
          <w:sz w:val="16"/>
          <w:szCs w:val="16"/>
        </w:rPr>
        <w:t>,</w:t>
      </w:r>
      <w:r w:rsidR="0003746B">
        <w:rPr>
          <w:rFonts w:ascii="Arial" w:hAnsi="Arial" w:cs="Arial"/>
          <w:b/>
          <w:bCs/>
          <w:i/>
          <w:sz w:val="16"/>
          <w:szCs w:val="16"/>
        </w:rPr>
        <w:t xml:space="preserve"> </w:t>
      </w:r>
      <w:r w:rsidR="00F0508C" w:rsidRPr="00466B6C">
        <w:rPr>
          <w:rFonts w:ascii="Arial" w:hAnsi="Arial" w:cs="Arial"/>
          <w:b/>
          <w:bCs/>
          <w:i/>
          <w:sz w:val="16"/>
          <w:szCs w:val="16"/>
          <w:lang w:eastAsia="es-MX"/>
        </w:rPr>
        <w:t xml:space="preserve">con base en la Norma para establecer la estructura del calendario del </w:t>
      </w:r>
      <w:r w:rsidRPr="00466B6C">
        <w:rPr>
          <w:rFonts w:ascii="Arial" w:hAnsi="Arial" w:cs="Arial"/>
          <w:b/>
          <w:bCs/>
          <w:i/>
          <w:sz w:val="16"/>
          <w:szCs w:val="16"/>
          <w:lang w:eastAsia="es-MX"/>
        </w:rPr>
        <w:t>P</w:t>
      </w:r>
      <w:r w:rsidR="00F0508C" w:rsidRPr="00466B6C">
        <w:rPr>
          <w:rFonts w:ascii="Arial" w:hAnsi="Arial" w:cs="Arial"/>
          <w:b/>
          <w:bCs/>
          <w:i/>
          <w:sz w:val="16"/>
          <w:szCs w:val="16"/>
          <w:lang w:eastAsia="es-MX"/>
        </w:rPr>
        <w:t xml:space="preserve">resupuesto de Egresos base mensual publicada </w:t>
      </w:r>
      <w:r w:rsidRPr="00466B6C">
        <w:rPr>
          <w:rFonts w:ascii="Arial" w:hAnsi="Arial" w:cs="Arial"/>
          <w:b/>
          <w:bCs/>
          <w:i/>
          <w:sz w:val="16"/>
          <w:szCs w:val="16"/>
          <w:lang w:eastAsia="es-MX"/>
        </w:rPr>
        <w:t>en el DOF de fecha</w:t>
      </w:r>
      <w:r w:rsidR="00E87810">
        <w:rPr>
          <w:rFonts w:ascii="Arial" w:hAnsi="Arial" w:cs="Arial"/>
          <w:b/>
          <w:bCs/>
          <w:i/>
          <w:sz w:val="16"/>
          <w:szCs w:val="16"/>
          <w:lang w:eastAsia="es-MX"/>
        </w:rPr>
        <w:t xml:space="preserve"> </w:t>
      </w:r>
      <w:r w:rsidR="00F0508C" w:rsidRPr="00466B6C">
        <w:rPr>
          <w:rFonts w:ascii="Arial" w:hAnsi="Arial" w:cs="Arial"/>
          <w:b/>
          <w:bCs/>
          <w:i/>
          <w:sz w:val="16"/>
          <w:szCs w:val="16"/>
          <w:lang w:eastAsia="es-MX"/>
        </w:rPr>
        <w:t>03 de abril de 2013</w:t>
      </w:r>
      <w:r w:rsidR="00D77672" w:rsidRPr="00466B6C">
        <w:rPr>
          <w:rFonts w:ascii="Arial" w:hAnsi="Arial" w:cs="Arial"/>
          <w:b/>
          <w:bCs/>
          <w:i/>
          <w:sz w:val="16"/>
          <w:szCs w:val="16"/>
          <w:lang w:eastAsia="es-MX"/>
        </w:rPr>
        <w:t>.</w:t>
      </w:r>
    </w:p>
    <w:p w14:paraId="6FB9A8E0" w14:textId="10802973" w:rsidR="00DA1E30" w:rsidRPr="00D73CB4" w:rsidRDefault="00DA1E30" w:rsidP="00DA1E30">
      <w:pPr>
        <w:pStyle w:val="Sinespaciado"/>
        <w:spacing w:line="276" w:lineRule="auto"/>
        <w:jc w:val="both"/>
        <w:rPr>
          <w:rFonts w:ascii="Arial" w:hAnsi="Arial" w:cs="Arial"/>
          <w:b/>
          <w:color w:val="000000"/>
        </w:rPr>
      </w:pPr>
      <w:r w:rsidRPr="00B417A3">
        <w:rPr>
          <w:rFonts w:ascii="Arial" w:eastAsia="Times New Roman" w:hAnsi="Arial" w:cs="Arial"/>
          <w:b/>
          <w:bCs/>
          <w:color w:val="000000"/>
          <w:szCs w:val="24"/>
          <w:lang w:eastAsia="es-MX"/>
        </w:rPr>
        <w:lastRenderedPageBreak/>
        <w:t>Cuadro 1</w:t>
      </w:r>
      <w:r w:rsidR="003D1B70" w:rsidRPr="00B417A3">
        <w:rPr>
          <w:rFonts w:ascii="Arial" w:eastAsia="Times New Roman" w:hAnsi="Arial" w:cs="Arial"/>
          <w:b/>
          <w:bCs/>
          <w:color w:val="000000"/>
          <w:szCs w:val="24"/>
          <w:lang w:eastAsia="es-MX"/>
        </w:rPr>
        <w:t>5</w:t>
      </w:r>
      <w:r w:rsidRPr="00B417A3">
        <w:rPr>
          <w:rFonts w:ascii="Arial" w:eastAsia="Times New Roman" w:hAnsi="Arial" w:cs="Arial"/>
          <w:b/>
          <w:bCs/>
          <w:color w:val="000000"/>
          <w:szCs w:val="24"/>
          <w:lang w:eastAsia="es-MX"/>
        </w:rPr>
        <w:t>.</w:t>
      </w:r>
      <w:r w:rsidR="00E87810">
        <w:rPr>
          <w:rFonts w:ascii="Arial" w:eastAsia="Times New Roman" w:hAnsi="Arial" w:cs="Arial"/>
          <w:b/>
          <w:bCs/>
          <w:color w:val="000000"/>
          <w:szCs w:val="24"/>
          <w:lang w:eastAsia="es-MX"/>
        </w:rPr>
        <w:t xml:space="preserve"> </w:t>
      </w:r>
      <w:r w:rsidRPr="00B417A3">
        <w:rPr>
          <w:rFonts w:ascii="Arial" w:hAnsi="Arial" w:cs="Arial"/>
          <w:b/>
          <w:color w:val="000000"/>
        </w:rPr>
        <w:t xml:space="preserve">Erogaciones para </w:t>
      </w:r>
      <w:r w:rsidR="00AA41DB" w:rsidRPr="00B417A3">
        <w:rPr>
          <w:rFonts w:ascii="Arial" w:hAnsi="Arial" w:cs="Arial"/>
          <w:b/>
          <w:color w:val="000000"/>
        </w:rPr>
        <w:t>Autoridades Auxiliares M</w:t>
      </w:r>
      <w:r w:rsidRPr="00B417A3">
        <w:rPr>
          <w:rFonts w:ascii="Arial" w:hAnsi="Arial" w:cs="Arial"/>
          <w:b/>
          <w:color w:val="000000"/>
        </w:rPr>
        <w:t>unicipales</w:t>
      </w:r>
    </w:p>
    <w:p w14:paraId="4090917C" w14:textId="77777777" w:rsidR="00DA1E30" w:rsidRPr="00D73CB4" w:rsidRDefault="00DA1E30" w:rsidP="00DA1E30">
      <w:pPr>
        <w:pStyle w:val="Default"/>
        <w:tabs>
          <w:tab w:val="left" w:pos="284"/>
        </w:tabs>
        <w:spacing w:line="276" w:lineRule="auto"/>
        <w:rPr>
          <w:b/>
          <w:bCs/>
          <w:sz w:val="22"/>
          <w:szCs w:val="22"/>
        </w:rPr>
      </w:pPr>
    </w:p>
    <w:p w14:paraId="052A227C" w14:textId="77777777" w:rsidR="00107E3D" w:rsidRDefault="000B05E0" w:rsidP="000B05E0">
      <w:pPr>
        <w:pStyle w:val="Default"/>
        <w:tabs>
          <w:tab w:val="left" w:pos="284"/>
        </w:tabs>
        <w:spacing w:line="276" w:lineRule="auto"/>
        <w:jc w:val="center"/>
        <w:rPr>
          <w:b/>
          <w:bCs/>
          <w:sz w:val="22"/>
          <w:szCs w:val="22"/>
        </w:rPr>
      </w:pPr>
      <w:r w:rsidRPr="000B05E0">
        <w:rPr>
          <w:noProof/>
        </w:rPr>
        <w:drawing>
          <wp:inline distT="0" distB="0" distL="0" distR="0" wp14:anchorId="69990F38" wp14:editId="2FE9B9F3">
            <wp:extent cx="3695723" cy="3270739"/>
            <wp:effectExtent l="0" t="0" r="0" b="635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699902" cy="3274438"/>
                    </a:xfrm>
                    <a:prstGeom prst="rect">
                      <a:avLst/>
                    </a:prstGeom>
                    <a:noFill/>
                    <a:ln>
                      <a:noFill/>
                    </a:ln>
                  </pic:spPr>
                </pic:pic>
              </a:graphicData>
            </a:graphic>
          </wp:inline>
        </w:drawing>
      </w:r>
    </w:p>
    <w:p w14:paraId="3C7999C2" w14:textId="77777777" w:rsidR="000B05E0" w:rsidRPr="00011B7B" w:rsidRDefault="000B05E0" w:rsidP="000B05E0">
      <w:pPr>
        <w:pStyle w:val="Default"/>
        <w:tabs>
          <w:tab w:val="left" w:pos="284"/>
        </w:tabs>
        <w:spacing w:line="276" w:lineRule="auto"/>
        <w:jc w:val="center"/>
        <w:rPr>
          <w:b/>
          <w:bCs/>
          <w:sz w:val="22"/>
          <w:szCs w:val="22"/>
        </w:rPr>
      </w:pPr>
    </w:p>
    <w:p w14:paraId="200C6F7C" w14:textId="77777777" w:rsidR="00DA1E30" w:rsidRDefault="00DA1E30" w:rsidP="00DA1E30">
      <w:pPr>
        <w:pStyle w:val="Default"/>
        <w:tabs>
          <w:tab w:val="left" w:pos="284"/>
        </w:tabs>
        <w:spacing w:line="276" w:lineRule="auto"/>
        <w:jc w:val="both"/>
        <w:rPr>
          <w:b/>
          <w:bCs/>
          <w:i/>
          <w:sz w:val="16"/>
          <w:szCs w:val="16"/>
        </w:rPr>
      </w:pPr>
      <w:r w:rsidRPr="00011B7B">
        <w:rPr>
          <w:b/>
          <w:bCs/>
          <w:i/>
          <w:sz w:val="16"/>
          <w:szCs w:val="16"/>
        </w:rPr>
        <w:t xml:space="preserve">Fuente: </w:t>
      </w:r>
      <w:r w:rsidR="00E95D55" w:rsidRPr="00011B7B">
        <w:rPr>
          <w:b/>
          <w:bCs/>
          <w:i/>
          <w:sz w:val="16"/>
          <w:szCs w:val="16"/>
        </w:rPr>
        <w:t xml:space="preserve">Tesorería Municipal </w:t>
      </w:r>
      <w:r w:rsidRPr="00011B7B">
        <w:rPr>
          <w:b/>
          <w:bCs/>
          <w:i/>
          <w:sz w:val="16"/>
          <w:szCs w:val="16"/>
        </w:rPr>
        <w:t xml:space="preserve">con base en Criterio 64 del </w:t>
      </w:r>
      <w:r w:rsidR="00194D6E">
        <w:rPr>
          <w:b/>
          <w:bCs/>
          <w:i/>
          <w:sz w:val="16"/>
          <w:szCs w:val="16"/>
        </w:rPr>
        <w:t>Catálogo de Criterios de Evaluación para la Elaboración del índice de Información Presupuestal Municipal (IIPM) 2020</w:t>
      </w:r>
      <w:r w:rsidR="00D65278" w:rsidRPr="00011B7B">
        <w:rPr>
          <w:b/>
          <w:bCs/>
          <w:i/>
          <w:sz w:val="16"/>
          <w:szCs w:val="16"/>
        </w:rPr>
        <w:t>.</w:t>
      </w:r>
    </w:p>
    <w:p w14:paraId="181DB0E1" w14:textId="77777777" w:rsidR="003D1B70" w:rsidRDefault="003D1B70" w:rsidP="003D1B70">
      <w:pPr>
        <w:jc w:val="both"/>
        <w:rPr>
          <w:rFonts w:ascii="Arial" w:hAnsi="Arial" w:cs="Arial"/>
        </w:rPr>
      </w:pPr>
    </w:p>
    <w:p w14:paraId="4617707E" w14:textId="13A58D23" w:rsidR="003D1B70" w:rsidRPr="00D73CB4" w:rsidRDefault="003D1B70" w:rsidP="003D1B70">
      <w:pPr>
        <w:jc w:val="both"/>
        <w:rPr>
          <w:rFonts w:ascii="Arial" w:hAnsi="Arial" w:cs="Arial"/>
        </w:rPr>
      </w:pPr>
      <w:r w:rsidRPr="00887EED">
        <w:rPr>
          <w:rFonts w:ascii="Arial" w:hAnsi="Arial" w:cs="Arial"/>
          <w:b/>
          <w:bCs/>
          <w:color w:val="000000"/>
          <w:lang w:eastAsia="es-MX"/>
        </w:rPr>
        <w:t>Cuadro 16.</w:t>
      </w:r>
      <w:r w:rsidR="00E87810">
        <w:rPr>
          <w:rFonts w:ascii="Arial" w:hAnsi="Arial" w:cs="Arial"/>
          <w:b/>
          <w:bCs/>
          <w:color w:val="000000"/>
          <w:lang w:eastAsia="es-MX"/>
        </w:rPr>
        <w:t xml:space="preserve"> </w:t>
      </w:r>
      <w:r w:rsidRPr="00887EED">
        <w:rPr>
          <w:rFonts w:ascii="Arial" w:hAnsi="Arial" w:cs="Arial"/>
          <w:b/>
          <w:color w:val="000000"/>
        </w:rPr>
        <w:t>Gasto de Comunicación Social</w:t>
      </w:r>
    </w:p>
    <w:p w14:paraId="0C4379ED" w14:textId="77777777" w:rsidR="003D1B70" w:rsidRPr="00D73CB4" w:rsidRDefault="003D1B70" w:rsidP="003D1B70">
      <w:pPr>
        <w:jc w:val="both"/>
        <w:rPr>
          <w:rFonts w:ascii="Arial" w:hAnsi="Arial" w:cs="Arial"/>
        </w:rPr>
      </w:pPr>
    </w:p>
    <w:tbl>
      <w:tblPr>
        <w:tblW w:w="7528" w:type="dxa"/>
        <w:jc w:val="center"/>
        <w:tblCellMar>
          <w:left w:w="70" w:type="dxa"/>
          <w:right w:w="70" w:type="dxa"/>
        </w:tblCellMar>
        <w:tblLook w:val="04A0" w:firstRow="1" w:lastRow="0" w:firstColumn="1" w:lastColumn="0" w:noHBand="0" w:noVBand="1"/>
      </w:tblPr>
      <w:tblGrid>
        <w:gridCol w:w="5583"/>
        <w:gridCol w:w="1945"/>
      </w:tblGrid>
      <w:tr w:rsidR="003D1B70" w:rsidRPr="00D73CB4" w14:paraId="43E7D465" w14:textId="77777777" w:rsidTr="00DD35E3">
        <w:trPr>
          <w:trHeight w:val="435"/>
          <w:jc w:val="center"/>
        </w:trPr>
        <w:tc>
          <w:tcPr>
            <w:tcW w:w="5583" w:type="dxa"/>
            <w:tcBorders>
              <w:top w:val="single" w:sz="8" w:space="0" w:color="auto"/>
              <w:left w:val="single" w:sz="8" w:space="0" w:color="auto"/>
              <w:bottom w:val="single" w:sz="8" w:space="0" w:color="auto"/>
              <w:right w:val="single" w:sz="8" w:space="0" w:color="auto"/>
            </w:tcBorders>
            <w:shd w:val="clear" w:color="auto" w:fill="365F91" w:themeFill="accent1" w:themeFillShade="BF"/>
            <w:vAlign w:val="center"/>
            <w:hideMark/>
          </w:tcPr>
          <w:p w14:paraId="13A93F02" w14:textId="77777777" w:rsidR="003D1B70" w:rsidRPr="00D73CB4" w:rsidRDefault="003D1B70" w:rsidP="003D1B70">
            <w:pPr>
              <w:jc w:val="center"/>
              <w:rPr>
                <w:rFonts w:ascii="Arial" w:hAnsi="Arial" w:cs="Arial"/>
                <w:b/>
                <w:bCs/>
                <w:color w:val="FFFFFF"/>
                <w:sz w:val="16"/>
                <w:szCs w:val="16"/>
                <w:lang w:eastAsia="es-MX"/>
              </w:rPr>
            </w:pPr>
            <w:r w:rsidRPr="00D73CB4">
              <w:rPr>
                <w:rFonts w:ascii="Arial" w:hAnsi="Arial" w:cs="Arial"/>
                <w:b/>
                <w:bCs/>
                <w:color w:val="FFFFFF"/>
                <w:sz w:val="16"/>
                <w:szCs w:val="16"/>
                <w:lang w:eastAsia="es-MX"/>
              </w:rPr>
              <w:t>Partida</w:t>
            </w:r>
          </w:p>
        </w:tc>
        <w:tc>
          <w:tcPr>
            <w:tcW w:w="1945"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5EE2F542" w14:textId="77777777" w:rsidR="003D1B70" w:rsidRPr="00D73CB4" w:rsidRDefault="003D1B70" w:rsidP="003D1B70">
            <w:pPr>
              <w:jc w:val="center"/>
              <w:rPr>
                <w:rFonts w:ascii="Arial" w:hAnsi="Arial" w:cs="Arial"/>
                <w:b/>
                <w:bCs/>
                <w:color w:val="FFFFFF"/>
                <w:sz w:val="16"/>
                <w:szCs w:val="16"/>
                <w:lang w:eastAsia="es-MX"/>
              </w:rPr>
            </w:pPr>
            <w:r w:rsidRPr="00D73CB4">
              <w:rPr>
                <w:rFonts w:ascii="Arial" w:hAnsi="Arial" w:cs="Arial"/>
                <w:b/>
                <w:bCs/>
                <w:color w:val="FFFFFF"/>
                <w:sz w:val="16"/>
                <w:szCs w:val="16"/>
                <w:lang w:eastAsia="es-MX"/>
              </w:rPr>
              <w:t>Monto</w:t>
            </w:r>
          </w:p>
        </w:tc>
      </w:tr>
      <w:tr w:rsidR="003D1B70" w:rsidRPr="003D1B70" w14:paraId="7EE47813" w14:textId="77777777" w:rsidTr="003D1B70">
        <w:trPr>
          <w:trHeight w:val="371"/>
          <w:jc w:val="center"/>
        </w:trPr>
        <w:tc>
          <w:tcPr>
            <w:tcW w:w="5583" w:type="dxa"/>
            <w:tcBorders>
              <w:top w:val="nil"/>
              <w:left w:val="single" w:sz="8" w:space="0" w:color="auto"/>
              <w:bottom w:val="single" w:sz="8" w:space="0" w:color="auto"/>
              <w:right w:val="single" w:sz="8" w:space="0" w:color="auto"/>
            </w:tcBorders>
            <w:shd w:val="clear" w:color="auto" w:fill="auto"/>
            <w:vAlign w:val="center"/>
            <w:hideMark/>
          </w:tcPr>
          <w:p w14:paraId="2FCC045A" w14:textId="77777777" w:rsidR="003D1B70" w:rsidRPr="009229E5" w:rsidRDefault="003D1B70" w:rsidP="003D1B70">
            <w:pPr>
              <w:jc w:val="center"/>
              <w:rPr>
                <w:rFonts w:ascii="Arial" w:hAnsi="Arial" w:cs="Arial"/>
                <w:color w:val="000000"/>
                <w:sz w:val="18"/>
                <w:szCs w:val="18"/>
                <w:lang w:eastAsia="es-MX"/>
              </w:rPr>
            </w:pPr>
            <w:r w:rsidRPr="009229E5">
              <w:rPr>
                <w:rFonts w:ascii="Arial" w:hAnsi="Arial" w:cs="Arial"/>
                <w:color w:val="000000"/>
                <w:sz w:val="18"/>
                <w:szCs w:val="18"/>
                <w:lang w:eastAsia="es-MX"/>
              </w:rPr>
              <w:t xml:space="preserve">3600 </w:t>
            </w:r>
            <w:proofErr w:type="gramStart"/>
            <w:r w:rsidRPr="009229E5">
              <w:rPr>
                <w:rFonts w:ascii="Arial" w:hAnsi="Arial" w:cs="Arial"/>
                <w:color w:val="000000"/>
                <w:sz w:val="18"/>
                <w:szCs w:val="18"/>
                <w:lang w:eastAsia="es-MX"/>
              </w:rPr>
              <w:t>Servicios</w:t>
            </w:r>
            <w:proofErr w:type="gramEnd"/>
            <w:r w:rsidRPr="009229E5">
              <w:rPr>
                <w:rFonts w:ascii="Arial" w:hAnsi="Arial" w:cs="Arial"/>
                <w:color w:val="000000"/>
                <w:sz w:val="18"/>
                <w:szCs w:val="18"/>
                <w:lang w:eastAsia="es-MX"/>
              </w:rPr>
              <w:t xml:space="preserve"> de Comunicación Social y Publicidad</w:t>
            </w:r>
          </w:p>
        </w:tc>
        <w:tc>
          <w:tcPr>
            <w:tcW w:w="1945" w:type="dxa"/>
            <w:tcBorders>
              <w:top w:val="nil"/>
              <w:left w:val="nil"/>
              <w:bottom w:val="single" w:sz="8" w:space="0" w:color="auto"/>
              <w:right w:val="single" w:sz="8" w:space="0" w:color="auto"/>
            </w:tcBorders>
            <w:shd w:val="clear" w:color="auto" w:fill="auto"/>
            <w:vAlign w:val="center"/>
            <w:hideMark/>
          </w:tcPr>
          <w:p w14:paraId="40CFCC7C" w14:textId="77777777" w:rsidR="003D1B70" w:rsidRPr="009229E5" w:rsidRDefault="009229E5" w:rsidP="00DD35E3">
            <w:pPr>
              <w:jc w:val="right"/>
              <w:rPr>
                <w:rFonts w:ascii="Arial" w:hAnsi="Arial" w:cs="Arial"/>
                <w:color w:val="000000"/>
                <w:sz w:val="18"/>
                <w:szCs w:val="18"/>
                <w:lang w:eastAsia="es-MX"/>
              </w:rPr>
            </w:pPr>
            <w:r w:rsidRPr="009229E5">
              <w:rPr>
                <w:rFonts w:ascii="Arial" w:hAnsi="Arial" w:cs="Arial"/>
                <w:color w:val="000000"/>
                <w:sz w:val="18"/>
                <w:szCs w:val="18"/>
                <w:lang w:eastAsia="es-MX"/>
              </w:rPr>
              <w:t>$</w:t>
            </w:r>
            <w:r w:rsidR="00DD35E3">
              <w:rPr>
                <w:rFonts w:ascii="Arial" w:hAnsi="Arial" w:cs="Arial"/>
                <w:color w:val="000000"/>
                <w:sz w:val="18"/>
                <w:szCs w:val="18"/>
                <w:lang w:eastAsia="es-MX"/>
              </w:rPr>
              <w:t>94</w:t>
            </w:r>
            <w:r w:rsidR="00B255DA" w:rsidRPr="009229E5">
              <w:rPr>
                <w:rFonts w:ascii="Arial" w:hAnsi="Arial" w:cs="Arial"/>
                <w:color w:val="000000"/>
                <w:sz w:val="18"/>
                <w:szCs w:val="18"/>
                <w:lang w:eastAsia="es-MX"/>
              </w:rPr>
              <w:t>,</w:t>
            </w:r>
            <w:r w:rsidR="00DD35E3">
              <w:rPr>
                <w:rFonts w:ascii="Arial" w:hAnsi="Arial" w:cs="Arial"/>
                <w:color w:val="000000"/>
                <w:sz w:val="18"/>
                <w:szCs w:val="18"/>
                <w:lang w:eastAsia="es-MX"/>
              </w:rPr>
              <w:t>390</w:t>
            </w:r>
            <w:r w:rsidR="00B255DA" w:rsidRPr="009229E5">
              <w:rPr>
                <w:rFonts w:ascii="Arial" w:hAnsi="Arial" w:cs="Arial"/>
                <w:color w:val="000000"/>
                <w:sz w:val="18"/>
                <w:szCs w:val="18"/>
                <w:lang w:eastAsia="es-MX"/>
              </w:rPr>
              <w:t>,</w:t>
            </w:r>
            <w:r w:rsidR="00DD35E3">
              <w:rPr>
                <w:rFonts w:ascii="Arial" w:hAnsi="Arial" w:cs="Arial"/>
                <w:color w:val="000000"/>
                <w:sz w:val="18"/>
                <w:szCs w:val="18"/>
                <w:lang w:eastAsia="es-MX"/>
              </w:rPr>
              <w:t>000</w:t>
            </w:r>
            <w:r w:rsidR="00B255DA" w:rsidRPr="009229E5">
              <w:rPr>
                <w:rFonts w:ascii="Arial" w:hAnsi="Arial" w:cs="Arial"/>
                <w:color w:val="000000"/>
                <w:sz w:val="18"/>
                <w:szCs w:val="18"/>
                <w:lang w:eastAsia="es-MX"/>
              </w:rPr>
              <w:t>.00</w:t>
            </w:r>
          </w:p>
        </w:tc>
      </w:tr>
    </w:tbl>
    <w:p w14:paraId="1DDF789A" w14:textId="77777777" w:rsidR="003D1B70" w:rsidRPr="003D1B70" w:rsidRDefault="003D1B70" w:rsidP="003D1B70">
      <w:pPr>
        <w:jc w:val="both"/>
        <w:rPr>
          <w:rFonts w:ascii="Arial" w:hAnsi="Arial" w:cs="Arial"/>
          <w:b/>
          <w:bCs/>
          <w:i/>
          <w:sz w:val="14"/>
          <w:lang w:eastAsia="es-MX"/>
        </w:rPr>
      </w:pPr>
    </w:p>
    <w:p w14:paraId="21225DA0" w14:textId="77777777" w:rsidR="003D1B70" w:rsidRPr="003D1B70" w:rsidRDefault="003D1B70" w:rsidP="003D1B70">
      <w:pPr>
        <w:tabs>
          <w:tab w:val="left" w:pos="284"/>
        </w:tabs>
        <w:autoSpaceDE w:val="0"/>
        <w:autoSpaceDN w:val="0"/>
        <w:adjustRightInd w:val="0"/>
        <w:jc w:val="both"/>
        <w:rPr>
          <w:rFonts w:ascii="Arial" w:hAnsi="Arial" w:cs="Arial"/>
          <w:b/>
          <w:bCs/>
          <w:i/>
          <w:color w:val="000000"/>
          <w:sz w:val="16"/>
          <w:szCs w:val="16"/>
          <w:lang w:val="es-ES" w:eastAsia="es-MX"/>
        </w:rPr>
      </w:pPr>
      <w:r w:rsidRPr="003D1B70">
        <w:rPr>
          <w:rFonts w:ascii="Arial" w:hAnsi="Arial" w:cs="Arial"/>
          <w:b/>
          <w:bCs/>
          <w:i/>
          <w:color w:val="000000"/>
          <w:sz w:val="16"/>
          <w:szCs w:val="16"/>
          <w:lang w:val="es-ES" w:eastAsia="es-MX"/>
        </w:rPr>
        <w:t xml:space="preserve">Fuente: </w:t>
      </w:r>
      <w:r w:rsidRPr="003D1B70">
        <w:rPr>
          <w:rFonts w:ascii="Arial" w:hAnsi="Arial" w:cs="Arial"/>
          <w:b/>
          <w:bCs/>
          <w:i/>
          <w:color w:val="000000"/>
          <w:sz w:val="16"/>
          <w:szCs w:val="16"/>
          <w:lang w:val="es-ES"/>
        </w:rPr>
        <w:t xml:space="preserve">Tesorería Municipal </w:t>
      </w:r>
      <w:r w:rsidRPr="003D1B70">
        <w:rPr>
          <w:rFonts w:ascii="Arial" w:hAnsi="Arial" w:cs="Arial"/>
          <w:b/>
          <w:bCs/>
          <w:i/>
          <w:color w:val="000000"/>
          <w:sz w:val="16"/>
          <w:szCs w:val="16"/>
          <w:lang w:val="es-ES" w:eastAsia="es-MX"/>
        </w:rPr>
        <w:t>con base en el Clasificador por Objeto del Gasto publicado en el Diario Oficial de la Federación el 09 de diciembre de 2009, Última reforma publicada DOF 22-12-2014,</w:t>
      </w:r>
      <w:r w:rsidR="00DD35E3">
        <w:rPr>
          <w:rFonts w:ascii="Arial" w:hAnsi="Arial" w:cs="Arial"/>
          <w:b/>
          <w:bCs/>
          <w:i/>
          <w:color w:val="000000"/>
          <w:sz w:val="16"/>
          <w:szCs w:val="16"/>
          <w:lang w:val="es-ES" w:eastAsia="es-MX"/>
        </w:rPr>
        <w:t xml:space="preserve"> </w:t>
      </w:r>
      <w:r w:rsidRPr="003D1B70">
        <w:rPr>
          <w:rFonts w:ascii="Arial" w:hAnsi="Arial" w:cs="Arial"/>
          <w:b/>
          <w:bCs/>
          <w:i/>
          <w:color w:val="000000"/>
          <w:sz w:val="16"/>
          <w:szCs w:val="16"/>
          <w:lang w:val="es-ES" w:eastAsia="es-MX"/>
        </w:rPr>
        <w:t>y</w:t>
      </w:r>
      <w:r w:rsidR="00B24FD9">
        <w:rPr>
          <w:rFonts w:ascii="Arial" w:hAnsi="Arial" w:cs="Arial"/>
          <w:b/>
          <w:bCs/>
          <w:i/>
          <w:color w:val="000000"/>
          <w:sz w:val="16"/>
          <w:szCs w:val="16"/>
          <w:lang w:val="es-ES" w:eastAsia="es-MX"/>
        </w:rPr>
        <w:t xml:space="preserve"> con base</w:t>
      </w:r>
      <w:r w:rsidRPr="003D1B70">
        <w:rPr>
          <w:rFonts w:ascii="Arial" w:hAnsi="Arial" w:cs="Arial"/>
          <w:b/>
          <w:bCs/>
          <w:i/>
          <w:color w:val="000000"/>
          <w:sz w:val="16"/>
          <w:szCs w:val="16"/>
          <w:lang w:val="es-ES" w:eastAsia="es-MX"/>
        </w:rPr>
        <w:t xml:space="preserve"> en el Criterio 65 del </w:t>
      </w:r>
      <w:r w:rsidR="00CE439E">
        <w:rPr>
          <w:rFonts w:ascii="Arial" w:hAnsi="Arial" w:cs="Arial"/>
          <w:b/>
          <w:bCs/>
          <w:i/>
          <w:color w:val="000000"/>
          <w:sz w:val="16"/>
          <w:szCs w:val="16"/>
          <w:lang w:val="es-ES" w:eastAsia="es-MX"/>
        </w:rPr>
        <w:t>Índice</w:t>
      </w:r>
      <w:r w:rsidRPr="003D1B70">
        <w:rPr>
          <w:rFonts w:ascii="Arial" w:hAnsi="Arial" w:cs="Arial"/>
          <w:b/>
          <w:bCs/>
          <w:i/>
          <w:color w:val="000000"/>
          <w:sz w:val="16"/>
          <w:szCs w:val="16"/>
          <w:lang w:val="es-ES" w:eastAsia="es-MX"/>
        </w:rPr>
        <w:t xml:space="preserve"> de Información </w:t>
      </w:r>
      <w:r w:rsidR="00194D6E">
        <w:rPr>
          <w:rFonts w:ascii="Arial" w:hAnsi="Arial" w:cs="Arial"/>
          <w:b/>
          <w:bCs/>
          <w:i/>
          <w:color w:val="000000"/>
          <w:sz w:val="16"/>
          <w:szCs w:val="16"/>
          <w:lang w:val="es-ES" w:eastAsia="es-MX"/>
        </w:rPr>
        <w:t>Presupuestal Municipal (IIPM) 2020</w:t>
      </w:r>
    </w:p>
    <w:p w14:paraId="3E6E8703" w14:textId="77777777" w:rsidR="00DA1E30" w:rsidRPr="00DD35E3" w:rsidRDefault="00DA1E30" w:rsidP="00DA1E30">
      <w:pPr>
        <w:pStyle w:val="Sinespaciado"/>
        <w:spacing w:line="276" w:lineRule="auto"/>
        <w:jc w:val="both"/>
        <w:rPr>
          <w:rFonts w:ascii="Arial" w:hAnsi="Arial" w:cs="Arial"/>
          <w:bCs/>
          <w:color w:val="000000"/>
          <w:sz w:val="16"/>
          <w:szCs w:val="16"/>
          <w:lang w:val="es-ES" w:eastAsia="es-MX"/>
        </w:rPr>
      </w:pPr>
    </w:p>
    <w:p w14:paraId="313E474C" w14:textId="77777777" w:rsidR="0017794B" w:rsidRDefault="0017794B" w:rsidP="00DA1E30">
      <w:pPr>
        <w:pStyle w:val="Sinespaciado"/>
        <w:spacing w:line="276" w:lineRule="auto"/>
        <w:jc w:val="both"/>
        <w:rPr>
          <w:rFonts w:ascii="Arial" w:hAnsi="Arial" w:cs="Arial"/>
          <w:bCs/>
          <w:color w:val="000000"/>
          <w:sz w:val="16"/>
          <w:szCs w:val="16"/>
          <w:lang w:eastAsia="es-MX"/>
        </w:rPr>
      </w:pPr>
    </w:p>
    <w:p w14:paraId="3D41F3D8" w14:textId="77777777" w:rsidR="00514EFB" w:rsidRPr="00011B7B" w:rsidRDefault="00514EFB" w:rsidP="00DA1E30">
      <w:pPr>
        <w:pStyle w:val="Sinespaciado"/>
        <w:spacing w:line="276" w:lineRule="auto"/>
        <w:jc w:val="both"/>
        <w:rPr>
          <w:rFonts w:ascii="Arial" w:eastAsia="Times New Roman" w:hAnsi="Arial" w:cs="Arial"/>
          <w:b/>
          <w:bCs/>
          <w:color w:val="000000"/>
          <w:szCs w:val="24"/>
          <w:lang w:eastAsia="es-MX"/>
        </w:rPr>
      </w:pPr>
    </w:p>
    <w:p w14:paraId="26347904" w14:textId="755194AF" w:rsidR="003D1B70" w:rsidRPr="00D73CB4" w:rsidRDefault="003D1B70" w:rsidP="003D1B70">
      <w:pPr>
        <w:jc w:val="both"/>
        <w:rPr>
          <w:rFonts w:ascii="Arial" w:hAnsi="Arial" w:cs="Arial"/>
        </w:rPr>
      </w:pPr>
      <w:r w:rsidRPr="008A40BA">
        <w:rPr>
          <w:rFonts w:ascii="Arial" w:hAnsi="Arial" w:cs="Arial"/>
          <w:b/>
          <w:bCs/>
          <w:color w:val="000000"/>
          <w:lang w:eastAsia="es-MX"/>
        </w:rPr>
        <w:t>Cuadro 17.</w:t>
      </w:r>
      <w:r w:rsidR="00E87810">
        <w:rPr>
          <w:rFonts w:ascii="Arial" w:hAnsi="Arial" w:cs="Arial"/>
          <w:b/>
          <w:bCs/>
          <w:color w:val="000000"/>
          <w:lang w:eastAsia="es-MX"/>
        </w:rPr>
        <w:t xml:space="preserve"> </w:t>
      </w:r>
      <w:r w:rsidRPr="008A40BA">
        <w:rPr>
          <w:rFonts w:ascii="Arial" w:hAnsi="Arial" w:cs="Arial"/>
          <w:b/>
          <w:color w:val="000000"/>
        </w:rPr>
        <w:t>Pensiones y Jubilaciones</w:t>
      </w:r>
    </w:p>
    <w:p w14:paraId="4613563C" w14:textId="77777777" w:rsidR="003D1B70" w:rsidRPr="00D73CB4" w:rsidRDefault="003D1B70" w:rsidP="003D1B70">
      <w:pPr>
        <w:tabs>
          <w:tab w:val="left" w:pos="284"/>
        </w:tabs>
        <w:autoSpaceDE w:val="0"/>
        <w:autoSpaceDN w:val="0"/>
        <w:adjustRightInd w:val="0"/>
        <w:rPr>
          <w:rFonts w:ascii="Arial" w:hAnsi="Arial" w:cs="Arial"/>
          <w:b/>
          <w:bCs/>
          <w:color w:val="000000"/>
          <w:sz w:val="18"/>
          <w:lang w:val="es-ES" w:eastAsia="es-MX"/>
        </w:rPr>
      </w:pPr>
    </w:p>
    <w:tbl>
      <w:tblPr>
        <w:tblW w:w="7213" w:type="dxa"/>
        <w:jc w:val="center"/>
        <w:tblCellMar>
          <w:left w:w="70" w:type="dxa"/>
          <w:right w:w="70" w:type="dxa"/>
        </w:tblCellMar>
        <w:tblLook w:val="04A0" w:firstRow="1" w:lastRow="0" w:firstColumn="1" w:lastColumn="0" w:noHBand="0" w:noVBand="1"/>
      </w:tblPr>
      <w:tblGrid>
        <w:gridCol w:w="5142"/>
        <w:gridCol w:w="2071"/>
      </w:tblGrid>
      <w:tr w:rsidR="003D1B70" w:rsidRPr="00D73CB4" w14:paraId="3D025C33" w14:textId="77777777" w:rsidTr="00D50894">
        <w:trPr>
          <w:trHeight w:val="429"/>
          <w:jc w:val="center"/>
        </w:trPr>
        <w:tc>
          <w:tcPr>
            <w:tcW w:w="5142" w:type="dxa"/>
            <w:tcBorders>
              <w:top w:val="single" w:sz="8" w:space="0" w:color="auto"/>
              <w:left w:val="single" w:sz="8" w:space="0" w:color="auto"/>
              <w:bottom w:val="single" w:sz="8" w:space="0" w:color="auto"/>
              <w:right w:val="single" w:sz="8" w:space="0" w:color="auto"/>
            </w:tcBorders>
            <w:shd w:val="clear" w:color="auto" w:fill="365F91" w:themeFill="accent1" w:themeFillShade="BF"/>
            <w:vAlign w:val="center"/>
            <w:hideMark/>
          </w:tcPr>
          <w:p w14:paraId="6EE01615" w14:textId="77777777" w:rsidR="003D1B70" w:rsidRPr="00D73CB4" w:rsidRDefault="003D1B70" w:rsidP="003D1B70">
            <w:pPr>
              <w:jc w:val="center"/>
              <w:rPr>
                <w:rFonts w:ascii="Arial" w:hAnsi="Arial" w:cs="Arial"/>
                <w:b/>
                <w:bCs/>
                <w:color w:val="FFFFFF"/>
                <w:sz w:val="16"/>
                <w:szCs w:val="16"/>
                <w:lang w:eastAsia="es-MX"/>
              </w:rPr>
            </w:pPr>
            <w:r w:rsidRPr="00D73CB4">
              <w:rPr>
                <w:rFonts w:ascii="Arial" w:hAnsi="Arial" w:cs="Arial"/>
                <w:b/>
                <w:bCs/>
                <w:color w:val="FFFFFF"/>
                <w:sz w:val="16"/>
                <w:szCs w:val="16"/>
                <w:lang w:eastAsia="es-MX"/>
              </w:rPr>
              <w:t>Partidas</w:t>
            </w:r>
          </w:p>
        </w:tc>
        <w:tc>
          <w:tcPr>
            <w:tcW w:w="2071"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25BC1F1D" w14:textId="77777777" w:rsidR="003D1B70" w:rsidRPr="00D73CB4" w:rsidRDefault="003D1B70" w:rsidP="003D1B70">
            <w:pPr>
              <w:jc w:val="center"/>
              <w:rPr>
                <w:rFonts w:ascii="Arial" w:hAnsi="Arial" w:cs="Arial"/>
                <w:b/>
                <w:bCs/>
                <w:color w:val="FFFFFF"/>
                <w:sz w:val="16"/>
                <w:szCs w:val="16"/>
                <w:lang w:eastAsia="es-MX"/>
              </w:rPr>
            </w:pPr>
            <w:r w:rsidRPr="00D73CB4">
              <w:rPr>
                <w:rFonts w:ascii="Arial" w:hAnsi="Arial" w:cs="Arial"/>
                <w:b/>
                <w:bCs/>
                <w:color w:val="FFFFFF"/>
                <w:sz w:val="16"/>
                <w:szCs w:val="16"/>
                <w:lang w:eastAsia="es-MX"/>
              </w:rPr>
              <w:t>Monto</w:t>
            </w:r>
          </w:p>
        </w:tc>
      </w:tr>
      <w:tr w:rsidR="003D1B70" w:rsidRPr="00D777C1" w14:paraId="5CE34258" w14:textId="77777777" w:rsidTr="00AE2FB3">
        <w:trPr>
          <w:trHeight w:val="407"/>
          <w:jc w:val="center"/>
        </w:trPr>
        <w:tc>
          <w:tcPr>
            <w:tcW w:w="5142" w:type="dxa"/>
            <w:tcBorders>
              <w:top w:val="nil"/>
              <w:left w:val="single" w:sz="8" w:space="0" w:color="auto"/>
              <w:bottom w:val="single" w:sz="8" w:space="0" w:color="auto"/>
              <w:right w:val="single" w:sz="8" w:space="0" w:color="auto"/>
            </w:tcBorders>
            <w:shd w:val="clear" w:color="auto" w:fill="auto"/>
            <w:vAlign w:val="center"/>
            <w:hideMark/>
          </w:tcPr>
          <w:p w14:paraId="1E97E101" w14:textId="77777777" w:rsidR="003D1B70" w:rsidRPr="009229E5" w:rsidRDefault="003D1B70" w:rsidP="00A56C1E">
            <w:pPr>
              <w:rPr>
                <w:rFonts w:ascii="Arial" w:hAnsi="Arial" w:cs="Arial"/>
                <w:color w:val="000000"/>
                <w:sz w:val="18"/>
                <w:szCs w:val="18"/>
                <w:lang w:eastAsia="es-MX"/>
              </w:rPr>
            </w:pPr>
            <w:r w:rsidRPr="009229E5">
              <w:rPr>
                <w:rFonts w:ascii="Arial" w:hAnsi="Arial" w:cs="Arial"/>
                <w:color w:val="000000"/>
                <w:sz w:val="18"/>
                <w:szCs w:val="18"/>
                <w:lang w:eastAsia="es-MX"/>
              </w:rPr>
              <w:t xml:space="preserve">15301 </w:t>
            </w:r>
            <w:proofErr w:type="gramStart"/>
            <w:r w:rsidRPr="009229E5">
              <w:rPr>
                <w:rFonts w:ascii="Arial" w:hAnsi="Arial" w:cs="Arial"/>
                <w:color w:val="000000"/>
                <w:sz w:val="18"/>
                <w:szCs w:val="18"/>
                <w:lang w:eastAsia="es-MX"/>
              </w:rPr>
              <w:t>Prestaciones</w:t>
            </w:r>
            <w:proofErr w:type="gramEnd"/>
            <w:r w:rsidRPr="009229E5">
              <w:rPr>
                <w:rFonts w:ascii="Arial" w:hAnsi="Arial" w:cs="Arial"/>
                <w:color w:val="000000"/>
                <w:sz w:val="18"/>
                <w:szCs w:val="18"/>
                <w:lang w:eastAsia="es-MX"/>
              </w:rPr>
              <w:t xml:space="preserve"> y Haberes de Retiro</w:t>
            </w:r>
          </w:p>
        </w:tc>
        <w:tc>
          <w:tcPr>
            <w:tcW w:w="2071" w:type="dxa"/>
            <w:tcBorders>
              <w:top w:val="nil"/>
              <w:left w:val="nil"/>
              <w:bottom w:val="single" w:sz="8" w:space="0" w:color="auto"/>
              <w:right w:val="single" w:sz="8" w:space="0" w:color="auto"/>
            </w:tcBorders>
            <w:shd w:val="clear" w:color="auto" w:fill="auto"/>
            <w:vAlign w:val="center"/>
            <w:hideMark/>
          </w:tcPr>
          <w:p w14:paraId="439F99FC" w14:textId="77777777" w:rsidR="003D1B70" w:rsidRPr="009229E5" w:rsidRDefault="009229E5" w:rsidP="00D50894">
            <w:pPr>
              <w:jc w:val="right"/>
              <w:rPr>
                <w:rFonts w:ascii="Arial" w:hAnsi="Arial" w:cs="Arial"/>
                <w:color w:val="000000"/>
                <w:sz w:val="18"/>
                <w:szCs w:val="18"/>
                <w:lang w:eastAsia="es-MX"/>
              </w:rPr>
            </w:pPr>
            <w:r w:rsidRPr="009229E5">
              <w:rPr>
                <w:rFonts w:ascii="Arial" w:hAnsi="Arial" w:cs="Arial"/>
                <w:color w:val="000000"/>
                <w:sz w:val="18"/>
                <w:szCs w:val="18"/>
                <w:lang w:eastAsia="es-MX"/>
              </w:rPr>
              <w:t>$</w:t>
            </w:r>
            <w:r w:rsidR="00D50894">
              <w:rPr>
                <w:rFonts w:ascii="Arial" w:hAnsi="Arial" w:cs="Arial"/>
                <w:color w:val="000000"/>
                <w:sz w:val="18"/>
                <w:szCs w:val="18"/>
                <w:lang w:eastAsia="es-MX"/>
              </w:rPr>
              <w:t>114,423,598</w:t>
            </w:r>
            <w:r w:rsidR="00677559" w:rsidRPr="009229E5">
              <w:rPr>
                <w:rFonts w:ascii="Arial" w:hAnsi="Arial" w:cs="Arial"/>
                <w:color w:val="000000"/>
                <w:sz w:val="18"/>
                <w:szCs w:val="18"/>
                <w:lang w:eastAsia="es-MX"/>
              </w:rPr>
              <w:t>.00</w:t>
            </w:r>
          </w:p>
        </w:tc>
      </w:tr>
    </w:tbl>
    <w:p w14:paraId="15751618" w14:textId="77777777" w:rsidR="00CE439E" w:rsidRDefault="00CE439E" w:rsidP="003D1B70">
      <w:pPr>
        <w:tabs>
          <w:tab w:val="left" w:pos="284"/>
        </w:tabs>
        <w:autoSpaceDE w:val="0"/>
        <w:autoSpaceDN w:val="0"/>
        <w:adjustRightInd w:val="0"/>
        <w:jc w:val="both"/>
        <w:rPr>
          <w:rFonts w:ascii="Arial" w:hAnsi="Arial" w:cs="Arial"/>
          <w:b/>
          <w:bCs/>
          <w:i/>
          <w:color w:val="000000"/>
          <w:sz w:val="16"/>
          <w:szCs w:val="16"/>
          <w:lang w:val="es-ES" w:eastAsia="es-MX"/>
        </w:rPr>
      </w:pPr>
    </w:p>
    <w:p w14:paraId="47DD4E51" w14:textId="77777777" w:rsidR="003D1B70" w:rsidRPr="00D73CB4" w:rsidRDefault="00390D42" w:rsidP="003D1B70">
      <w:pPr>
        <w:tabs>
          <w:tab w:val="left" w:pos="284"/>
        </w:tabs>
        <w:autoSpaceDE w:val="0"/>
        <w:autoSpaceDN w:val="0"/>
        <w:adjustRightInd w:val="0"/>
        <w:jc w:val="both"/>
        <w:rPr>
          <w:rFonts w:ascii="Arial" w:hAnsi="Arial" w:cs="Arial"/>
          <w:b/>
          <w:bCs/>
          <w:i/>
          <w:color w:val="000000"/>
          <w:sz w:val="16"/>
          <w:szCs w:val="16"/>
          <w:lang w:val="es-ES" w:eastAsia="es-MX"/>
        </w:rPr>
      </w:pPr>
      <w:r w:rsidRPr="00D73CB4">
        <w:rPr>
          <w:rFonts w:ascii="Arial" w:hAnsi="Arial" w:cs="Arial"/>
          <w:b/>
          <w:bCs/>
          <w:i/>
          <w:color w:val="000000"/>
          <w:sz w:val="16"/>
          <w:szCs w:val="16"/>
          <w:lang w:val="es-ES" w:eastAsia="es-MX"/>
        </w:rPr>
        <w:t>F</w:t>
      </w:r>
      <w:r w:rsidR="003D1B70" w:rsidRPr="00D73CB4">
        <w:rPr>
          <w:rFonts w:ascii="Arial" w:hAnsi="Arial" w:cs="Arial"/>
          <w:b/>
          <w:bCs/>
          <w:i/>
          <w:color w:val="000000"/>
          <w:sz w:val="16"/>
          <w:szCs w:val="16"/>
          <w:lang w:val="es-ES" w:eastAsia="es-MX"/>
        </w:rPr>
        <w:t xml:space="preserve">uente: </w:t>
      </w:r>
      <w:r w:rsidR="003D1B70" w:rsidRPr="00D73CB4">
        <w:rPr>
          <w:rFonts w:ascii="Arial" w:hAnsi="Arial" w:cs="Arial"/>
          <w:b/>
          <w:bCs/>
          <w:i/>
          <w:color w:val="000000"/>
          <w:sz w:val="16"/>
          <w:szCs w:val="16"/>
          <w:lang w:val="es-ES"/>
        </w:rPr>
        <w:t xml:space="preserve">Tesorería Municipal </w:t>
      </w:r>
      <w:r w:rsidR="003D1B70" w:rsidRPr="00D73CB4">
        <w:rPr>
          <w:rFonts w:ascii="Arial" w:hAnsi="Arial" w:cs="Arial"/>
          <w:b/>
          <w:bCs/>
          <w:i/>
          <w:color w:val="000000"/>
          <w:sz w:val="16"/>
          <w:szCs w:val="16"/>
          <w:lang w:val="es-ES" w:eastAsia="es-MX"/>
        </w:rPr>
        <w:t xml:space="preserve">con base en el Clasificador por Objeto del Gasto publicado en el Diario Oficial de la Federación el 09 de diciembre de 2009, Última reforma publicada DOF 22-12-2014, y en el Criterio 42 del </w:t>
      </w:r>
      <w:r w:rsidR="00CE439E">
        <w:rPr>
          <w:rFonts w:ascii="Arial" w:hAnsi="Arial" w:cs="Arial"/>
          <w:b/>
          <w:bCs/>
          <w:i/>
          <w:color w:val="000000"/>
          <w:sz w:val="16"/>
          <w:szCs w:val="16"/>
          <w:lang w:val="es-ES" w:eastAsia="es-MX"/>
        </w:rPr>
        <w:t>Índice</w:t>
      </w:r>
      <w:r w:rsidR="003D1B70" w:rsidRPr="00D73CB4">
        <w:rPr>
          <w:rFonts w:ascii="Arial" w:hAnsi="Arial" w:cs="Arial"/>
          <w:b/>
          <w:bCs/>
          <w:i/>
          <w:color w:val="000000"/>
          <w:sz w:val="16"/>
          <w:szCs w:val="16"/>
          <w:lang w:val="es-ES" w:eastAsia="es-MX"/>
        </w:rPr>
        <w:t xml:space="preserve"> de Información </w:t>
      </w:r>
      <w:r w:rsidR="00194D6E">
        <w:rPr>
          <w:rFonts w:ascii="Arial" w:hAnsi="Arial" w:cs="Arial"/>
          <w:b/>
          <w:bCs/>
          <w:i/>
          <w:color w:val="000000"/>
          <w:sz w:val="16"/>
          <w:szCs w:val="16"/>
          <w:lang w:val="es-ES" w:eastAsia="es-MX"/>
        </w:rPr>
        <w:t>Presupuestal Municipal (IIPM) 2020</w:t>
      </w:r>
    </w:p>
    <w:p w14:paraId="10124ABA" w14:textId="77777777" w:rsidR="00CE439E" w:rsidRPr="00D73CB4" w:rsidRDefault="00CE439E" w:rsidP="00825FDA">
      <w:pPr>
        <w:jc w:val="both"/>
        <w:rPr>
          <w:rFonts w:ascii="Arial" w:hAnsi="Arial" w:cs="Arial"/>
          <w:b/>
          <w:bCs/>
          <w:i/>
          <w:sz w:val="16"/>
          <w:szCs w:val="16"/>
          <w:lang w:eastAsia="es-MX"/>
        </w:rPr>
      </w:pPr>
    </w:p>
    <w:p w14:paraId="28C9781F" w14:textId="77777777" w:rsidR="009229E5" w:rsidRDefault="009229E5">
      <w:pPr>
        <w:rPr>
          <w:rFonts w:ascii="Arial" w:hAnsi="Arial" w:cs="Arial"/>
          <w:b/>
          <w:bCs/>
          <w:color w:val="000000"/>
          <w:lang w:eastAsia="es-MX"/>
        </w:rPr>
      </w:pPr>
      <w:r>
        <w:rPr>
          <w:rFonts w:ascii="Arial" w:hAnsi="Arial" w:cs="Arial"/>
          <w:b/>
          <w:bCs/>
          <w:color w:val="000000"/>
          <w:lang w:eastAsia="es-MX"/>
        </w:rPr>
        <w:br w:type="page"/>
      </w:r>
    </w:p>
    <w:p w14:paraId="5411F9BA" w14:textId="0B9F4ABC" w:rsidR="00EC1F72" w:rsidRPr="00BA5AFD" w:rsidRDefault="00EC1F72" w:rsidP="00BA5AFD">
      <w:pPr>
        <w:rPr>
          <w:rFonts w:ascii="Arial" w:hAnsi="Arial" w:cs="Arial"/>
          <w:b/>
          <w:lang w:eastAsia="es-MX"/>
        </w:rPr>
      </w:pPr>
      <w:r w:rsidRPr="008A40BA">
        <w:rPr>
          <w:rFonts w:ascii="Arial" w:hAnsi="Arial" w:cs="Arial"/>
          <w:b/>
          <w:bCs/>
          <w:color w:val="000000"/>
          <w:lang w:eastAsia="es-MX"/>
        </w:rPr>
        <w:lastRenderedPageBreak/>
        <w:t>Cuadro 18.</w:t>
      </w:r>
      <w:r w:rsidR="00E87810">
        <w:rPr>
          <w:rFonts w:ascii="Arial" w:hAnsi="Arial" w:cs="Arial"/>
          <w:b/>
          <w:bCs/>
          <w:color w:val="000000"/>
          <w:lang w:eastAsia="es-MX"/>
        </w:rPr>
        <w:t xml:space="preserve"> </w:t>
      </w:r>
      <w:r w:rsidRPr="008A40BA">
        <w:rPr>
          <w:rFonts w:ascii="Arial" w:hAnsi="Arial" w:cs="Arial"/>
          <w:b/>
          <w:lang w:eastAsia="es-MX"/>
        </w:rPr>
        <w:t>M</w:t>
      </w:r>
      <w:r w:rsidR="00BA5AFD" w:rsidRPr="008A40BA">
        <w:rPr>
          <w:rFonts w:ascii="Arial" w:hAnsi="Arial" w:cs="Arial"/>
          <w:b/>
          <w:lang w:eastAsia="es-MX"/>
        </w:rPr>
        <w:t>onto para pago de Justicia Municipal</w:t>
      </w:r>
    </w:p>
    <w:tbl>
      <w:tblPr>
        <w:tblW w:w="7988" w:type="dxa"/>
        <w:jc w:val="center"/>
        <w:tblCellMar>
          <w:left w:w="70" w:type="dxa"/>
          <w:right w:w="70" w:type="dxa"/>
        </w:tblCellMar>
        <w:tblLook w:val="04A0" w:firstRow="1" w:lastRow="0" w:firstColumn="1" w:lastColumn="0" w:noHBand="0" w:noVBand="1"/>
      </w:tblPr>
      <w:tblGrid>
        <w:gridCol w:w="5388"/>
        <w:gridCol w:w="2600"/>
      </w:tblGrid>
      <w:tr w:rsidR="00EC1F72" w:rsidRPr="00D73CB4" w14:paraId="52272F9F" w14:textId="77777777" w:rsidTr="00E43D1E">
        <w:trPr>
          <w:trHeight w:val="379"/>
          <w:jc w:val="center"/>
        </w:trPr>
        <w:tc>
          <w:tcPr>
            <w:tcW w:w="5388" w:type="dxa"/>
            <w:tcBorders>
              <w:top w:val="single" w:sz="8" w:space="0" w:color="auto"/>
              <w:left w:val="single" w:sz="8" w:space="0" w:color="auto"/>
              <w:bottom w:val="single" w:sz="8" w:space="0" w:color="auto"/>
              <w:right w:val="single" w:sz="8" w:space="0" w:color="auto"/>
            </w:tcBorders>
            <w:shd w:val="clear" w:color="auto" w:fill="365F91" w:themeFill="accent1" w:themeFillShade="BF"/>
            <w:vAlign w:val="center"/>
            <w:hideMark/>
          </w:tcPr>
          <w:p w14:paraId="50A644D0" w14:textId="77777777" w:rsidR="00EC1F72" w:rsidRPr="009229E5" w:rsidRDefault="00EC1F72" w:rsidP="00EC1F72">
            <w:pPr>
              <w:jc w:val="center"/>
              <w:rPr>
                <w:rFonts w:ascii="Arial" w:hAnsi="Arial" w:cs="Arial"/>
                <w:b/>
                <w:bCs/>
                <w:color w:val="FFFFFF" w:themeColor="background1"/>
                <w:sz w:val="18"/>
                <w:szCs w:val="18"/>
                <w:lang w:eastAsia="es-MX"/>
              </w:rPr>
            </w:pPr>
            <w:r w:rsidRPr="009229E5">
              <w:rPr>
                <w:rFonts w:ascii="Arial" w:hAnsi="Arial" w:cs="Arial"/>
                <w:b/>
                <w:bCs/>
                <w:color w:val="FFFFFF" w:themeColor="background1"/>
                <w:sz w:val="18"/>
                <w:szCs w:val="18"/>
                <w:lang w:eastAsia="es-MX"/>
              </w:rPr>
              <w:t>Dirección</w:t>
            </w:r>
          </w:p>
        </w:tc>
        <w:tc>
          <w:tcPr>
            <w:tcW w:w="2600"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15AABD27" w14:textId="77777777" w:rsidR="00EC1F72" w:rsidRPr="009229E5" w:rsidRDefault="00EC1F72" w:rsidP="00EC1F72">
            <w:pPr>
              <w:jc w:val="center"/>
              <w:rPr>
                <w:rFonts w:ascii="Arial" w:hAnsi="Arial" w:cs="Arial"/>
                <w:b/>
                <w:bCs/>
                <w:color w:val="FFFFFF" w:themeColor="background1"/>
                <w:sz w:val="18"/>
                <w:szCs w:val="18"/>
                <w:lang w:eastAsia="es-MX"/>
              </w:rPr>
            </w:pPr>
            <w:r w:rsidRPr="009229E5">
              <w:rPr>
                <w:rFonts w:ascii="Arial" w:hAnsi="Arial" w:cs="Arial"/>
                <w:b/>
                <w:bCs/>
                <w:color w:val="FFFFFF" w:themeColor="background1"/>
                <w:sz w:val="18"/>
                <w:szCs w:val="18"/>
                <w:lang w:eastAsia="es-MX"/>
              </w:rPr>
              <w:t>Monto</w:t>
            </w:r>
          </w:p>
        </w:tc>
      </w:tr>
      <w:tr w:rsidR="00EC1F72" w:rsidRPr="0041261B" w14:paraId="55182D3D" w14:textId="77777777" w:rsidTr="00AE2FB3">
        <w:trPr>
          <w:trHeight w:val="457"/>
          <w:jc w:val="center"/>
        </w:trPr>
        <w:tc>
          <w:tcPr>
            <w:tcW w:w="5388" w:type="dxa"/>
            <w:tcBorders>
              <w:top w:val="nil"/>
              <w:left w:val="single" w:sz="8" w:space="0" w:color="auto"/>
              <w:bottom w:val="single" w:sz="8" w:space="0" w:color="auto"/>
              <w:right w:val="single" w:sz="8" w:space="0" w:color="auto"/>
            </w:tcBorders>
            <w:shd w:val="clear" w:color="auto" w:fill="auto"/>
            <w:vAlign w:val="center"/>
            <w:hideMark/>
          </w:tcPr>
          <w:p w14:paraId="445AD847" w14:textId="77777777" w:rsidR="00EC1F72" w:rsidRPr="009229E5" w:rsidRDefault="00EC1F72" w:rsidP="0066680D">
            <w:pPr>
              <w:jc w:val="both"/>
              <w:rPr>
                <w:rFonts w:ascii="Arial" w:hAnsi="Arial" w:cs="Arial"/>
                <w:color w:val="000000"/>
                <w:sz w:val="18"/>
                <w:szCs w:val="18"/>
                <w:lang w:eastAsia="es-MX"/>
              </w:rPr>
            </w:pPr>
            <w:r w:rsidRPr="0066680D">
              <w:rPr>
                <w:rFonts w:ascii="Arial" w:hAnsi="Arial" w:cs="Arial"/>
                <w:color w:val="000000"/>
                <w:sz w:val="18"/>
                <w:szCs w:val="18"/>
                <w:lang w:eastAsia="es-MX"/>
              </w:rPr>
              <w:t xml:space="preserve">Dirección de Juzgados </w:t>
            </w:r>
            <w:r w:rsidR="0066680D" w:rsidRPr="0066680D">
              <w:rPr>
                <w:rFonts w:ascii="Arial" w:hAnsi="Arial" w:cs="Arial"/>
                <w:color w:val="000000"/>
                <w:sz w:val="18"/>
                <w:szCs w:val="18"/>
                <w:lang w:eastAsia="es-MX"/>
              </w:rPr>
              <w:t>de Justicia Cívica</w:t>
            </w:r>
          </w:p>
        </w:tc>
        <w:tc>
          <w:tcPr>
            <w:tcW w:w="2600" w:type="dxa"/>
            <w:tcBorders>
              <w:top w:val="nil"/>
              <w:left w:val="nil"/>
              <w:bottom w:val="single" w:sz="8" w:space="0" w:color="auto"/>
              <w:right w:val="single" w:sz="8" w:space="0" w:color="auto"/>
            </w:tcBorders>
            <w:shd w:val="clear" w:color="auto" w:fill="auto"/>
            <w:vAlign w:val="center"/>
            <w:hideMark/>
          </w:tcPr>
          <w:p w14:paraId="6C27FCBF" w14:textId="77777777" w:rsidR="00EC1F72" w:rsidRPr="009229E5" w:rsidRDefault="009229E5" w:rsidP="00B110E1">
            <w:pPr>
              <w:jc w:val="right"/>
              <w:rPr>
                <w:rFonts w:ascii="Arial" w:hAnsi="Arial" w:cs="Arial"/>
                <w:color w:val="000000"/>
                <w:sz w:val="18"/>
                <w:szCs w:val="18"/>
                <w:lang w:eastAsia="es-MX"/>
              </w:rPr>
            </w:pPr>
            <w:r w:rsidRPr="009229E5">
              <w:rPr>
                <w:rFonts w:ascii="Arial" w:hAnsi="Arial" w:cs="Arial"/>
                <w:color w:val="000000"/>
                <w:sz w:val="18"/>
                <w:szCs w:val="18"/>
                <w:lang w:eastAsia="es-MX"/>
              </w:rPr>
              <w:t>$</w:t>
            </w:r>
            <w:r w:rsidR="00B110E1">
              <w:rPr>
                <w:rFonts w:ascii="Arial" w:hAnsi="Arial" w:cs="Arial"/>
                <w:color w:val="000000"/>
                <w:sz w:val="18"/>
                <w:szCs w:val="18"/>
                <w:lang w:eastAsia="es-MX"/>
              </w:rPr>
              <w:t>10,823,562</w:t>
            </w:r>
            <w:r w:rsidR="00677559" w:rsidRPr="009229E5">
              <w:rPr>
                <w:rFonts w:ascii="Arial" w:hAnsi="Arial" w:cs="Arial"/>
                <w:color w:val="000000"/>
                <w:sz w:val="18"/>
                <w:szCs w:val="18"/>
                <w:lang w:eastAsia="es-MX"/>
              </w:rPr>
              <w:t>.00</w:t>
            </w:r>
          </w:p>
        </w:tc>
      </w:tr>
    </w:tbl>
    <w:p w14:paraId="1B8C4EC2" w14:textId="77777777" w:rsidR="00EC1F72" w:rsidRPr="00D73CB4" w:rsidRDefault="00EC1F72" w:rsidP="00BA5AFD">
      <w:pPr>
        <w:tabs>
          <w:tab w:val="left" w:pos="284"/>
        </w:tabs>
        <w:autoSpaceDE w:val="0"/>
        <w:autoSpaceDN w:val="0"/>
        <w:adjustRightInd w:val="0"/>
        <w:ind w:right="332"/>
        <w:rPr>
          <w:rFonts w:ascii="Arial" w:hAnsi="Arial" w:cs="Arial"/>
          <w:b/>
          <w:bCs/>
          <w:color w:val="000000"/>
          <w:sz w:val="16"/>
          <w:szCs w:val="16"/>
          <w:lang w:val="es-ES" w:eastAsia="es-MX"/>
        </w:rPr>
      </w:pPr>
    </w:p>
    <w:p w14:paraId="70B63AE5" w14:textId="77777777" w:rsidR="00EC1F72" w:rsidRPr="00D73CB4" w:rsidRDefault="00EC1F72" w:rsidP="00EC1F72">
      <w:pPr>
        <w:jc w:val="both"/>
        <w:rPr>
          <w:rFonts w:ascii="Arial" w:hAnsi="Arial" w:cs="Arial"/>
          <w:b/>
          <w:bCs/>
          <w:i/>
          <w:sz w:val="16"/>
          <w:szCs w:val="16"/>
          <w:lang w:eastAsia="es-MX"/>
        </w:rPr>
      </w:pPr>
      <w:r w:rsidRPr="00D73CB4">
        <w:rPr>
          <w:rFonts w:ascii="Arial" w:hAnsi="Arial" w:cs="Arial"/>
          <w:b/>
          <w:bCs/>
          <w:i/>
          <w:sz w:val="16"/>
          <w:szCs w:val="16"/>
          <w:lang w:eastAsia="es-MX"/>
        </w:rPr>
        <w:t xml:space="preserve">Fuente: </w:t>
      </w:r>
      <w:r w:rsidRPr="00D73CB4">
        <w:rPr>
          <w:rFonts w:ascii="Arial" w:hAnsi="Arial" w:cs="Arial"/>
          <w:b/>
          <w:bCs/>
          <w:i/>
          <w:sz w:val="16"/>
          <w:szCs w:val="16"/>
        </w:rPr>
        <w:t xml:space="preserve">Tesorería Municipal </w:t>
      </w:r>
      <w:r w:rsidRPr="00D73CB4">
        <w:rPr>
          <w:rFonts w:ascii="Arial" w:hAnsi="Arial" w:cs="Arial"/>
          <w:b/>
          <w:bCs/>
          <w:i/>
          <w:sz w:val="16"/>
          <w:szCs w:val="16"/>
          <w:lang w:eastAsia="es-MX"/>
        </w:rPr>
        <w:t xml:space="preserve">con base en el Clasificación Administrativa publicada en el Diario Oficial de la Federación el 07 de julio del 2011, y en el Criterio 77 del </w:t>
      </w:r>
      <w:r w:rsidR="00CE439E">
        <w:rPr>
          <w:rFonts w:ascii="Arial" w:hAnsi="Arial" w:cs="Arial"/>
          <w:b/>
          <w:bCs/>
          <w:i/>
          <w:sz w:val="16"/>
          <w:szCs w:val="16"/>
          <w:lang w:eastAsia="es-MX"/>
        </w:rPr>
        <w:t>Índice</w:t>
      </w:r>
      <w:r w:rsidRPr="00D73CB4">
        <w:rPr>
          <w:rFonts w:ascii="Arial" w:hAnsi="Arial" w:cs="Arial"/>
          <w:b/>
          <w:bCs/>
          <w:i/>
          <w:sz w:val="16"/>
          <w:szCs w:val="16"/>
          <w:lang w:eastAsia="es-MX"/>
        </w:rPr>
        <w:t xml:space="preserve"> de Información </w:t>
      </w:r>
      <w:r w:rsidR="00194D6E">
        <w:rPr>
          <w:rFonts w:ascii="Arial" w:hAnsi="Arial" w:cs="Arial"/>
          <w:b/>
          <w:bCs/>
          <w:i/>
          <w:sz w:val="16"/>
          <w:szCs w:val="16"/>
          <w:lang w:eastAsia="es-MX"/>
        </w:rPr>
        <w:t>Presupuestal Municipal (IIPM) 2020</w:t>
      </w:r>
      <w:r w:rsidRPr="00D73CB4">
        <w:rPr>
          <w:rFonts w:ascii="Arial" w:hAnsi="Arial" w:cs="Arial"/>
          <w:b/>
          <w:bCs/>
          <w:i/>
          <w:sz w:val="16"/>
          <w:szCs w:val="16"/>
          <w:lang w:eastAsia="es-MX"/>
        </w:rPr>
        <w:t>.</w:t>
      </w:r>
    </w:p>
    <w:p w14:paraId="19FE5BE7" w14:textId="77777777" w:rsidR="00CE439E" w:rsidRPr="00D73CB4" w:rsidRDefault="00CE439E" w:rsidP="00D13FB5">
      <w:pPr>
        <w:jc w:val="both"/>
        <w:rPr>
          <w:rFonts w:ascii="Arial" w:hAnsi="Arial" w:cs="Arial"/>
          <w:b/>
          <w:bCs/>
          <w:color w:val="000000"/>
          <w:lang w:eastAsia="es-MX"/>
        </w:rPr>
      </w:pPr>
    </w:p>
    <w:p w14:paraId="4E18785F" w14:textId="7988BDD5" w:rsidR="00011B7B" w:rsidRPr="00D73CB4" w:rsidRDefault="00D13FB5" w:rsidP="00825FDA">
      <w:pPr>
        <w:jc w:val="both"/>
        <w:rPr>
          <w:rFonts w:ascii="Arial" w:hAnsi="Arial" w:cs="Arial"/>
          <w:b/>
          <w:bCs/>
          <w:i/>
          <w:sz w:val="16"/>
          <w:szCs w:val="16"/>
          <w:lang w:eastAsia="es-MX"/>
        </w:rPr>
      </w:pPr>
      <w:r w:rsidRPr="008A40BA">
        <w:rPr>
          <w:rFonts w:ascii="Arial" w:hAnsi="Arial" w:cs="Arial"/>
          <w:b/>
          <w:bCs/>
          <w:color w:val="000000"/>
          <w:lang w:eastAsia="es-MX"/>
        </w:rPr>
        <w:t>Cuadro 1</w:t>
      </w:r>
      <w:r w:rsidR="00EC1F72" w:rsidRPr="008A40BA">
        <w:rPr>
          <w:rFonts w:ascii="Arial" w:hAnsi="Arial" w:cs="Arial"/>
          <w:b/>
          <w:bCs/>
          <w:color w:val="000000"/>
          <w:lang w:eastAsia="es-MX"/>
        </w:rPr>
        <w:t>9</w:t>
      </w:r>
      <w:r w:rsidRPr="008A40BA">
        <w:rPr>
          <w:rFonts w:ascii="Arial" w:hAnsi="Arial" w:cs="Arial"/>
          <w:b/>
          <w:bCs/>
          <w:color w:val="000000"/>
          <w:lang w:eastAsia="es-MX"/>
        </w:rPr>
        <w:t>.</w:t>
      </w:r>
      <w:r w:rsidR="00E87810">
        <w:rPr>
          <w:rFonts w:ascii="Arial" w:hAnsi="Arial" w:cs="Arial"/>
          <w:b/>
          <w:bCs/>
          <w:color w:val="000000"/>
          <w:lang w:eastAsia="es-MX"/>
        </w:rPr>
        <w:t xml:space="preserve"> </w:t>
      </w:r>
      <w:r w:rsidR="00A56C1E" w:rsidRPr="008A40BA">
        <w:rPr>
          <w:rFonts w:ascii="Arial" w:hAnsi="Arial" w:cs="Arial"/>
          <w:b/>
          <w:bCs/>
          <w:color w:val="000000"/>
          <w:lang w:eastAsia="es-MX"/>
        </w:rPr>
        <w:t>Coordinación General</w:t>
      </w:r>
      <w:r w:rsidR="00390D42" w:rsidRPr="008A40BA">
        <w:rPr>
          <w:rFonts w:ascii="Arial" w:hAnsi="Arial" w:cs="Arial"/>
          <w:b/>
          <w:bCs/>
          <w:color w:val="000000"/>
          <w:lang w:eastAsia="es-MX"/>
        </w:rPr>
        <w:t xml:space="preserve"> de </w:t>
      </w:r>
      <w:r w:rsidRPr="008A40BA">
        <w:rPr>
          <w:rFonts w:ascii="Arial" w:hAnsi="Arial" w:cs="Arial"/>
          <w:b/>
          <w:color w:val="000000"/>
        </w:rPr>
        <w:t>Transparencia</w:t>
      </w:r>
    </w:p>
    <w:p w14:paraId="1BCEAAFB" w14:textId="77777777" w:rsidR="00D13FB5" w:rsidRPr="00D73CB4" w:rsidRDefault="00D13FB5" w:rsidP="00D13FB5">
      <w:pPr>
        <w:jc w:val="both"/>
        <w:rPr>
          <w:rFonts w:ascii="Arial" w:hAnsi="Arial" w:cs="Arial"/>
        </w:rPr>
      </w:pPr>
    </w:p>
    <w:tbl>
      <w:tblPr>
        <w:tblW w:w="7489" w:type="dxa"/>
        <w:jc w:val="center"/>
        <w:tblCellMar>
          <w:left w:w="70" w:type="dxa"/>
          <w:right w:w="70" w:type="dxa"/>
        </w:tblCellMar>
        <w:tblLook w:val="04A0" w:firstRow="1" w:lastRow="0" w:firstColumn="1" w:lastColumn="0" w:noHBand="0" w:noVBand="1"/>
      </w:tblPr>
      <w:tblGrid>
        <w:gridCol w:w="5505"/>
        <w:gridCol w:w="1984"/>
      </w:tblGrid>
      <w:tr w:rsidR="00D13FB5" w:rsidRPr="00D73CB4" w14:paraId="3130DA3C" w14:textId="77777777" w:rsidTr="009221B6">
        <w:trPr>
          <w:trHeight w:val="388"/>
          <w:jc w:val="center"/>
        </w:trPr>
        <w:tc>
          <w:tcPr>
            <w:tcW w:w="5505" w:type="dxa"/>
            <w:tcBorders>
              <w:top w:val="single" w:sz="8" w:space="0" w:color="auto"/>
              <w:left w:val="single" w:sz="8" w:space="0" w:color="auto"/>
              <w:bottom w:val="single" w:sz="8" w:space="0" w:color="auto"/>
              <w:right w:val="single" w:sz="8" w:space="0" w:color="auto"/>
            </w:tcBorders>
            <w:shd w:val="clear" w:color="auto" w:fill="365F91" w:themeFill="accent1" w:themeFillShade="BF"/>
            <w:vAlign w:val="center"/>
            <w:hideMark/>
          </w:tcPr>
          <w:p w14:paraId="62822A2F" w14:textId="77777777" w:rsidR="00D13FB5" w:rsidRPr="009229E5" w:rsidRDefault="00D13FB5" w:rsidP="00D13FB5">
            <w:pPr>
              <w:jc w:val="center"/>
              <w:rPr>
                <w:rFonts w:ascii="Arial" w:hAnsi="Arial" w:cs="Arial"/>
                <w:b/>
                <w:bCs/>
                <w:color w:val="FFFFFF" w:themeColor="background1"/>
                <w:sz w:val="18"/>
                <w:szCs w:val="18"/>
                <w:lang w:eastAsia="es-MX"/>
              </w:rPr>
            </w:pPr>
            <w:r w:rsidRPr="009229E5">
              <w:rPr>
                <w:rFonts w:ascii="Arial" w:hAnsi="Arial" w:cs="Arial"/>
                <w:b/>
                <w:bCs/>
                <w:color w:val="FFFFFF" w:themeColor="background1"/>
                <w:sz w:val="18"/>
                <w:szCs w:val="18"/>
                <w:lang w:eastAsia="es-MX"/>
              </w:rPr>
              <w:t>Dependencia</w:t>
            </w:r>
          </w:p>
        </w:tc>
        <w:tc>
          <w:tcPr>
            <w:tcW w:w="1984"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36994675" w14:textId="77777777" w:rsidR="00D13FB5" w:rsidRPr="009229E5" w:rsidRDefault="00D13FB5" w:rsidP="00D13FB5">
            <w:pPr>
              <w:jc w:val="center"/>
              <w:rPr>
                <w:rFonts w:ascii="Arial" w:hAnsi="Arial" w:cs="Arial"/>
                <w:b/>
                <w:bCs/>
                <w:color w:val="FFFFFF" w:themeColor="background1"/>
                <w:sz w:val="18"/>
                <w:szCs w:val="18"/>
                <w:lang w:eastAsia="es-MX"/>
              </w:rPr>
            </w:pPr>
            <w:r w:rsidRPr="009229E5">
              <w:rPr>
                <w:rFonts w:ascii="Arial" w:hAnsi="Arial" w:cs="Arial"/>
                <w:b/>
                <w:bCs/>
                <w:color w:val="FFFFFF" w:themeColor="background1"/>
                <w:sz w:val="18"/>
                <w:szCs w:val="18"/>
                <w:lang w:eastAsia="es-MX"/>
              </w:rPr>
              <w:t>Monto</w:t>
            </w:r>
          </w:p>
        </w:tc>
      </w:tr>
      <w:tr w:rsidR="00D13FB5" w:rsidRPr="00D73CB4" w14:paraId="7AC76815" w14:textId="77777777" w:rsidTr="00D13FB5">
        <w:trPr>
          <w:trHeight w:val="467"/>
          <w:jc w:val="center"/>
        </w:trPr>
        <w:tc>
          <w:tcPr>
            <w:tcW w:w="5505" w:type="dxa"/>
            <w:tcBorders>
              <w:top w:val="nil"/>
              <w:left w:val="single" w:sz="8" w:space="0" w:color="auto"/>
              <w:bottom w:val="single" w:sz="8" w:space="0" w:color="auto"/>
              <w:right w:val="single" w:sz="8" w:space="0" w:color="auto"/>
            </w:tcBorders>
            <w:shd w:val="clear" w:color="auto" w:fill="auto"/>
            <w:vAlign w:val="center"/>
            <w:hideMark/>
          </w:tcPr>
          <w:p w14:paraId="3A310092" w14:textId="77777777" w:rsidR="00D13FB5" w:rsidRPr="009229E5" w:rsidRDefault="009221B6" w:rsidP="00D13FB5">
            <w:pPr>
              <w:jc w:val="both"/>
              <w:rPr>
                <w:rFonts w:ascii="Arial" w:hAnsi="Arial" w:cs="Arial"/>
                <w:sz w:val="18"/>
                <w:szCs w:val="18"/>
                <w:lang w:eastAsia="es-MX"/>
              </w:rPr>
            </w:pPr>
            <w:r>
              <w:rPr>
                <w:rFonts w:ascii="Arial" w:hAnsi="Arial" w:cs="Arial"/>
                <w:bCs/>
                <w:sz w:val="18"/>
                <w:szCs w:val="18"/>
                <w:lang w:eastAsia="es-MX"/>
              </w:rPr>
              <w:t>3</w:t>
            </w:r>
            <w:r w:rsidR="00D13FB5" w:rsidRPr="009229E5">
              <w:rPr>
                <w:rFonts w:ascii="Arial" w:hAnsi="Arial" w:cs="Arial"/>
                <w:bCs/>
                <w:sz w:val="18"/>
                <w:szCs w:val="18"/>
                <w:lang w:eastAsia="es-MX"/>
              </w:rPr>
              <w:t>14 COORDINACIÓN GENERAL DE TRANSPARENCIA</w:t>
            </w:r>
          </w:p>
        </w:tc>
        <w:tc>
          <w:tcPr>
            <w:tcW w:w="1984" w:type="dxa"/>
            <w:tcBorders>
              <w:top w:val="nil"/>
              <w:left w:val="nil"/>
              <w:bottom w:val="single" w:sz="8" w:space="0" w:color="auto"/>
              <w:right w:val="single" w:sz="8" w:space="0" w:color="auto"/>
            </w:tcBorders>
            <w:shd w:val="clear" w:color="auto" w:fill="auto"/>
            <w:vAlign w:val="center"/>
            <w:hideMark/>
          </w:tcPr>
          <w:p w14:paraId="04EFB38A" w14:textId="77777777" w:rsidR="00D13FB5" w:rsidRPr="009229E5" w:rsidRDefault="009229E5" w:rsidP="00540F3B">
            <w:pPr>
              <w:jc w:val="right"/>
              <w:rPr>
                <w:rFonts w:ascii="Arial" w:hAnsi="Arial" w:cs="Arial"/>
                <w:color w:val="000000"/>
                <w:sz w:val="18"/>
                <w:szCs w:val="18"/>
                <w:lang w:eastAsia="es-MX"/>
              </w:rPr>
            </w:pPr>
            <w:r>
              <w:rPr>
                <w:rFonts w:ascii="Arial" w:hAnsi="Arial" w:cs="Arial"/>
                <w:color w:val="000000"/>
                <w:sz w:val="18"/>
                <w:szCs w:val="18"/>
                <w:lang w:eastAsia="es-MX"/>
              </w:rPr>
              <w:t>$</w:t>
            </w:r>
            <w:r w:rsidR="00540F3B">
              <w:rPr>
                <w:rFonts w:ascii="Arial" w:hAnsi="Arial" w:cs="Arial"/>
                <w:color w:val="000000"/>
                <w:sz w:val="18"/>
                <w:szCs w:val="18"/>
                <w:lang w:eastAsia="es-MX"/>
              </w:rPr>
              <w:t>6,014,374</w:t>
            </w:r>
            <w:r w:rsidR="00677559" w:rsidRPr="009229E5">
              <w:rPr>
                <w:rFonts w:ascii="Arial" w:hAnsi="Arial" w:cs="Arial"/>
                <w:color w:val="000000"/>
                <w:sz w:val="18"/>
                <w:szCs w:val="18"/>
                <w:lang w:eastAsia="es-MX"/>
              </w:rPr>
              <w:t>.00</w:t>
            </w:r>
          </w:p>
        </w:tc>
      </w:tr>
    </w:tbl>
    <w:p w14:paraId="4EF0DB40" w14:textId="77777777" w:rsidR="00D13FB5" w:rsidRPr="00D73CB4" w:rsidRDefault="00D13FB5" w:rsidP="00D13FB5">
      <w:pPr>
        <w:tabs>
          <w:tab w:val="left" w:pos="284"/>
        </w:tabs>
        <w:autoSpaceDE w:val="0"/>
        <w:autoSpaceDN w:val="0"/>
        <w:adjustRightInd w:val="0"/>
        <w:jc w:val="both"/>
        <w:rPr>
          <w:rFonts w:ascii="Arial" w:hAnsi="Arial" w:cs="Arial"/>
          <w:b/>
          <w:bCs/>
          <w:i/>
          <w:color w:val="000000"/>
          <w:sz w:val="16"/>
          <w:szCs w:val="16"/>
          <w:lang w:val="es-ES" w:eastAsia="es-MX"/>
        </w:rPr>
      </w:pPr>
    </w:p>
    <w:p w14:paraId="0917F634" w14:textId="77777777" w:rsidR="00D13FB5" w:rsidRPr="00D13FB5" w:rsidRDefault="00D13FB5" w:rsidP="00D13FB5">
      <w:pPr>
        <w:tabs>
          <w:tab w:val="left" w:pos="284"/>
        </w:tabs>
        <w:autoSpaceDE w:val="0"/>
        <w:autoSpaceDN w:val="0"/>
        <w:adjustRightInd w:val="0"/>
        <w:jc w:val="both"/>
        <w:rPr>
          <w:rFonts w:ascii="Arial" w:hAnsi="Arial" w:cs="Arial"/>
          <w:b/>
          <w:bCs/>
          <w:i/>
          <w:color w:val="000000"/>
          <w:sz w:val="16"/>
          <w:szCs w:val="16"/>
          <w:lang w:val="es-ES" w:eastAsia="es-MX"/>
        </w:rPr>
      </w:pPr>
      <w:r w:rsidRPr="00D73CB4">
        <w:rPr>
          <w:rFonts w:ascii="Arial" w:hAnsi="Arial" w:cs="Arial"/>
          <w:b/>
          <w:bCs/>
          <w:i/>
          <w:color w:val="000000"/>
          <w:sz w:val="16"/>
          <w:szCs w:val="16"/>
          <w:lang w:val="es-ES" w:eastAsia="es-MX"/>
        </w:rPr>
        <w:t xml:space="preserve">Fuente: </w:t>
      </w:r>
      <w:r w:rsidRPr="00D73CB4">
        <w:rPr>
          <w:rFonts w:ascii="Arial" w:hAnsi="Arial" w:cs="Arial"/>
          <w:b/>
          <w:bCs/>
          <w:i/>
          <w:color w:val="000000"/>
          <w:sz w:val="16"/>
          <w:szCs w:val="16"/>
          <w:lang w:val="es-ES"/>
        </w:rPr>
        <w:t xml:space="preserve">Tesorería Municipal </w:t>
      </w:r>
      <w:r w:rsidRPr="00D73CB4">
        <w:rPr>
          <w:rFonts w:ascii="Arial" w:hAnsi="Arial" w:cs="Arial"/>
          <w:b/>
          <w:bCs/>
          <w:i/>
          <w:color w:val="000000"/>
          <w:sz w:val="16"/>
          <w:szCs w:val="16"/>
          <w:lang w:val="es-ES" w:eastAsia="es-MX"/>
        </w:rPr>
        <w:t xml:space="preserve">con base en la Clasificación Administrativa publicada el 07 de julio de 2011, y en el Criterio 36 del </w:t>
      </w:r>
      <w:r w:rsidR="00CE439E">
        <w:rPr>
          <w:rFonts w:ascii="Arial" w:hAnsi="Arial" w:cs="Arial"/>
          <w:b/>
          <w:bCs/>
          <w:i/>
          <w:color w:val="000000"/>
          <w:sz w:val="16"/>
          <w:szCs w:val="16"/>
          <w:lang w:val="es-ES" w:eastAsia="es-MX"/>
        </w:rPr>
        <w:t>Índice</w:t>
      </w:r>
      <w:r w:rsidRPr="00D73CB4">
        <w:rPr>
          <w:rFonts w:ascii="Arial" w:hAnsi="Arial" w:cs="Arial"/>
          <w:b/>
          <w:bCs/>
          <w:i/>
          <w:color w:val="000000"/>
          <w:sz w:val="16"/>
          <w:szCs w:val="16"/>
          <w:lang w:val="es-ES" w:eastAsia="es-MX"/>
        </w:rPr>
        <w:t xml:space="preserve"> de Información </w:t>
      </w:r>
      <w:r w:rsidR="00194D6E">
        <w:rPr>
          <w:rFonts w:ascii="Arial" w:hAnsi="Arial" w:cs="Arial"/>
          <w:b/>
          <w:bCs/>
          <w:i/>
          <w:color w:val="000000"/>
          <w:sz w:val="16"/>
          <w:szCs w:val="16"/>
          <w:lang w:val="es-ES" w:eastAsia="es-MX"/>
        </w:rPr>
        <w:t>Presupuestal Municipal (IIPM) 2020</w:t>
      </w:r>
    </w:p>
    <w:p w14:paraId="774CD518" w14:textId="77777777" w:rsidR="00390D42" w:rsidRDefault="00390D42" w:rsidP="00390D42">
      <w:pPr>
        <w:jc w:val="both"/>
        <w:rPr>
          <w:rFonts w:ascii="Arial" w:hAnsi="Arial" w:cs="Arial"/>
          <w:b/>
          <w:i/>
          <w:lang w:eastAsia="es-MX"/>
        </w:rPr>
      </w:pPr>
    </w:p>
    <w:p w14:paraId="5998005D" w14:textId="77777777" w:rsidR="00390D42" w:rsidRDefault="00390D42" w:rsidP="00390D42">
      <w:pPr>
        <w:jc w:val="both"/>
        <w:rPr>
          <w:rFonts w:ascii="Arial" w:hAnsi="Arial" w:cs="Arial"/>
          <w:b/>
          <w:i/>
          <w:lang w:eastAsia="es-MX"/>
        </w:rPr>
      </w:pPr>
    </w:p>
    <w:p w14:paraId="3752D95C" w14:textId="77777777" w:rsidR="0002469C" w:rsidRDefault="0002469C" w:rsidP="00390D42">
      <w:pPr>
        <w:jc w:val="both"/>
        <w:rPr>
          <w:rFonts w:ascii="Arial" w:hAnsi="Arial" w:cs="Arial"/>
          <w:b/>
          <w:i/>
          <w:lang w:eastAsia="es-MX"/>
        </w:rPr>
      </w:pPr>
    </w:p>
    <w:p w14:paraId="006975A5" w14:textId="77777777" w:rsidR="00390D42" w:rsidRPr="00D73CB4" w:rsidRDefault="00390D42" w:rsidP="00390D42">
      <w:pPr>
        <w:jc w:val="both"/>
        <w:rPr>
          <w:rFonts w:ascii="Arial" w:hAnsi="Arial" w:cs="Arial"/>
          <w:lang w:eastAsia="es-MX"/>
        </w:rPr>
      </w:pPr>
      <w:r w:rsidRPr="008A40BA">
        <w:rPr>
          <w:rFonts w:ascii="Arial" w:hAnsi="Arial" w:cs="Arial"/>
          <w:b/>
          <w:i/>
          <w:lang w:eastAsia="es-MX"/>
        </w:rPr>
        <w:t xml:space="preserve">Cuadro </w:t>
      </w:r>
      <w:r w:rsidR="00EC1F72" w:rsidRPr="008A40BA">
        <w:rPr>
          <w:rFonts w:ascii="Arial" w:hAnsi="Arial" w:cs="Arial"/>
          <w:b/>
          <w:i/>
          <w:lang w:eastAsia="es-MX"/>
        </w:rPr>
        <w:t>20.</w:t>
      </w:r>
      <w:r w:rsidR="00B819D0" w:rsidRPr="008A40BA">
        <w:rPr>
          <w:rFonts w:ascii="Arial" w:hAnsi="Arial" w:cs="Arial"/>
          <w:b/>
          <w:i/>
          <w:lang w:eastAsia="es-MX"/>
        </w:rPr>
        <w:t xml:space="preserve"> </w:t>
      </w:r>
      <w:r w:rsidRPr="008A40BA">
        <w:rPr>
          <w:rFonts w:ascii="Arial" w:hAnsi="Arial" w:cs="Arial"/>
          <w:b/>
          <w:color w:val="000000"/>
        </w:rPr>
        <w:t>Transparencia</w:t>
      </w:r>
      <w:r w:rsidR="00B819D0" w:rsidRPr="008A40BA">
        <w:rPr>
          <w:rFonts w:ascii="Arial" w:hAnsi="Arial" w:cs="Arial"/>
          <w:b/>
          <w:color w:val="000000"/>
        </w:rPr>
        <w:t xml:space="preserve"> </w:t>
      </w:r>
      <w:r w:rsidRPr="008A40BA">
        <w:rPr>
          <w:rFonts w:ascii="Arial" w:hAnsi="Arial" w:cs="Arial"/>
          <w:b/>
          <w:color w:val="0070C0"/>
        </w:rPr>
        <w:t>¿En qué se gasta?</w:t>
      </w:r>
      <w:r w:rsidRPr="008A40BA">
        <w:rPr>
          <w:rFonts w:ascii="Arial" w:hAnsi="Arial" w:cs="Arial"/>
          <w:lang w:eastAsia="es-MX"/>
        </w:rPr>
        <w:t xml:space="preserve"> Información complementaria</w:t>
      </w:r>
    </w:p>
    <w:p w14:paraId="68D2D889" w14:textId="77777777" w:rsidR="00390D42" w:rsidRPr="00D73CB4" w:rsidRDefault="00390D42" w:rsidP="00390D42">
      <w:pPr>
        <w:tabs>
          <w:tab w:val="left" w:pos="284"/>
        </w:tabs>
        <w:autoSpaceDE w:val="0"/>
        <w:autoSpaceDN w:val="0"/>
        <w:adjustRightInd w:val="0"/>
        <w:ind w:right="332"/>
        <w:jc w:val="center"/>
        <w:rPr>
          <w:rFonts w:ascii="Arial" w:hAnsi="Arial" w:cs="Arial"/>
          <w:b/>
          <w:bCs/>
          <w:color w:val="000000"/>
          <w:lang w:val="es-ES" w:eastAsia="es-MX"/>
        </w:rPr>
      </w:pPr>
    </w:p>
    <w:p w14:paraId="7BC9F64E" w14:textId="77777777" w:rsidR="00390D42" w:rsidRPr="00390D42" w:rsidRDefault="00845A4C" w:rsidP="00390D42">
      <w:pPr>
        <w:autoSpaceDE w:val="0"/>
        <w:autoSpaceDN w:val="0"/>
        <w:adjustRightInd w:val="0"/>
        <w:jc w:val="center"/>
        <w:rPr>
          <w:rFonts w:ascii="Arial" w:hAnsi="Arial" w:cs="Arial"/>
          <w:noProof/>
          <w:color w:val="000000"/>
          <w:lang w:eastAsia="es-MX"/>
        </w:rPr>
      </w:pPr>
      <w:r w:rsidRPr="00845A4C">
        <w:rPr>
          <w:noProof/>
        </w:rPr>
        <w:drawing>
          <wp:inline distT="0" distB="0" distL="0" distR="0" wp14:anchorId="348F7A9E" wp14:editId="7F5FC2FB">
            <wp:extent cx="5236845" cy="2390140"/>
            <wp:effectExtent l="0" t="0" r="1905" b="0"/>
            <wp:docPr id="344"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36845" cy="2390140"/>
                    </a:xfrm>
                    <a:prstGeom prst="rect">
                      <a:avLst/>
                    </a:prstGeom>
                    <a:noFill/>
                    <a:ln>
                      <a:noFill/>
                    </a:ln>
                  </pic:spPr>
                </pic:pic>
              </a:graphicData>
            </a:graphic>
          </wp:inline>
        </w:drawing>
      </w:r>
    </w:p>
    <w:p w14:paraId="0DFB0434" w14:textId="77777777" w:rsidR="00DB5F4C" w:rsidRDefault="00DB5F4C" w:rsidP="00390D42">
      <w:pPr>
        <w:pStyle w:val="Sinespaciado"/>
        <w:rPr>
          <w:rFonts w:ascii="Arial" w:hAnsi="Arial" w:cs="Arial"/>
          <w:b/>
        </w:rPr>
      </w:pPr>
    </w:p>
    <w:p w14:paraId="71DCE7B9" w14:textId="77777777" w:rsidR="00DB5F4C" w:rsidRDefault="00DB5F4C" w:rsidP="00390D42">
      <w:pPr>
        <w:pStyle w:val="Sinespaciado"/>
        <w:rPr>
          <w:rFonts w:ascii="Arial" w:hAnsi="Arial" w:cs="Arial"/>
          <w:b/>
        </w:rPr>
      </w:pPr>
    </w:p>
    <w:p w14:paraId="42B2A42F" w14:textId="77777777" w:rsidR="00390D42" w:rsidRPr="00390D42" w:rsidRDefault="00390D42" w:rsidP="00390D42">
      <w:pPr>
        <w:pStyle w:val="Sinespaciado"/>
        <w:rPr>
          <w:rFonts w:ascii="Arial" w:hAnsi="Arial" w:cs="Arial"/>
          <w:b/>
        </w:rPr>
      </w:pPr>
      <w:r w:rsidRPr="00390D42">
        <w:rPr>
          <w:rFonts w:ascii="Arial" w:hAnsi="Arial" w:cs="Arial"/>
          <w:b/>
        </w:rPr>
        <w:t>¿Qué pueden hacer los ciudadanos?</w:t>
      </w:r>
    </w:p>
    <w:p w14:paraId="5A518234" w14:textId="77777777" w:rsidR="00390D42" w:rsidRPr="00390D42" w:rsidRDefault="00390D42" w:rsidP="00390D42">
      <w:pPr>
        <w:pStyle w:val="Sinespaciado"/>
        <w:rPr>
          <w:rFonts w:ascii="Arial" w:hAnsi="Arial" w:cs="Arial"/>
          <w:b/>
        </w:rPr>
      </w:pPr>
    </w:p>
    <w:p w14:paraId="03FCEAA6" w14:textId="77777777" w:rsidR="00390D42" w:rsidRPr="00390D42" w:rsidRDefault="00390D42" w:rsidP="00390D42">
      <w:pPr>
        <w:autoSpaceDE w:val="0"/>
        <w:autoSpaceDN w:val="0"/>
        <w:adjustRightInd w:val="0"/>
        <w:jc w:val="both"/>
        <w:rPr>
          <w:rFonts w:ascii="Arial" w:hAnsi="Arial" w:cs="Arial"/>
          <w:sz w:val="20"/>
          <w:szCs w:val="20"/>
        </w:rPr>
      </w:pPr>
      <w:r w:rsidRPr="00390D42">
        <w:rPr>
          <w:rFonts w:ascii="Arial" w:hAnsi="Arial" w:cs="Arial"/>
          <w:sz w:val="20"/>
          <w:szCs w:val="20"/>
        </w:rPr>
        <w:t>Involucrarse en la vigilancia del ejercicio del Presupuesto de Egresos, consultándolo la versión ciudadana en el apartado de Transparencia de la página de Internet del Ayuntamiento del Municipio de Puebla, ubicada en el siguiente link para obtener mayor información:</w:t>
      </w:r>
    </w:p>
    <w:p w14:paraId="18C2890C" w14:textId="77777777" w:rsidR="009A76E1" w:rsidRDefault="00813244" w:rsidP="00390D42">
      <w:pPr>
        <w:tabs>
          <w:tab w:val="left" w:pos="284"/>
        </w:tabs>
        <w:autoSpaceDE w:val="0"/>
        <w:autoSpaceDN w:val="0"/>
        <w:adjustRightInd w:val="0"/>
        <w:jc w:val="both"/>
      </w:pPr>
      <w:hyperlink r:id="rId28" w:history="1">
        <w:r w:rsidR="007B3D5A" w:rsidRPr="00AD2759">
          <w:rPr>
            <w:rStyle w:val="Hipervnculo"/>
          </w:rPr>
          <w:t>https://gobiernoabierto.pueblacapital.gob.mx/component/k2/item/3817-informacion-fiscal</w:t>
        </w:r>
      </w:hyperlink>
    </w:p>
    <w:p w14:paraId="7A10414F" w14:textId="77777777" w:rsidR="007B3D5A" w:rsidRDefault="007B3D5A" w:rsidP="00390D42">
      <w:pPr>
        <w:tabs>
          <w:tab w:val="left" w:pos="284"/>
        </w:tabs>
        <w:autoSpaceDE w:val="0"/>
        <w:autoSpaceDN w:val="0"/>
        <w:adjustRightInd w:val="0"/>
        <w:jc w:val="both"/>
        <w:rPr>
          <w:rFonts w:ascii="Arial" w:hAnsi="Arial" w:cs="Arial"/>
          <w:b/>
          <w:bCs/>
          <w:i/>
          <w:color w:val="000000"/>
          <w:sz w:val="16"/>
          <w:szCs w:val="16"/>
          <w:lang w:val="es-ES" w:eastAsia="es-MX"/>
        </w:rPr>
      </w:pPr>
    </w:p>
    <w:p w14:paraId="5CA67D7E" w14:textId="77777777" w:rsidR="00390D42" w:rsidRPr="00390D42" w:rsidRDefault="00390D42" w:rsidP="00390D42">
      <w:pPr>
        <w:tabs>
          <w:tab w:val="left" w:pos="284"/>
        </w:tabs>
        <w:autoSpaceDE w:val="0"/>
        <w:autoSpaceDN w:val="0"/>
        <w:adjustRightInd w:val="0"/>
        <w:jc w:val="both"/>
        <w:rPr>
          <w:rFonts w:ascii="Arial" w:hAnsi="Arial" w:cs="Arial"/>
          <w:b/>
          <w:bCs/>
          <w:i/>
          <w:color w:val="000000"/>
          <w:sz w:val="16"/>
          <w:szCs w:val="16"/>
          <w:lang w:val="es-ES" w:eastAsia="es-MX"/>
        </w:rPr>
      </w:pPr>
      <w:r w:rsidRPr="00390D42">
        <w:rPr>
          <w:rFonts w:ascii="Arial" w:hAnsi="Arial" w:cs="Arial"/>
          <w:b/>
          <w:bCs/>
          <w:i/>
          <w:color w:val="000000"/>
          <w:sz w:val="16"/>
          <w:szCs w:val="16"/>
          <w:lang w:val="es-ES" w:eastAsia="es-MX"/>
        </w:rPr>
        <w:t>Fuente: Tesorería Municipal con base en la Norma para la Difusión a la Ciudadanía de la Ley de Ingresos y del Presupuesto de Egresos publicada el 03 de abril de 2013</w:t>
      </w:r>
    </w:p>
    <w:p w14:paraId="7A29261C" w14:textId="77777777" w:rsidR="003D1B70" w:rsidRDefault="003D1B70" w:rsidP="00825FDA">
      <w:pPr>
        <w:jc w:val="both"/>
        <w:rPr>
          <w:rFonts w:ascii="Arial" w:hAnsi="Arial" w:cs="Arial"/>
          <w:b/>
          <w:bCs/>
          <w:i/>
          <w:sz w:val="16"/>
          <w:szCs w:val="16"/>
          <w:lang w:eastAsia="es-MX"/>
        </w:rPr>
      </w:pPr>
    </w:p>
    <w:p w14:paraId="17A7EA20" w14:textId="77777777" w:rsidR="00FD63C5" w:rsidRDefault="00FD63C5" w:rsidP="00A50B72">
      <w:pPr>
        <w:pStyle w:val="Sinespaciado"/>
        <w:spacing w:line="276" w:lineRule="auto"/>
        <w:jc w:val="both"/>
        <w:rPr>
          <w:rFonts w:ascii="Arial" w:eastAsia="Times New Roman" w:hAnsi="Arial" w:cs="Arial"/>
          <w:b/>
          <w:bCs/>
          <w:color w:val="000000"/>
          <w:szCs w:val="24"/>
          <w:lang w:eastAsia="es-MX"/>
        </w:rPr>
      </w:pPr>
    </w:p>
    <w:p w14:paraId="1FCD7B1C" w14:textId="77777777" w:rsidR="00A63BDC" w:rsidRDefault="00A63BDC" w:rsidP="00A50B72">
      <w:pPr>
        <w:pStyle w:val="Sinespaciado"/>
        <w:spacing w:line="276" w:lineRule="auto"/>
        <w:jc w:val="both"/>
        <w:rPr>
          <w:rFonts w:ascii="Arial" w:hAnsi="Arial" w:cs="Arial"/>
          <w:b/>
          <w:i/>
          <w:highlight w:val="yellow"/>
          <w:lang w:eastAsia="es-MX"/>
        </w:rPr>
      </w:pPr>
    </w:p>
    <w:p w14:paraId="28F89E77" w14:textId="77777777" w:rsidR="00A63BDC" w:rsidRDefault="00A63BDC" w:rsidP="00A50B72">
      <w:pPr>
        <w:pStyle w:val="Sinespaciado"/>
        <w:spacing w:line="276" w:lineRule="auto"/>
        <w:jc w:val="both"/>
        <w:rPr>
          <w:rFonts w:ascii="Arial" w:hAnsi="Arial" w:cs="Arial"/>
          <w:b/>
          <w:i/>
          <w:highlight w:val="yellow"/>
          <w:lang w:eastAsia="es-MX"/>
        </w:rPr>
      </w:pPr>
    </w:p>
    <w:p w14:paraId="64E40508" w14:textId="77777777" w:rsidR="002E2A9D" w:rsidRDefault="002E2A9D">
      <w:pPr>
        <w:rPr>
          <w:rFonts w:ascii="Arial" w:eastAsia="Calibri" w:hAnsi="Arial" w:cs="Arial"/>
          <w:b/>
          <w:i/>
          <w:sz w:val="22"/>
          <w:szCs w:val="22"/>
          <w:lang w:eastAsia="es-MX"/>
        </w:rPr>
      </w:pPr>
      <w:r>
        <w:rPr>
          <w:rFonts w:ascii="Arial" w:hAnsi="Arial" w:cs="Arial"/>
          <w:b/>
          <w:i/>
          <w:lang w:eastAsia="es-MX"/>
        </w:rPr>
        <w:br w:type="page"/>
      </w:r>
    </w:p>
    <w:p w14:paraId="1AA200E4" w14:textId="77777777" w:rsidR="002009DD" w:rsidRDefault="002009DD" w:rsidP="00A50B72">
      <w:pPr>
        <w:pStyle w:val="Sinespaciado"/>
        <w:spacing w:line="276" w:lineRule="auto"/>
        <w:jc w:val="both"/>
        <w:rPr>
          <w:rFonts w:ascii="Arial" w:eastAsia="Times New Roman" w:hAnsi="Arial" w:cs="Arial"/>
          <w:b/>
          <w:bCs/>
          <w:color w:val="000000"/>
          <w:szCs w:val="24"/>
          <w:lang w:eastAsia="es-MX"/>
        </w:rPr>
        <w:sectPr w:rsidR="002009DD" w:rsidSect="002009DD">
          <w:pgSz w:w="12240" w:h="15840" w:code="1"/>
          <w:pgMar w:top="851" w:right="1418" w:bottom="1418" w:left="851" w:header="425" w:footer="709" w:gutter="0"/>
          <w:cols w:space="708"/>
          <w:docGrid w:linePitch="360"/>
        </w:sectPr>
      </w:pPr>
    </w:p>
    <w:p w14:paraId="5408DD67" w14:textId="77777777" w:rsidR="00DF20E2" w:rsidRDefault="00DF20E2" w:rsidP="00C66524">
      <w:pPr>
        <w:pStyle w:val="Sinespaciado"/>
        <w:spacing w:line="276" w:lineRule="auto"/>
        <w:jc w:val="both"/>
        <w:rPr>
          <w:rFonts w:ascii="Arial" w:hAnsi="Arial" w:cs="Arial"/>
          <w:b/>
          <w:bCs/>
          <w:i/>
          <w:color w:val="000000"/>
          <w:sz w:val="14"/>
          <w:szCs w:val="14"/>
          <w:lang w:eastAsia="es-MX"/>
        </w:rPr>
      </w:pPr>
    </w:p>
    <w:p w14:paraId="7322A98F" w14:textId="77777777" w:rsidR="00DB5F4C" w:rsidRDefault="00DB5F4C" w:rsidP="00C66524">
      <w:pPr>
        <w:pStyle w:val="Sinespaciado"/>
        <w:spacing w:line="276" w:lineRule="auto"/>
        <w:jc w:val="both"/>
        <w:rPr>
          <w:rFonts w:ascii="Arial" w:hAnsi="Arial" w:cs="Arial"/>
          <w:b/>
          <w:bCs/>
          <w:i/>
          <w:color w:val="000000"/>
          <w:sz w:val="14"/>
          <w:szCs w:val="14"/>
          <w:lang w:eastAsia="es-MX"/>
        </w:rPr>
      </w:pPr>
    </w:p>
    <w:p w14:paraId="13CFB76E" w14:textId="77777777" w:rsidR="00B417A3" w:rsidRDefault="00B417A3" w:rsidP="00B417A3">
      <w:pPr>
        <w:pStyle w:val="Sinespaciado"/>
        <w:spacing w:line="276" w:lineRule="auto"/>
        <w:jc w:val="both"/>
        <w:rPr>
          <w:rFonts w:ascii="Arial" w:eastAsia="Times New Roman" w:hAnsi="Arial" w:cs="Arial"/>
          <w:b/>
          <w:bCs/>
          <w:color w:val="000000"/>
          <w:szCs w:val="24"/>
          <w:lang w:eastAsia="es-MX"/>
        </w:rPr>
      </w:pPr>
      <w:r w:rsidRPr="00F60AC3">
        <w:rPr>
          <w:rFonts w:ascii="Arial" w:hAnsi="Arial" w:cs="Arial"/>
          <w:b/>
          <w:i/>
          <w:lang w:eastAsia="es-MX"/>
        </w:rPr>
        <w:t xml:space="preserve">Cuadro 21. </w:t>
      </w:r>
      <w:r w:rsidRPr="00F60AC3">
        <w:rPr>
          <w:rFonts w:ascii="Arial" w:hAnsi="Arial" w:cs="Arial"/>
          <w:b/>
          <w:color w:val="000000"/>
        </w:rPr>
        <w:t>Compromisos plurianuales</w:t>
      </w:r>
    </w:p>
    <w:p w14:paraId="22BCC0C4" w14:textId="77777777" w:rsidR="00B417A3" w:rsidRDefault="00B417A3" w:rsidP="00B417A3">
      <w:pPr>
        <w:pStyle w:val="Sinespaciado"/>
        <w:spacing w:line="276" w:lineRule="auto"/>
        <w:jc w:val="both"/>
        <w:rPr>
          <w:rFonts w:ascii="Arial" w:eastAsia="Times New Roman" w:hAnsi="Arial" w:cs="Arial"/>
          <w:b/>
          <w:bCs/>
          <w:color w:val="000000"/>
          <w:szCs w:val="24"/>
          <w:lang w:eastAsia="es-MX"/>
        </w:rPr>
      </w:pPr>
    </w:p>
    <w:tbl>
      <w:tblPr>
        <w:tblStyle w:val="Tablaconcuadrcula"/>
        <w:tblW w:w="0" w:type="auto"/>
        <w:tblLook w:val="04A0" w:firstRow="1" w:lastRow="0" w:firstColumn="1" w:lastColumn="0" w:noHBand="0" w:noVBand="1"/>
      </w:tblPr>
      <w:tblGrid>
        <w:gridCol w:w="1987"/>
        <w:gridCol w:w="4507"/>
        <w:gridCol w:w="2087"/>
        <w:gridCol w:w="1560"/>
        <w:gridCol w:w="1640"/>
        <w:gridCol w:w="1780"/>
      </w:tblGrid>
      <w:tr w:rsidR="00FA5534" w:rsidRPr="00FA5534" w14:paraId="62886D91" w14:textId="77777777" w:rsidTr="00290DE1">
        <w:trPr>
          <w:trHeight w:val="480"/>
          <w:tblHeader/>
        </w:trPr>
        <w:tc>
          <w:tcPr>
            <w:tcW w:w="1620" w:type="dxa"/>
            <w:shd w:val="clear" w:color="auto" w:fill="365F91" w:themeFill="accent1" w:themeFillShade="BF"/>
            <w:vAlign w:val="center"/>
            <w:hideMark/>
          </w:tcPr>
          <w:p w14:paraId="3E3BF5D2" w14:textId="77777777" w:rsidR="00FA5534" w:rsidRPr="00FA5534" w:rsidRDefault="00FA5534" w:rsidP="00FA5534">
            <w:pPr>
              <w:jc w:val="center"/>
              <w:rPr>
                <w:rFonts w:ascii="Arial" w:hAnsi="Arial" w:cs="Arial"/>
                <w:color w:val="FFFFFF" w:themeColor="background1"/>
                <w:sz w:val="18"/>
                <w:szCs w:val="18"/>
                <w:lang w:eastAsia="es-MX"/>
              </w:rPr>
            </w:pPr>
            <w:r w:rsidRPr="00FA5534">
              <w:rPr>
                <w:rFonts w:ascii="Arial" w:hAnsi="Arial" w:cs="Arial"/>
                <w:color w:val="FFFFFF" w:themeColor="background1"/>
                <w:sz w:val="18"/>
                <w:szCs w:val="18"/>
                <w:lang w:eastAsia="es-MX"/>
              </w:rPr>
              <w:t>DEPENDENCIA</w:t>
            </w:r>
          </w:p>
        </w:tc>
        <w:tc>
          <w:tcPr>
            <w:tcW w:w="6960" w:type="dxa"/>
            <w:shd w:val="clear" w:color="auto" w:fill="365F91" w:themeFill="accent1" w:themeFillShade="BF"/>
            <w:vAlign w:val="center"/>
            <w:hideMark/>
          </w:tcPr>
          <w:p w14:paraId="1D52523B" w14:textId="77777777" w:rsidR="00FA5534" w:rsidRPr="00FA5534" w:rsidRDefault="00FA5534" w:rsidP="00FA5534">
            <w:pPr>
              <w:jc w:val="center"/>
              <w:rPr>
                <w:rFonts w:ascii="Arial" w:hAnsi="Arial" w:cs="Arial"/>
                <w:color w:val="FFFFFF" w:themeColor="background1"/>
                <w:sz w:val="18"/>
                <w:szCs w:val="18"/>
                <w:lang w:eastAsia="es-MX"/>
              </w:rPr>
            </w:pPr>
            <w:r w:rsidRPr="00FA5534">
              <w:rPr>
                <w:rFonts w:ascii="Arial" w:hAnsi="Arial" w:cs="Arial"/>
                <w:color w:val="FFFFFF" w:themeColor="background1"/>
                <w:sz w:val="18"/>
                <w:szCs w:val="18"/>
                <w:lang w:eastAsia="es-MX"/>
              </w:rPr>
              <w:t>DESCRIPCIÓN</w:t>
            </w:r>
          </w:p>
        </w:tc>
        <w:tc>
          <w:tcPr>
            <w:tcW w:w="1680" w:type="dxa"/>
            <w:shd w:val="clear" w:color="auto" w:fill="365F91" w:themeFill="accent1" w:themeFillShade="BF"/>
            <w:vAlign w:val="center"/>
            <w:hideMark/>
          </w:tcPr>
          <w:p w14:paraId="7A296C35" w14:textId="77777777" w:rsidR="00FA5534" w:rsidRPr="00FA5534" w:rsidRDefault="00FA5534" w:rsidP="00FA5534">
            <w:pPr>
              <w:jc w:val="center"/>
              <w:rPr>
                <w:rFonts w:ascii="Arial" w:hAnsi="Arial" w:cs="Arial"/>
                <w:color w:val="FFFFFF" w:themeColor="background1"/>
                <w:sz w:val="18"/>
                <w:szCs w:val="18"/>
                <w:lang w:eastAsia="es-MX"/>
              </w:rPr>
            </w:pPr>
            <w:r w:rsidRPr="00FA5534">
              <w:rPr>
                <w:rFonts w:ascii="Arial" w:hAnsi="Arial" w:cs="Arial"/>
                <w:color w:val="FFFFFF" w:themeColor="background1"/>
                <w:sz w:val="18"/>
                <w:szCs w:val="18"/>
                <w:lang w:eastAsia="es-MX"/>
              </w:rPr>
              <w:t>PROVEEDOR</w:t>
            </w:r>
          </w:p>
        </w:tc>
        <w:tc>
          <w:tcPr>
            <w:tcW w:w="1560" w:type="dxa"/>
            <w:shd w:val="clear" w:color="auto" w:fill="365F91" w:themeFill="accent1" w:themeFillShade="BF"/>
            <w:vAlign w:val="center"/>
            <w:hideMark/>
          </w:tcPr>
          <w:p w14:paraId="22293819" w14:textId="77777777" w:rsidR="00FA5534" w:rsidRPr="00FA5534" w:rsidRDefault="00FA5534" w:rsidP="00FA5534">
            <w:pPr>
              <w:jc w:val="center"/>
              <w:rPr>
                <w:rFonts w:ascii="Arial" w:hAnsi="Arial" w:cs="Arial"/>
                <w:color w:val="FFFFFF" w:themeColor="background1"/>
                <w:sz w:val="18"/>
                <w:szCs w:val="18"/>
                <w:lang w:eastAsia="es-MX"/>
              </w:rPr>
            </w:pPr>
            <w:r w:rsidRPr="00FA5534">
              <w:rPr>
                <w:rFonts w:ascii="Arial" w:hAnsi="Arial" w:cs="Arial"/>
                <w:color w:val="FFFFFF" w:themeColor="background1"/>
                <w:sz w:val="18"/>
                <w:szCs w:val="18"/>
                <w:lang w:eastAsia="es-MX"/>
              </w:rPr>
              <w:t>MONTO DEL CONTRATO</w:t>
            </w:r>
          </w:p>
        </w:tc>
        <w:tc>
          <w:tcPr>
            <w:tcW w:w="1640" w:type="dxa"/>
            <w:shd w:val="clear" w:color="auto" w:fill="365F91" w:themeFill="accent1" w:themeFillShade="BF"/>
            <w:vAlign w:val="center"/>
            <w:hideMark/>
          </w:tcPr>
          <w:p w14:paraId="2259E0E3" w14:textId="77777777" w:rsidR="00FA5534" w:rsidRPr="00FA5534" w:rsidRDefault="00FA5534" w:rsidP="00FA5534">
            <w:pPr>
              <w:jc w:val="center"/>
              <w:rPr>
                <w:rFonts w:ascii="Arial" w:hAnsi="Arial" w:cs="Arial"/>
                <w:color w:val="FFFFFF" w:themeColor="background1"/>
                <w:sz w:val="18"/>
                <w:szCs w:val="18"/>
                <w:lang w:eastAsia="es-MX"/>
              </w:rPr>
            </w:pPr>
            <w:r w:rsidRPr="00FA5534">
              <w:rPr>
                <w:rFonts w:ascii="Arial" w:hAnsi="Arial" w:cs="Arial"/>
                <w:color w:val="FFFFFF" w:themeColor="background1"/>
                <w:sz w:val="18"/>
                <w:szCs w:val="18"/>
                <w:lang w:eastAsia="es-MX"/>
              </w:rPr>
              <w:t>PRESUPUESTO APROBADO 2022</w:t>
            </w:r>
          </w:p>
        </w:tc>
        <w:tc>
          <w:tcPr>
            <w:tcW w:w="1780" w:type="dxa"/>
            <w:shd w:val="clear" w:color="auto" w:fill="365F91" w:themeFill="accent1" w:themeFillShade="BF"/>
            <w:vAlign w:val="center"/>
            <w:hideMark/>
          </w:tcPr>
          <w:p w14:paraId="6D153B14" w14:textId="77777777" w:rsidR="00FA5534" w:rsidRPr="00FA5534" w:rsidRDefault="00FA5534" w:rsidP="00FA5534">
            <w:pPr>
              <w:jc w:val="center"/>
              <w:rPr>
                <w:rFonts w:ascii="Arial" w:hAnsi="Arial" w:cs="Arial"/>
                <w:color w:val="FFFFFF" w:themeColor="background1"/>
                <w:sz w:val="18"/>
                <w:szCs w:val="18"/>
                <w:lang w:eastAsia="es-MX"/>
              </w:rPr>
            </w:pPr>
            <w:r w:rsidRPr="00FA5534">
              <w:rPr>
                <w:rFonts w:ascii="Arial" w:hAnsi="Arial" w:cs="Arial"/>
                <w:color w:val="FFFFFF" w:themeColor="background1"/>
                <w:sz w:val="18"/>
                <w:szCs w:val="18"/>
                <w:lang w:eastAsia="es-MX"/>
              </w:rPr>
              <w:t>MONTO POR EJERCER</w:t>
            </w:r>
          </w:p>
        </w:tc>
      </w:tr>
      <w:tr w:rsidR="00FA5534" w:rsidRPr="00FA5534" w14:paraId="7393CA45" w14:textId="77777777" w:rsidTr="00FA5534">
        <w:trPr>
          <w:trHeight w:val="1200"/>
        </w:trPr>
        <w:tc>
          <w:tcPr>
            <w:tcW w:w="1620" w:type="dxa"/>
            <w:vAlign w:val="center"/>
            <w:hideMark/>
          </w:tcPr>
          <w:p w14:paraId="26E044E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04BFCA4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ADITIVA OBRAS 26160</w:t>
            </w:r>
            <w:r w:rsidRPr="00FA5534">
              <w:rPr>
                <w:rFonts w:ascii="Arial" w:hAnsi="Arial" w:cs="Arial"/>
                <w:color w:val="000000"/>
                <w:sz w:val="18"/>
                <w:szCs w:val="18"/>
                <w:lang w:eastAsia="es-MX"/>
              </w:rPr>
              <w:br/>
              <w:t>SERVICIOS PARA ELABORAR Y GESTIONAR TRÁMITES DE EXCEPCIÓN DE ESTUDIO DE IMPACTO AMBIENTAL; INFORME PREVENTIVO DE IMPACTO AMBIENTAL, MANIFESTACIÓN DE IMPACTO AMBIENTAL MODALIDAD PARTICULAR Y REGIONAL, Y OTROS SERVICIOS AMBIENTALES INHERENTES A LA OBRA PÚBLICA PARA EL EJERCICIO 2021.</w:t>
            </w:r>
          </w:p>
        </w:tc>
        <w:tc>
          <w:tcPr>
            <w:tcW w:w="1680" w:type="dxa"/>
            <w:vAlign w:val="center"/>
            <w:hideMark/>
          </w:tcPr>
          <w:p w14:paraId="4CBFCB6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GUADALUPE ZANOTELLI MARTINEZ</w:t>
            </w:r>
          </w:p>
        </w:tc>
        <w:tc>
          <w:tcPr>
            <w:tcW w:w="1560" w:type="dxa"/>
            <w:vAlign w:val="center"/>
            <w:hideMark/>
          </w:tcPr>
          <w:p w14:paraId="74EAFE7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541,958.30</w:t>
            </w:r>
          </w:p>
        </w:tc>
        <w:tc>
          <w:tcPr>
            <w:tcW w:w="1640" w:type="dxa"/>
            <w:vAlign w:val="center"/>
            <w:hideMark/>
          </w:tcPr>
          <w:p w14:paraId="76300E9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541,958.30</w:t>
            </w:r>
          </w:p>
        </w:tc>
        <w:tc>
          <w:tcPr>
            <w:tcW w:w="1780" w:type="dxa"/>
            <w:vAlign w:val="center"/>
            <w:hideMark/>
          </w:tcPr>
          <w:p w14:paraId="2CAC931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541,958.30</w:t>
            </w:r>
          </w:p>
        </w:tc>
      </w:tr>
      <w:tr w:rsidR="00FA5534" w:rsidRPr="00FA5534" w14:paraId="58E4CAE0" w14:textId="77777777" w:rsidTr="00FA5534">
        <w:trPr>
          <w:trHeight w:val="720"/>
        </w:trPr>
        <w:tc>
          <w:tcPr>
            <w:tcW w:w="1620" w:type="dxa"/>
            <w:vAlign w:val="center"/>
            <w:hideMark/>
          </w:tcPr>
          <w:p w14:paraId="07C3AF0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791D8F9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BACHEO CON MEZCLA ASFÁLTICA EN CALIENTE UBICADO EN DIFERENTES CALLES DEL CUADRANTE TRES, NOR-PONIENTE DEL MUNICIPIO DE PUEBLA</w:t>
            </w:r>
          </w:p>
        </w:tc>
        <w:tc>
          <w:tcPr>
            <w:tcW w:w="1680" w:type="dxa"/>
            <w:vAlign w:val="center"/>
            <w:hideMark/>
          </w:tcPr>
          <w:p w14:paraId="7E1B09C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TERRACEROS MACERATA, S. DE R.L. DE C.V.</w:t>
            </w:r>
          </w:p>
        </w:tc>
        <w:tc>
          <w:tcPr>
            <w:tcW w:w="1560" w:type="dxa"/>
            <w:vAlign w:val="center"/>
            <w:hideMark/>
          </w:tcPr>
          <w:p w14:paraId="6E52AA1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117,302.20</w:t>
            </w:r>
          </w:p>
        </w:tc>
        <w:tc>
          <w:tcPr>
            <w:tcW w:w="1640" w:type="dxa"/>
            <w:vAlign w:val="center"/>
            <w:hideMark/>
          </w:tcPr>
          <w:p w14:paraId="745471B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117,302.20</w:t>
            </w:r>
          </w:p>
        </w:tc>
        <w:tc>
          <w:tcPr>
            <w:tcW w:w="1780" w:type="dxa"/>
            <w:vAlign w:val="center"/>
            <w:hideMark/>
          </w:tcPr>
          <w:p w14:paraId="669ABA2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117,302.20</w:t>
            </w:r>
          </w:p>
        </w:tc>
      </w:tr>
      <w:tr w:rsidR="00FA5534" w:rsidRPr="00FA5534" w14:paraId="2EDE3D28" w14:textId="77777777" w:rsidTr="00FA5534">
        <w:trPr>
          <w:trHeight w:val="960"/>
        </w:trPr>
        <w:tc>
          <w:tcPr>
            <w:tcW w:w="1620" w:type="dxa"/>
            <w:vAlign w:val="center"/>
            <w:hideMark/>
          </w:tcPr>
          <w:p w14:paraId="5C47E99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4DD9F7A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BACHEO CON MEZCLA ASFÁLTICA EN CALIENTE UBICADO EN DIFERENTES CALLES DEL CUADRANTE DOS, NOR-ORIENTE DEL MUNICIPIO DE PUEBLA</w:t>
            </w:r>
          </w:p>
        </w:tc>
        <w:tc>
          <w:tcPr>
            <w:tcW w:w="1680" w:type="dxa"/>
            <w:vAlign w:val="center"/>
            <w:hideMark/>
          </w:tcPr>
          <w:p w14:paraId="3DFE0C9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INGENIOS INTEGRALES PARA LA CONSTRUCCIÓN, S.A. DE C.V.</w:t>
            </w:r>
          </w:p>
        </w:tc>
        <w:tc>
          <w:tcPr>
            <w:tcW w:w="1560" w:type="dxa"/>
            <w:vAlign w:val="center"/>
            <w:hideMark/>
          </w:tcPr>
          <w:p w14:paraId="5636F28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7,943,572.49</w:t>
            </w:r>
          </w:p>
        </w:tc>
        <w:tc>
          <w:tcPr>
            <w:tcW w:w="1640" w:type="dxa"/>
            <w:vAlign w:val="center"/>
            <w:hideMark/>
          </w:tcPr>
          <w:p w14:paraId="1502D27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7,943,572.49</w:t>
            </w:r>
          </w:p>
        </w:tc>
        <w:tc>
          <w:tcPr>
            <w:tcW w:w="1780" w:type="dxa"/>
            <w:vAlign w:val="center"/>
            <w:hideMark/>
          </w:tcPr>
          <w:p w14:paraId="2850627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7,943,572.49</w:t>
            </w:r>
          </w:p>
        </w:tc>
      </w:tr>
      <w:tr w:rsidR="00FA5534" w:rsidRPr="00FA5534" w14:paraId="16FC531D" w14:textId="77777777" w:rsidTr="00FA5534">
        <w:trPr>
          <w:trHeight w:val="720"/>
        </w:trPr>
        <w:tc>
          <w:tcPr>
            <w:tcW w:w="1620" w:type="dxa"/>
            <w:vAlign w:val="center"/>
            <w:hideMark/>
          </w:tcPr>
          <w:p w14:paraId="1EDCFDC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1F00716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BACHEO CON MEZCLA ASFÁCTIVA EN CALIENTE UBICADO EN DIFERENTES CALLES DEL CUADRANTE CUATRO, SUR-PONIENTE DEL MUNICIPIO DE PUEBLA</w:t>
            </w:r>
          </w:p>
        </w:tc>
        <w:tc>
          <w:tcPr>
            <w:tcW w:w="1680" w:type="dxa"/>
            <w:vAlign w:val="center"/>
            <w:hideMark/>
          </w:tcPr>
          <w:p w14:paraId="6F0AE8B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JOMA Y ASOCIADOS, S.A. DE C.V.</w:t>
            </w:r>
          </w:p>
        </w:tc>
        <w:tc>
          <w:tcPr>
            <w:tcW w:w="1560" w:type="dxa"/>
            <w:vAlign w:val="center"/>
            <w:hideMark/>
          </w:tcPr>
          <w:p w14:paraId="108E70B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7,943,572.49</w:t>
            </w:r>
          </w:p>
        </w:tc>
        <w:tc>
          <w:tcPr>
            <w:tcW w:w="1640" w:type="dxa"/>
            <w:vAlign w:val="center"/>
            <w:hideMark/>
          </w:tcPr>
          <w:p w14:paraId="4387448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7,943,572.49</w:t>
            </w:r>
          </w:p>
        </w:tc>
        <w:tc>
          <w:tcPr>
            <w:tcW w:w="1780" w:type="dxa"/>
            <w:vAlign w:val="center"/>
            <w:hideMark/>
          </w:tcPr>
          <w:p w14:paraId="375D727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7,943,572.49</w:t>
            </w:r>
          </w:p>
        </w:tc>
      </w:tr>
      <w:tr w:rsidR="00FA5534" w:rsidRPr="00FA5534" w14:paraId="08EF94F0" w14:textId="77777777" w:rsidTr="00FA5534">
        <w:trPr>
          <w:trHeight w:val="465"/>
        </w:trPr>
        <w:tc>
          <w:tcPr>
            <w:tcW w:w="1620" w:type="dxa"/>
            <w:vAlign w:val="center"/>
            <w:hideMark/>
          </w:tcPr>
          <w:p w14:paraId="690D2EE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39CCB2E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MEJORAMIENTO DE LA IMAGEN URBANA, BARRIOS SAN ANTONIO Y EL REFUGIO ubicada POLIGONAL COMPRENDIDA ENTRE </w:t>
            </w:r>
            <w:proofErr w:type="spellStart"/>
            <w:r w:rsidRPr="00FA5534">
              <w:rPr>
                <w:rFonts w:ascii="Arial" w:hAnsi="Arial" w:cs="Arial"/>
                <w:color w:val="000000"/>
                <w:sz w:val="18"/>
                <w:szCs w:val="18"/>
                <w:lang w:eastAsia="es-MX"/>
              </w:rPr>
              <w:t>ENTRE</w:t>
            </w:r>
            <w:proofErr w:type="spellEnd"/>
            <w:r w:rsidRPr="00FA5534">
              <w:rPr>
                <w:rFonts w:ascii="Arial" w:hAnsi="Arial" w:cs="Arial"/>
                <w:color w:val="000000"/>
                <w:sz w:val="18"/>
                <w:szCs w:val="18"/>
                <w:lang w:eastAsia="es-MX"/>
              </w:rPr>
              <w:t xml:space="preserve"> LAS CALLES 3 NORTE, AV. 28 PONIENTE, CALLE 5 NORTE, AV. 30 PONIENTE, CALLE 7 NORTE Y AV. 18 PONIENTE. </w:t>
            </w:r>
          </w:p>
        </w:tc>
        <w:tc>
          <w:tcPr>
            <w:tcW w:w="1680" w:type="dxa"/>
            <w:vAlign w:val="center"/>
            <w:hideMark/>
          </w:tcPr>
          <w:p w14:paraId="7CF7113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EN PROCESO DE LICITACIÓN</w:t>
            </w:r>
          </w:p>
        </w:tc>
        <w:tc>
          <w:tcPr>
            <w:tcW w:w="1560" w:type="dxa"/>
            <w:vAlign w:val="center"/>
            <w:hideMark/>
          </w:tcPr>
          <w:p w14:paraId="2D5D578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c>
          <w:tcPr>
            <w:tcW w:w="1640" w:type="dxa"/>
            <w:vAlign w:val="center"/>
            <w:hideMark/>
          </w:tcPr>
          <w:p w14:paraId="70F2E3E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c>
          <w:tcPr>
            <w:tcW w:w="1780" w:type="dxa"/>
            <w:vAlign w:val="center"/>
            <w:hideMark/>
          </w:tcPr>
          <w:p w14:paraId="311EE2C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r>
      <w:tr w:rsidR="00FA5534" w:rsidRPr="00FA5534" w14:paraId="0C209822" w14:textId="77777777" w:rsidTr="00FA5534">
        <w:trPr>
          <w:trHeight w:val="1200"/>
        </w:trPr>
        <w:tc>
          <w:tcPr>
            <w:tcW w:w="1620" w:type="dxa"/>
            <w:vAlign w:val="center"/>
            <w:hideMark/>
          </w:tcPr>
          <w:p w14:paraId="6A31731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0618D9C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CONSTRUCCIÓN DE PAVIMENTO ASFÁLTICO Y OBRAS COMPLEMENTARIAS EN LA CALLE EMILIANO ZAPATA ENTRE CALLE CAMINO A LA RESURRECCIÓN Y CALLE LA MORENITA, EN LA JUNTA AUXILIAR DE LA RESURRECCIÓN DEL MUNICIPIO DE PUEBLA. ubicada CALLE EMILIANO ZAPATA ENTRE CALLE CAMINO A LA RESURRECCIÓN Y CALLE LA MORENITA, EN LA JUNTA AUXILIAR DE LA RESURRECCIÓN DEL MUNICIPIO DE PUEBLA</w:t>
            </w:r>
          </w:p>
        </w:tc>
        <w:tc>
          <w:tcPr>
            <w:tcW w:w="1680" w:type="dxa"/>
            <w:vAlign w:val="center"/>
            <w:hideMark/>
          </w:tcPr>
          <w:p w14:paraId="026859E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GRUPO CONSTRUCTOR ALBRE, S.A. DE C.V.</w:t>
            </w:r>
          </w:p>
        </w:tc>
        <w:tc>
          <w:tcPr>
            <w:tcW w:w="1560" w:type="dxa"/>
            <w:vAlign w:val="center"/>
            <w:hideMark/>
          </w:tcPr>
          <w:p w14:paraId="784DB0E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3,433,939.53</w:t>
            </w:r>
          </w:p>
        </w:tc>
        <w:tc>
          <w:tcPr>
            <w:tcW w:w="1640" w:type="dxa"/>
            <w:vAlign w:val="center"/>
            <w:hideMark/>
          </w:tcPr>
          <w:p w14:paraId="5787B04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2,403,757.67</w:t>
            </w:r>
          </w:p>
        </w:tc>
        <w:tc>
          <w:tcPr>
            <w:tcW w:w="1780" w:type="dxa"/>
            <w:vAlign w:val="center"/>
            <w:hideMark/>
          </w:tcPr>
          <w:p w14:paraId="0B81C2F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2,403,757.67</w:t>
            </w:r>
          </w:p>
        </w:tc>
      </w:tr>
      <w:tr w:rsidR="00FA5534" w:rsidRPr="00FA5534" w14:paraId="283F8FDB" w14:textId="77777777" w:rsidTr="00FA5534">
        <w:trPr>
          <w:trHeight w:val="1440"/>
        </w:trPr>
        <w:tc>
          <w:tcPr>
            <w:tcW w:w="1620" w:type="dxa"/>
            <w:vAlign w:val="center"/>
            <w:hideMark/>
          </w:tcPr>
          <w:p w14:paraId="5978F82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lastRenderedPageBreak/>
              <w:t>SECRETARÍA DE MOVILIDAD E INFRAESTRUCTURA</w:t>
            </w:r>
          </w:p>
        </w:tc>
        <w:tc>
          <w:tcPr>
            <w:tcW w:w="6960" w:type="dxa"/>
            <w:vAlign w:val="center"/>
            <w:hideMark/>
          </w:tcPr>
          <w:p w14:paraId="10D441D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CONSTRUCCIÓN DE PAVIMENTO DE CONCRETO HIDRÁULICO Y OBRAS COMPLEMENTARIAS EN LA CALLE DE BACHILLERES ENTRE AVENIDA JOSÉ MARÍA LA FRAGUA, ENTRONQUE CON CAPITÁN CARLOS CAMACHO ESPÍRITU Y PRIVADA LA FRAGUA DEL MUNICIPIO DE PUEBLA. ubicada CALLE DE BACHILLERES ENTRE AVENIDA JOSÉ MARÍA LA FRAGUA, ENTRONQUE CON CAPITÁN CARLOS CAMACHO ESPÍRITU Y PRIVADA LA FRAGUA, BARRIO DE SAN JUAN, JUNTA AUXILIAR DE SAN FRANCISCO TOTIMEHUACAN DEL MUNICIPIO DE PUEBLA.</w:t>
            </w:r>
          </w:p>
        </w:tc>
        <w:tc>
          <w:tcPr>
            <w:tcW w:w="1680" w:type="dxa"/>
            <w:vAlign w:val="center"/>
            <w:hideMark/>
          </w:tcPr>
          <w:p w14:paraId="39EF8B6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CONSTRUCCIONES Y SOLUCIONES AMBIENTALES MADEISA, S.A. DE C.V.</w:t>
            </w:r>
          </w:p>
        </w:tc>
        <w:tc>
          <w:tcPr>
            <w:tcW w:w="1560" w:type="dxa"/>
            <w:vAlign w:val="center"/>
            <w:hideMark/>
          </w:tcPr>
          <w:p w14:paraId="35C30F1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2,915,710.08</w:t>
            </w:r>
          </w:p>
        </w:tc>
        <w:tc>
          <w:tcPr>
            <w:tcW w:w="1640" w:type="dxa"/>
            <w:vAlign w:val="center"/>
            <w:hideMark/>
          </w:tcPr>
          <w:p w14:paraId="17277D3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2,040,997.06</w:t>
            </w:r>
          </w:p>
        </w:tc>
        <w:tc>
          <w:tcPr>
            <w:tcW w:w="1780" w:type="dxa"/>
            <w:vAlign w:val="center"/>
            <w:hideMark/>
          </w:tcPr>
          <w:p w14:paraId="60FB6AD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2,040,997.06</w:t>
            </w:r>
          </w:p>
        </w:tc>
      </w:tr>
      <w:tr w:rsidR="00FA5534" w:rsidRPr="00FA5534" w14:paraId="7C2F9622" w14:textId="77777777" w:rsidTr="00FA5534">
        <w:trPr>
          <w:trHeight w:val="720"/>
        </w:trPr>
        <w:tc>
          <w:tcPr>
            <w:tcW w:w="1620" w:type="dxa"/>
            <w:vAlign w:val="center"/>
            <w:hideMark/>
          </w:tcPr>
          <w:p w14:paraId="297E89C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7679044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REHABILITACIÓN DE PARQUE TABACHINES, CALLE TABACHINES ENTRE TULIPANES Y NARDOS DE LA COLONIA SAN RAMÓN DEL MUNICIPIO DE PUEBLA, ubicada en CALLE TABACHINES ENTRE TULIPANES Y NARDOS DE LA COLONIA SAN RAMÓN DEL MUNICIPIO DE PUEBLA</w:t>
            </w:r>
          </w:p>
        </w:tc>
        <w:tc>
          <w:tcPr>
            <w:tcW w:w="1680" w:type="dxa"/>
            <w:vAlign w:val="center"/>
            <w:hideMark/>
          </w:tcPr>
          <w:p w14:paraId="1BA6790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COMERCIALIZADORA Y CONSTRUCTORA VYM, S.A. DE C.V.</w:t>
            </w:r>
          </w:p>
        </w:tc>
        <w:tc>
          <w:tcPr>
            <w:tcW w:w="1560" w:type="dxa"/>
            <w:noWrap/>
            <w:vAlign w:val="center"/>
            <w:hideMark/>
          </w:tcPr>
          <w:p w14:paraId="5C7DDBF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6,495,864.79</w:t>
            </w:r>
          </w:p>
        </w:tc>
        <w:tc>
          <w:tcPr>
            <w:tcW w:w="1640" w:type="dxa"/>
            <w:vAlign w:val="center"/>
            <w:hideMark/>
          </w:tcPr>
          <w:p w14:paraId="636D0F3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4,547,105.35</w:t>
            </w:r>
          </w:p>
        </w:tc>
        <w:tc>
          <w:tcPr>
            <w:tcW w:w="1780" w:type="dxa"/>
            <w:vAlign w:val="center"/>
            <w:hideMark/>
          </w:tcPr>
          <w:p w14:paraId="69EE75F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4,547,105.35</w:t>
            </w:r>
          </w:p>
        </w:tc>
      </w:tr>
      <w:tr w:rsidR="00FA5534" w:rsidRPr="00FA5534" w14:paraId="15B156FE" w14:textId="77777777" w:rsidTr="00FA5534">
        <w:trPr>
          <w:trHeight w:val="960"/>
        </w:trPr>
        <w:tc>
          <w:tcPr>
            <w:tcW w:w="1620" w:type="dxa"/>
            <w:vAlign w:val="center"/>
            <w:hideMark/>
          </w:tcPr>
          <w:p w14:paraId="489F92A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2CCA1E0F" w14:textId="065EBF59"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REHABILITACIÓN DE CANCHA DEPORTIVA ALHELÍ, SOBRE CALLE ALHELÍ ENTRE CAMINO REAL A MANZANILLA Y CALLE VIOLETAS COLONIA VIVEROS DEL VALLE DEL MUNICIPIO DE PUEBLA. ubicación CALLE ALHELÍ ENTRE CAMINO REAL A MANZANILLA Y CALLE VIOLETAS COLONIA VIVEROS DEL VALLE</w:t>
            </w:r>
            <w:r w:rsidR="00E87810">
              <w:rPr>
                <w:rFonts w:ascii="Arial" w:hAnsi="Arial" w:cs="Arial"/>
                <w:color w:val="000000"/>
                <w:sz w:val="18"/>
                <w:szCs w:val="18"/>
                <w:lang w:eastAsia="es-MX"/>
              </w:rPr>
              <w:t xml:space="preserve"> </w:t>
            </w:r>
            <w:r w:rsidRPr="00FA5534">
              <w:rPr>
                <w:rFonts w:ascii="Arial" w:hAnsi="Arial" w:cs="Arial"/>
                <w:color w:val="000000"/>
                <w:sz w:val="18"/>
                <w:szCs w:val="18"/>
                <w:lang w:eastAsia="es-MX"/>
              </w:rPr>
              <w:t>DEL MUNICIPIO DE PUEBLA.</w:t>
            </w:r>
          </w:p>
        </w:tc>
        <w:tc>
          <w:tcPr>
            <w:tcW w:w="1680" w:type="dxa"/>
            <w:vAlign w:val="center"/>
            <w:hideMark/>
          </w:tcPr>
          <w:p w14:paraId="60EFF5E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GRUPO ITALO POBLANO, S. DE R.L. DE C.V.</w:t>
            </w:r>
          </w:p>
        </w:tc>
        <w:tc>
          <w:tcPr>
            <w:tcW w:w="1560" w:type="dxa"/>
            <w:noWrap/>
            <w:vAlign w:val="center"/>
            <w:hideMark/>
          </w:tcPr>
          <w:p w14:paraId="70BA3BB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2,513,322.91</w:t>
            </w:r>
          </w:p>
        </w:tc>
        <w:tc>
          <w:tcPr>
            <w:tcW w:w="1640" w:type="dxa"/>
            <w:vAlign w:val="center"/>
            <w:hideMark/>
          </w:tcPr>
          <w:p w14:paraId="3391EBA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1,759,326.04</w:t>
            </w:r>
          </w:p>
        </w:tc>
        <w:tc>
          <w:tcPr>
            <w:tcW w:w="1780" w:type="dxa"/>
            <w:vAlign w:val="center"/>
            <w:hideMark/>
          </w:tcPr>
          <w:p w14:paraId="0009DEB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1,759,326.04</w:t>
            </w:r>
          </w:p>
        </w:tc>
      </w:tr>
      <w:tr w:rsidR="00FA5534" w:rsidRPr="00FA5534" w14:paraId="00918E40" w14:textId="77777777" w:rsidTr="00FA5534">
        <w:trPr>
          <w:trHeight w:val="960"/>
        </w:trPr>
        <w:tc>
          <w:tcPr>
            <w:tcW w:w="1620" w:type="dxa"/>
            <w:vAlign w:val="center"/>
            <w:hideMark/>
          </w:tcPr>
          <w:p w14:paraId="4F62F93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22FF50D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CONSTRUCCIÓN DE PAVIMENTO ASFALTICO Y OBRAS COMPLEMENTARIAS EN LA CALLE 22 SUR ENTRE MAXIMINO Y HERNAN CORTES, COLONIA EL SALVADOR, DEL MUNICIPIO DE PUEBLA. ubicación CALLE 22 SUR ENTRE MAXIMINO Y HERNAN CORTES, COLONIA EL SALVADOR, DEL MUNICIPIO DE PUEBLA, </w:t>
            </w:r>
          </w:p>
        </w:tc>
        <w:tc>
          <w:tcPr>
            <w:tcW w:w="1680" w:type="dxa"/>
            <w:vAlign w:val="center"/>
            <w:hideMark/>
          </w:tcPr>
          <w:p w14:paraId="37CC658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LA HACIENDA CONSTRUCTORA Y URBANIZADORA, S.A. DE C.V.</w:t>
            </w:r>
          </w:p>
        </w:tc>
        <w:tc>
          <w:tcPr>
            <w:tcW w:w="1560" w:type="dxa"/>
            <w:noWrap/>
            <w:vAlign w:val="center"/>
            <w:hideMark/>
          </w:tcPr>
          <w:p w14:paraId="375EB7D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1,338,922.46</w:t>
            </w:r>
          </w:p>
        </w:tc>
        <w:tc>
          <w:tcPr>
            <w:tcW w:w="1640" w:type="dxa"/>
            <w:vAlign w:val="center"/>
            <w:hideMark/>
          </w:tcPr>
          <w:p w14:paraId="47BF92D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937,245.72</w:t>
            </w:r>
          </w:p>
        </w:tc>
        <w:tc>
          <w:tcPr>
            <w:tcW w:w="1780" w:type="dxa"/>
            <w:vAlign w:val="center"/>
            <w:hideMark/>
          </w:tcPr>
          <w:p w14:paraId="1B72075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937,245.72</w:t>
            </w:r>
          </w:p>
        </w:tc>
      </w:tr>
      <w:tr w:rsidR="00FA5534" w:rsidRPr="00FA5534" w14:paraId="25D17F39" w14:textId="77777777" w:rsidTr="00FA5534">
        <w:trPr>
          <w:trHeight w:val="720"/>
        </w:trPr>
        <w:tc>
          <w:tcPr>
            <w:tcW w:w="1620" w:type="dxa"/>
            <w:vAlign w:val="center"/>
            <w:hideMark/>
          </w:tcPr>
          <w:p w14:paraId="6B0ACC5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184E346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LEVANTAMIENTOS TOPOGRÁFICOS PARA DIFERENTES VIALIDADES Y PARQUES DEL MUNICIPIO DE PUEBLA. ubicación DIVERSAS VIALIDADES Y PARQUES DEL MUNICIPIO DE PUEBLA, </w:t>
            </w:r>
          </w:p>
        </w:tc>
        <w:tc>
          <w:tcPr>
            <w:tcW w:w="1680" w:type="dxa"/>
            <w:vAlign w:val="center"/>
            <w:hideMark/>
          </w:tcPr>
          <w:p w14:paraId="0B3DDA3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EN PROCESO DE LICITACIÓN</w:t>
            </w:r>
          </w:p>
        </w:tc>
        <w:tc>
          <w:tcPr>
            <w:tcW w:w="1560" w:type="dxa"/>
            <w:noWrap/>
            <w:vAlign w:val="center"/>
            <w:hideMark/>
          </w:tcPr>
          <w:p w14:paraId="5EE8642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1,262,522.76</w:t>
            </w:r>
          </w:p>
        </w:tc>
        <w:tc>
          <w:tcPr>
            <w:tcW w:w="1640" w:type="dxa"/>
            <w:noWrap/>
            <w:vAlign w:val="center"/>
            <w:hideMark/>
          </w:tcPr>
          <w:p w14:paraId="14577B5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1,262,522.76</w:t>
            </w:r>
          </w:p>
        </w:tc>
        <w:tc>
          <w:tcPr>
            <w:tcW w:w="1780" w:type="dxa"/>
            <w:noWrap/>
            <w:vAlign w:val="center"/>
            <w:hideMark/>
          </w:tcPr>
          <w:p w14:paraId="7B23C1D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1,262,522.76</w:t>
            </w:r>
          </w:p>
        </w:tc>
      </w:tr>
      <w:tr w:rsidR="00FA5534" w:rsidRPr="00FA5534" w14:paraId="625FD838" w14:textId="77777777" w:rsidTr="00FA5534">
        <w:trPr>
          <w:trHeight w:val="720"/>
        </w:trPr>
        <w:tc>
          <w:tcPr>
            <w:tcW w:w="1620" w:type="dxa"/>
            <w:vAlign w:val="center"/>
            <w:hideMark/>
          </w:tcPr>
          <w:p w14:paraId="710A873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MOVILIDAD E INFRAESTRUCTURA</w:t>
            </w:r>
          </w:p>
        </w:tc>
        <w:tc>
          <w:tcPr>
            <w:tcW w:w="6960" w:type="dxa"/>
            <w:vAlign w:val="center"/>
            <w:hideMark/>
          </w:tcPr>
          <w:p w14:paraId="3BF3580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ESTUDIOS DE GEOTECNIA Y DISEÑO DE PAVIMENTO PARA DIFERENTES VIALIDADES DEL MUNICIPIO DE PUEBLA ubicación DIVERSAS VIALIDADES Y PARQUES DEL MUNICIPIO DE PUEBLA</w:t>
            </w:r>
          </w:p>
        </w:tc>
        <w:tc>
          <w:tcPr>
            <w:tcW w:w="1680" w:type="dxa"/>
            <w:vAlign w:val="center"/>
            <w:hideMark/>
          </w:tcPr>
          <w:p w14:paraId="0185AE6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EN PROCESO DE LICITACIÓN</w:t>
            </w:r>
          </w:p>
        </w:tc>
        <w:tc>
          <w:tcPr>
            <w:tcW w:w="1560" w:type="dxa"/>
            <w:noWrap/>
            <w:vAlign w:val="center"/>
            <w:hideMark/>
          </w:tcPr>
          <w:p w14:paraId="007FC04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1,972,809.22</w:t>
            </w:r>
          </w:p>
        </w:tc>
        <w:tc>
          <w:tcPr>
            <w:tcW w:w="1640" w:type="dxa"/>
            <w:noWrap/>
            <w:vAlign w:val="center"/>
            <w:hideMark/>
          </w:tcPr>
          <w:p w14:paraId="3FFFC24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1,972,809.22</w:t>
            </w:r>
          </w:p>
        </w:tc>
        <w:tc>
          <w:tcPr>
            <w:tcW w:w="1780" w:type="dxa"/>
            <w:noWrap/>
            <w:vAlign w:val="center"/>
            <w:hideMark/>
          </w:tcPr>
          <w:p w14:paraId="51CDE1E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1,972,809.22</w:t>
            </w:r>
          </w:p>
        </w:tc>
      </w:tr>
      <w:tr w:rsidR="00FA5534" w:rsidRPr="00FA5534" w14:paraId="727D276F" w14:textId="77777777" w:rsidTr="00FA5534">
        <w:trPr>
          <w:trHeight w:val="720"/>
        </w:trPr>
        <w:tc>
          <w:tcPr>
            <w:tcW w:w="1620" w:type="dxa"/>
            <w:vAlign w:val="center"/>
            <w:hideMark/>
          </w:tcPr>
          <w:p w14:paraId="11F6C7D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lastRenderedPageBreak/>
              <w:t>SECRETARÍA DE ADMINISTRACIÓN</w:t>
            </w:r>
          </w:p>
        </w:tc>
        <w:tc>
          <w:tcPr>
            <w:tcW w:w="6960" w:type="dxa"/>
            <w:vAlign w:val="center"/>
            <w:hideMark/>
          </w:tcPr>
          <w:p w14:paraId="435E5C3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MATERIALES, ÚTILES Y EQUIPOS MENORES DE OFICINA</w:t>
            </w:r>
          </w:p>
        </w:tc>
        <w:tc>
          <w:tcPr>
            <w:tcW w:w="1680" w:type="dxa"/>
            <w:vAlign w:val="center"/>
            <w:hideMark/>
          </w:tcPr>
          <w:p w14:paraId="1604E8F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VENTUEL MÁGICA SOLUCIÓN, S.A. DE </w:t>
            </w:r>
            <w:proofErr w:type="gramStart"/>
            <w:r w:rsidRPr="00FA5534">
              <w:rPr>
                <w:rFonts w:ascii="Arial" w:hAnsi="Arial" w:cs="Arial"/>
                <w:color w:val="000000"/>
                <w:sz w:val="18"/>
                <w:szCs w:val="18"/>
                <w:lang w:eastAsia="es-MX"/>
              </w:rPr>
              <w:t>C.V</w:t>
            </w:r>
            <w:proofErr w:type="gramEnd"/>
          </w:p>
        </w:tc>
        <w:tc>
          <w:tcPr>
            <w:tcW w:w="1560" w:type="dxa"/>
            <w:noWrap/>
            <w:vAlign w:val="center"/>
            <w:hideMark/>
          </w:tcPr>
          <w:p w14:paraId="556A725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2,500,000.00</w:t>
            </w:r>
          </w:p>
        </w:tc>
        <w:tc>
          <w:tcPr>
            <w:tcW w:w="1640" w:type="dxa"/>
            <w:noWrap/>
            <w:vAlign w:val="center"/>
            <w:hideMark/>
          </w:tcPr>
          <w:p w14:paraId="6FB27F2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2,375,000.00</w:t>
            </w:r>
          </w:p>
        </w:tc>
        <w:tc>
          <w:tcPr>
            <w:tcW w:w="1780" w:type="dxa"/>
            <w:noWrap/>
            <w:vAlign w:val="center"/>
            <w:hideMark/>
          </w:tcPr>
          <w:p w14:paraId="2DC4D07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2,375,000.00</w:t>
            </w:r>
          </w:p>
        </w:tc>
      </w:tr>
      <w:tr w:rsidR="00FA5534" w:rsidRPr="00FA5534" w14:paraId="5D4FF290" w14:textId="77777777" w:rsidTr="00FA5534">
        <w:trPr>
          <w:trHeight w:val="480"/>
        </w:trPr>
        <w:tc>
          <w:tcPr>
            <w:tcW w:w="1620" w:type="dxa"/>
            <w:vAlign w:val="center"/>
            <w:hideMark/>
          </w:tcPr>
          <w:p w14:paraId="465EC9D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3D72AC3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MATERIALES, ÚTILES Y EQUIPOS DE TECNOLOGÍAS (MATERIALES)</w:t>
            </w:r>
          </w:p>
        </w:tc>
        <w:tc>
          <w:tcPr>
            <w:tcW w:w="1680" w:type="dxa"/>
            <w:vAlign w:val="center"/>
            <w:hideMark/>
          </w:tcPr>
          <w:p w14:paraId="734511F7" w14:textId="77777777" w:rsidR="00FA5534" w:rsidRPr="007F720A" w:rsidRDefault="00FA5534" w:rsidP="00FA5534">
            <w:pPr>
              <w:rPr>
                <w:rFonts w:ascii="Arial" w:hAnsi="Arial" w:cs="Arial"/>
                <w:color w:val="000000"/>
                <w:sz w:val="18"/>
                <w:szCs w:val="18"/>
                <w:lang w:val="en-US" w:eastAsia="es-MX"/>
              </w:rPr>
            </w:pPr>
            <w:r w:rsidRPr="007F720A">
              <w:rPr>
                <w:rFonts w:ascii="Arial" w:hAnsi="Arial" w:cs="Arial"/>
                <w:color w:val="000000"/>
                <w:sz w:val="18"/>
                <w:szCs w:val="18"/>
                <w:lang w:val="en-US" w:eastAsia="es-MX"/>
              </w:rPr>
              <w:t>JB SYSTEM SA DE CV</w:t>
            </w:r>
          </w:p>
        </w:tc>
        <w:tc>
          <w:tcPr>
            <w:tcW w:w="1560" w:type="dxa"/>
            <w:noWrap/>
            <w:vAlign w:val="center"/>
            <w:hideMark/>
          </w:tcPr>
          <w:p w14:paraId="3BCF311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4,400,000.00</w:t>
            </w:r>
          </w:p>
        </w:tc>
        <w:tc>
          <w:tcPr>
            <w:tcW w:w="1640" w:type="dxa"/>
            <w:noWrap/>
            <w:vAlign w:val="center"/>
            <w:hideMark/>
          </w:tcPr>
          <w:p w14:paraId="169AD25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3,520,000.00</w:t>
            </w:r>
          </w:p>
        </w:tc>
        <w:tc>
          <w:tcPr>
            <w:tcW w:w="1780" w:type="dxa"/>
            <w:noWrap/>
            <w:vAlign w:val="center"/>
            <w:hideMark/>
          </w:tcPr>
          <w:p w14:paraId="4C831F2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3,520,000.00</w:t>
            </w:r>
          </w:p>
        </w:tc>
      </w:tr>
      <w:tr w:rsidR="00FA5534" w:rsidRPr="00FA5534" w14:paraId="5782393E" w14:textId="77777777" w:rsidTr="00FA5534">
        <w:trPr>
          <w:trHeight w:val="480"/>
        </w:trPr>
        <w:tc>
          <w:tcPr>
            <w:tcW w:w="1620" w:type="dxa"/>
            <w:vAlign w:val="center"/>
            <w:hideMark/>
          </w:tcPr>
          <w:p w14:paraId="5F1969C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6CFB237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 DE LIMPIEZA</w:t>
            </w:r>
          </w:p>
        </w:tc>
        <w:tc>
          <w:tcPr>
            <w:tcW w:w="1680" w:type="dxa"/>
            <w:vAlign w:val="center"/>
            <w:hideMark/>
          </w:tcPr>
          <w:p w14:paraId="798BC2C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COMERCIALIZADORA SEVEN SA DE CV</w:t>
            </w:r>
          </w:p>
        </w:tc>
        <w:tc>
          <w:tcPr>
            <w:tcW w:w="1560" w:type="dxa"/>
            <w:noWrap/>
            <w:vAlign w:val="center"/>
            <w:hideMark/>
          </w:tcPr>
          <w:p w14:paraId="01BD0C0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1,205,000.00</w:t>
            </w:r>
          </w:p>
        </w:tc>
        <w:tc>
          <w:tcPr>
            <w:tcW w:w="1640" w:type="dxa"/>
            <w:noWrap/>
            <w:vAlign w:val="center"/>
            <w:hideMark/>
          </w:tcPr>
          <w:p w14:paraId="4C82AB5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964,000.00</w:t>
            </w:r>
          </w:p>
        </w:tc>
        <w:tc>
          <w:tcPr>
            <w:tcW w:w="1780" w:type="dxa"/>
            <w:noWrap/>
            <w:vAlign w:val="center"/>
            <w:hideMark/>
          </w:tcPr>
          <w:p w14:paraId="4BF37FF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964,000.00</w:t>
            </w:r>
          </w:p>
        </w:tc>
      </w:tr>
      <w:tr w:rsidR="00FA5534" w:rsidRPr="00FA5534" w14:paraId="10380F7F" w14:textId="77777777" w:rsidTr="00FA5534">
        <w:trPr>
          <w:trHeight w:val="720"/>
        </w:trPr>
        <w:tc>
          <w:tcPr>
            <w:tcW w:w="1620" w:type="dxa"/>
            <w:vAlign w:val="center"/>
            <w:hideMark/>
          </w:tcPr>
          <w:p w14:paraId="39DAF70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043E33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MATERIALES PARA EL REGISTRO E IDENTIFICACIÓN DE BIENES Y PERSONAS (FORMAS VALORADAS, ETIQUETADO)</w:t>
            </w:r>
          </w:p>
        </w:tc>
        <w:tc>
          <w:tcPr>
            <w:tcW w:w="1680" w:type="dxa"/>
            <w:vAlign w:val="center"/>
            <w:hideMark/>
          </w:tcPr>
          <w:p w14:paraId="6771AC9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MERCADOTECNIA Y PROPAGANDA LUK, S.A. DE C.V.</w:t>
            </w:r>
          </w:p>
        </w:tc>
        <w:tc>
          <w:tcPr>
            <w:tcW w:w="1560" w:type="dxa"/>
            <w:noWrap/>
            <w:vAlign w:val="center"/>
            <w:hideMark/>
          </w:tcPr>
          <w:p w14:paraId="0EF732B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w:t>
            </w:r>
          </w:p>
        </w:tc>
        <w:tc>
          <w:tcPr>
            <w:tcW w:w="1640" w:type="dxa"/>
            <w:noWrap/>
            <w:vAlign w:val="center"/>
            <w:hideMark/>
          </w:tcPr>
          <w:p w14:paraId="3C6154B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30,000.00</w:t>
            </w:r>
          </w:p>
        </w:tc>
        <w:tc>
          <w:tcPr>
            <w:tcW w:w="1780" w:type="dxa"/>
            <w:noWrap/>
            <w:vAlign w:val="center"/>
            <w:hideMark/>
          </w:tcPr>
          <w:p w14:paraId="7CFCFB0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30,000.00</w:t>
            </w:r>
          </w:p>
        </w:tc>
      </w:tr>
      <w:tr w:rsidR="00FA5534" w:rsidRPr="00FA5534" w14:paraId="49D3FE1F" w14:textId="77777777" w:rsidTr="00FA5534">
        <w:trPr>
          <w:trHeight w:val="480"/>
        </w:trPr>
        <w:tc>
          <w:tcPr>
            <w:tcW w:w="1620" w:type="dxa"/>
            <w:vAlign w:val="center"/>
            <w:hideMark/>
          </w:tcPr>
          <w:p w14:paraId="51B732A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C1F47B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PRODUCTOS ALIMENTICIOS PARA PERSONAS</w:t>
            </w:r>
          </w:p>
        </w:tc>
        <w:tc>
          <w:tcPr>
            <w:tcW w:w="1680" w:type="dxa"/>
            <w:vAlign w:val="center"/>
            <w:hideMark/>
          </w:tcPr>
          <w:p w14:paraId="570F653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RYC ALIMENTOS, S.A. DE C.V.</w:t>
            </w:r>
          </w:p>
        </w:tc>
        <w:tc>
          <w:tcPr>
            <w:tcW w:w="1560" w:type="dxa"/>
            <w:noWrap/>
            <w:vAlign w:val="center"/>
            <w:hideMark/>
          </w:tcPr>
          <w:p w14:paraId="04ABB7B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3,000,000.00</w:t>
            </w:r>
          </w:p>
        </w:tc>
        <w:tc>
          <w:tcPr>
            <w:tcW w:w="1640" w:type="dxa"/>
            <w:noWrap/>
            <w:vAlign w:val="center"/>
            <w:hideMark/>
          </w:tcPr>
          <w:p w14:paraId="4AB2D5A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2,300,000.00</w:t>
            </w:r>
          </w:p>
        </w:tc>
        <w:tc>
          <w:tcPr>
            <w:tcW w:w="1780" w:type="dxa"/>
            <w:noWrap/>
            <w:vAlign w:val="center"/>
            <w:hideMark/>
          </w:tcPr>
          <w:p w14:paraId="49BBEF3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2,300,000.00</w:t>
            </w:r>
          </w:p>
        </w:tc>
      </w:tr>
      <w:tr w:rsidR="00FA5534" w:rsidRPr="00FA5534" w14:paraId="696F668C" w14:textId="77777777" w:rsidTr="00FA5534">
        <w:trPr>
          <w:trHeight w:val="480"/>
        </w:trPr>
        <w:tc>
          <w:tcPr>
            <w:tcW w:w="1620" w:type="dxa"/>
            <w:vAlign w:val="center"/>
            <w:hideMark/>
          </w:tcPr>
          <w:p w14:paraId="64C8C48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527492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PRODUCTOS ALIMENTICIOS PARA PERSONAS</w:t>
            </w:r>
          </w:p>
        </w:tc>
        <w:tc>
          <w:tcPr>
            <w:tcW w:w="1680" w:type="dxa"/>
            <w:vAlign w:val="center"/>
            <w:hideMark/>
          </w:tcPr>
          <w:p w14:paraId="4F2E312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ARUMA EVENT PLANNER S.A. DE C.V.</w:t>
            </w:r>
          </w:p>
        </w:tc>
        <w:tc>
          <w:tcPr>
            <w:tcW w:w="1560" w:type="dxa"/>
            <w:noWrap/>
            <w:vAlign w:val="center"/>
            <w:hideMark/>
          </w:tcPr>
          <w:p w14:paraId="3A20E37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3,000,000.00</w:t>
            </w:r>
          </w:p>
        </w:tc>
        <w:tc>
          <w:tcPr>
            <w:tcW w:w="1640" w:type="dxa"/>
            <w:noWrap/>
            <w:vAlign w:val="center"/>
            <w:hideMark/>
          </w:tcPr>
          <w:p w14:paraId="1AC3F3F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1,000,000.00</w:t>
            </w:r>
          </w:p>
        </w:tc>
        <w:tc>
          <w:tcPr>
            <w:tcW w:w="1780" w:type="dxa"/>
            <w:noWrap/>
            <w:vAlign w:val="center"/>
            <w:hideMark/>
          </w:tcPr>
          <w:p w14:paraId="6A736ED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1,000,000.00</w:t>
            </w:r>
          </w:p>
        </w:tc>
      </w:tr>
      <w:tr w:rsidR="00FA5534" w:rsidRPr="00FA5534" w14:paraId="42505D43" w14:textId="77777777" w:rsidTr="00FA5534">
        <w:trPr>
          <w:trHeight w:val="480"/>
        </w:trPr>
        <w:tc>
          <w:tcPr>
            <w:tcW w:w="1620" w:type="dxa"/>
            <w:vAlign w:val="center"/>
            <w:hideMark/>
          </w:tcPr>
          <w:p w14:paraId="71BDF72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1FBF7B6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 ELÉCTRICO Y ELECTRÓNICO</w:t>
            </w:r>
          </w:p>
        </w:tc>
        <w:tc>
          <w:tcPr>
            <w:tcW w:w="1680" w:type="dxa"/>
            <w:vAlign w:val="center"/>
            <w:hideMark/>
          </w:tcPr>
          <w:p w14:paraId="0FED9EA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29EBE85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1,350,000.00</w:t>
            </w:r>
          </w:p>
        </w:tc>
        <w:tc>
          <w:tcPr>
            <w:tcW w:w="1640" w:type="dxa"/>
            <w:noWrap/>
            <w:vAlign w:val="center"/>
            <w:hideMark/>
          </w:tcPr>
          <w:p w14:paraId="5A3C7D7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1,012,500.00</w:t>
            </w:r>
          </w:p>
        </w:tc>
        <w:tc>
          <w:tcPr>
            <w:tcW w:w="1780" w:type="dxa"/>
            <w:noWrap/>
            <w:vAlign w:val="center"/>
            <w:hideMark/>
          </w:tcPr>
          <w:p w14:paraId="5DA5F26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1,012,500.00</w:t>
            </w:r>
          </w:p>
        </w:tc>
      </w:tr>
      <w:tr w:rsidR="00FA5534" w:rsidRPr="00FA5534" w14:paraId="25899370" w14:textId="77777777" w:rsidTr="00FA5534">
        <w:trPr>
          <w:trHeight w:val="480"/>
        </w:trPr>
        <w:tc>
          <w:tcPr>
            <w:tcW w:w="1620" w:type="dxa"/>
            <w:vAlign w:val="center"/>
            <w:hideMark/>
          </w:tcPr>
          <w:p w14:paraId="2016AE0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11E2DF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OTROS MATERIALES Y ARTÍCULOS DE CONTRUCCIÓN</w:t>
            </w:r>
          </w:p>
        </w:tc>
        <w:tc>
          <w:tcPr>
            <w:tcW w:w="1680" w:type="dxa"/>
            <w:vAlign w:val="center"/>
            <w:hideMark/>
          </w:tcPr>
          <w:p w14:paraId="1DD608C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371BFFB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600,000.00</w:t>
            </w:r>
          </w:p>
        </w:tc>
        <w:tc>
          <w:tcPr>
            <w:tcW w:w="1640" w:type="dxa"/>
            <w:noWrap/>
            <w:vAlign w:val="center"/>
            <w:hideMark/>
          </w:tcPr>
          <w:p w14:paraId="482E745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450,000.00</w:t>
            </w:r>
          </w:p>
        </w:tc>
        <w:tc>
          <w:tcPr>
            <w:tcW w:w="1780" w:type="dxa"/>
            <w:noWrap/>
            <w:vAlign w:val="center"/>
            <w:hideMark/>
          </w:tcPr>
          <w:p w14:paraId="3930F09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450,000.00</w:t>
            </w:r>
          </w:p>
        </w:tc>
      </w:tr>
      <w:tr w:rsidR="00FA5534" w:rsidRPr="00FA5534" w14:paraId="4AC97779" w14:textId="77777777" w:rsidTr="00FA5534">
        <w:trPr>
          <w:trHeight w:val="480"/>
        </w:trPr>
        <w:tc>
          <w:tcPr>
            <w:tcW w:w="1620" w:type="dxa"/>
            <w:vAlign w:val="center"/>
            <w:hideMark/>
          </w:tcPr>
          <w:p w14:paraId="29EA025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11685E2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MEDICINAS Y PRODUCTOS FARMACÉUTICOS</w:t>
            </w:r>
          </w:p>
        </w:tc>
        <w:tc>
          <w:tcPr>
            <w:tcW w:w="1680" w:type="dxa"/>
            <w:vAlign w:val="center"/>
            <w:hideMark/>
          </w:tcPr>
          <w:p w14:paraId="6BEFFD5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70D7CFC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799,530.00</w:t>
            </w:r>
          </w:p>
        </w:tc>
        <w:tc>
          <w:tcPr>
            <w:tcW w:w="1640" w:type="dxa"/>
            <w:noWrap/>
            <w:vAlign w:val="center"/>
            <w:hideMark/>
          </w:tcPr>
          <w:p w14:paraId="224AA37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599,647.50</w:t>
            </w:r>
          </w:p>
        </w:tc>
        <w:tc>
          <w:tcPr>
            <w:tcW w:w="1780" w:type="dxa"/>
            <w:noWrap/>
            <w:vAlign w:val="center"/>
            <w:hideMark/>
          </w:tcPr>
          <w:p w14:paraId="246ED40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599,647.50</w:t>
            </w:r>
          </w:p>
        </w:tc>
      </w:tr>
      <w:tr w:rsidR="00FA5534" w:rsidRPr="00FA5534" w14:paraId="7C0F7384" w14:textId="77777777" w:rsidTr="00FA5534">
        <w:trPr>
          <w:trHeight w:val="480"/>
        </w:trPr>
        <w:tc>
          <w:tcPr>
            <w:tcW w:w="1620" w:type="dxa"/>
            <w:vAlign w:val="center"/>
            <w:hideMark/>
          </w:tcPr>
          <w:p w14:paraId="2DF92FC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4BA9CDF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MATERIALES Y ACCESORIOS Y SUMINISTROS MEDICOS</w:t>
            </w:r>
          </w:p>
        </w:tc>
        <w:tc>
          <w:tcPr>
            <w:tcW w:w="1680" w:type="dxa"/>
            <w:vAlign w:val="center"/>
            <w:hideMark/>
          </w:tcPr>
          <w:p w14:paraId="4C4E4D5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72F93A8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400,000.00</w:t>
            </w:r>
          </w:p>
        </w:tc>
        <w:tc>
          <w:tcPr>
            <w:tcW w:w="1640" w:type="dxa"/>
            <w:noWrap/>
            <w:vAlign w:val="center"/>
            <w:hideMark/>
          </w:tcPr>
          <w:p w14:paraId="5E470A8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365,455.00</w:t>
            </w:r>
          </w:p>
        </w:tc>
        <w:tc>
          <w:tcPr>
            <w:tcW w:w="1780" w:type="dxa"/>
            <w:noWrap/>
            <w:vAlign w:val="center"/>
            <w:hideMark/>
          </w:tcPr>
          <w:p w14:paraId="666CEEB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365,455.00</w:t>
            </w:r>
          </w:p>
        </w:tc>
      </w:tr>
      <w:tr w:rsidR="00FA5534" w:rsidRPr="00FA5534" w14:paraId="1552A558" w14:textId="77777777" w:rsidTr="00FA5534">
        <w:trPr>
          <w:trHeight w:val="960"/>
        </w:trPr>
        <w:tc>
          <w:tcPr>
            <w:tcW w:w="1620" w:type="dxa"/>
            <w:vAlign w:val="center"/>
            <w:hideMark/>
          </w:tcPr>
          <w:p w14:paraId="77CF8B4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01E4A0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MATERIALES Y ACCESORIOS Y SUMINISTROS MEDICOS</w:t>
            </w:r>
          </w:p>
        </w:tc>
        <w:tc>
          <w:tcPr>
            <w:tcW w:w="1680" w:type="dxa"/>
            <w:vAlign w:val="center"/>
            <w:hideMark/>
          </w:tcPr>
          <w:p w14:paraId="5509D8E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INTEGRADOS SANFERAN S DE R.L. DE C.V.</w:t>
            </w:r>
          </w:p>
        </w:tc>
        <w:tc>
          <w:tcPr>
            <w:tcW w:w="1560" w:type="dxa"/>
            <w:noWrap/>
            <w:vAlign w:val="center"/>
            <w:hideMark/>
          </w:tcPr>
          <w:p w14:paraId="75D346A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400,000.00</w:t>
            </w:r>
          </w:p>
        </w:tc>
        <w:tc>
          <w:tcPr>
            <w:tcW w:w="1640" w:type="dxa"/>
            <w:noWrap/>
            <w:vAlign w:val="center"/>
            <w:hideMark/>
          </w:tcPr>
          <w:p w14:paraId="454B212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380,000.00</w:t>
            </w:r>
          </w:p>
        </w:tc>
        <w:tc>
          <w:tcPr>
            <w:tcW w:w="1780" w:type="dxa"/>
            <w:noWrap/>
            <w:vAlign w:val="center"/>
            <w:hideMark/>
          </w:tcPr>
          <w:p w14:paraId="6E42D78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380,000.00</w:t>
            </w:r>
          </w:p>
        </w:tc>
      </w:tr>
      <w:tr w:rsidR="00FA5534" w:rsidRPr="00FA5534" w14:paraId="3A7B6270" w14:textId="77777777" w:rsidTr="00FA5534">
        <w:trPr>
          <w:trHeight w:val="480"/>
        </w:trPr>
        <w:tc>
          <w:tcPr>
            <w:tcW w:w="1620" w:type="dxa"/>
            <w:vAlign w:val="center"/>
            <w:hideMark/>
          </w:tcPr>
          <w:p w14:paraId="1E9DD20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78FEF3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COMBUSTIBLE, LUBRICANTES Y ADITIVOS</w:t>
            </w:r>
          </w:p>
        </w:tc>
        <w:tc>
          <w:tcPr>
            <w:tcW w:w="1680" w:type="dxa"/>
            <w:vAlign w:val="center"/>
            <w:hideMark/>
          </w:tcPr>
          <w:p w14:paraId="57D947E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SI VALE DE MEXICO SA DE CV</w:t>
            </w:r>
          </w:p>
        </w:tc>
        <w:tc>
          <w:tcPr>
            <w:tcW w:w="1560" w:type="dxa"/>
            <w:noWrap/>
            <w:vAlign w:val="center"/>
            <w:hideMark/>
          </w:tcPr>
          <w:p w14:paraId="45A76B5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41,000,000.00</w:t>
            </w:r>
          </w:p>
        </w:tc>
        <w:tc>
          <w:tcPr>
            <w:tcW w:w="1640" w:type="dxa"/>
            <w:noWrap/>
            <w:vAlign w:val="center"/>
            <w:hideMark/>
          </w:tcPr>
          <w:p w14:paraId="42CDB1F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38,950,000.00</w:t>
            </w:r>
          </w:p>
        </w:tc>
        <w:tc>
          <w:tcPr>
            <w:tcW w:w="1780" w:type="dxa"/>
            <w:noWrap/>
            <w:vAlign w:val="center"/>
            <w:hideMark/>
          </w:tcPr>
          <w:p w14:paraId="6830FD8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38,950,000.00</w:t>
            </w:r>
          </w:p>
        </w:tc>
      </w:tr>
      <w:tr w:rsidR="00FA5534" w:rsidRPr="00FA5534" w14:paraId="402A9DE6" w14:textId="77777777" w:rsidTr="00FA5534">
        <w:trPr>
          <w:trHeight w:val="480"/>
        </w:trPr>
        <w:tc>
          <w:tcPr>
            <w:tcW w:w="1620" w:type="dxa"/>
            <w:vAlign w:val="center"/>
            <w:hideMark/>
          </w:tcPr>
          <w:p w14:paraId="2A7C2B3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892D69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PRENDAS DE SEGURIDAD Y PROTECCIÓN</w:t>
            </w:r>
          </w:p>
        </w:tc>
        <w:tc>
          <w:tcPr>
            <w:tcW w:w="1680" w:type="dxa"/>
            <w:vAlign w:val="center"/>
            <w:hideMark/>
          </w:tcPr>
          <w:p w14:paraId="343F312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774C838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180,000.00</w:t>
            </w:r>
          </w:p>
        </w:tc>
        <w:tc>
          <w:tcPr>
            <w:tcW w:w="1640" w:type="dxa"/>
            <w:noWrap/>
            <w:vAlign w:val="center"/>
            <w:hideMark/>
          </w:tcPr>
          <w:p w14:paraId="4D5F736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135,000.00</w:t>
            </w:r>
          </w:p>
        </w:tc>
        <w:tc>
          <w:tcPr>
            <w:tcW w:w="1780" w:type="dxa"/>
            <w:noWrap/>
            <w:vAlign w:val="center"/>
            <w:hideMark/>
          </w:tcPr>
          <w:p w14:paraId="61DB968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135,000.00</w:t>
            </w:r>
          </w:p>
        </w:tc>
      </w:tr>
      <w:tr w:rsidR="00FA5534" w:rsidRPr="00FA5534" w14:paraId="01145397" w14:textId="77777777" w:rsidTr="00FA5534">
        <w:trPr>
          <w:trHeight w:val="480"/>
        </w:trPr>
        <w:tc>
          <w:tcPr>
            <w:tcW w:w="1620" w:type="dxa"/>
            <w:vAlign w:val="center"/>
            <w:hideMark/>
          </w:tcPr>
          <w:p w14:paraId="3DF846C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8BF883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HERRAMIENTAS MENORES (SECAD)</w:t>
            </w:r>
          </w:p>
        </w:tc>
        <w:tc>
          <w:tcPr>
            <w:tcW w:w="1680" w:type="dxa"/>
            <w:vAlign w:val="center"/>
            <w:hideMark/>
          </w:tcPr>
          <w:p w14:paraId="66DAB7D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GRUPO TOTAL DE ORIENTE, S.A. DE C.V.</w:t>
            </w:r>
          </w:p>
        </w:tc>
        <w:tc>
          <w:tcPr>
            <w:tcW w:w="1560" w:type="dxa"/>
            <w:noWrap/>
            <w:vAlign w:val="center"/>
            <w:hideMark/>
          </w:tcPr>
          <w:p w14:paraId="6FCAD28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c>
          <w:tcPr>
            <w:tcW w:w="1640" w:type="dxa"/>
            <w:noWrap/>
            <w:vAlign w:val="center"/>
            <w:hideMark/>
          </w:tcPr>
          <w:p w14:paraId="52FB335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1,611,000.00</w:t>
            </w:r>
          </w:p>
        </w:tc>
        <w:tc>
          <w:tcPr>
            <w:tcW w:w="1780" w:type="dxa"/>
            <w:noWrap/>
            <w:vAlign w:val="center"/>
            <w:hideMark/>
          </w:tcPr>
          <w:p w14:paraId="09EDC11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1,611,000.00</w:t>
            </w:r>
          </w:p>
        </w:tc>
      </w:tr>
      <w:tr w:rsidR="00FA5534" w:rsidRPr="00FA5534" w14:paraId="26A5D35C" w14:textId="77777777" w:rsidTr="00FA5534">
        <w:trPr>
          <w:trHeight w:val="480"/>
        </w:trPr>
        <w:tc>
          <w:tcPr>
            <w:tcW w:w="1620" w:type="dxa"/>
            <w:vAlign w:val="center"/>
            <w:hideMark/>
          </w:tcPr>
          <w:p w14:paraId="03D773F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lastRenderedPageBreak/>
              <w:t>SECRETARÍA DE ADMINISTRACIÓN</w:t>
            </w:r>
          </w:p>
        </w:tc>
        <w:tc>
          <w:tcPr>
            <w:tcW w:w="6960" w:type="dxa"/>
            <w:vAlign w:val="center"/>
            <w:hideMark/>
          </w:tcPr>
          <w:p w14:paraId="7B898A3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REFACCIONES Y ACCESORIOS MENORES DE MAQUINARIA </w:t>
            </w:r>
          </w:p>
        </w:tc>
        <w:tc>
          <w:tcPr>
            <w:tcW w:w="1680" w:type="dxa"/>
            <w:vAlign w:val="center"/>
            <w:hideMark/>
          </w:tcPr>
          <w:p w14:paraId="6688A5D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234E66A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130,000.00</w:t>
            </w:r>
          </w:p>
        </w:tc>
        <w:tc>
          <w:tcPr>
            <w:tcW w:w="1640" w:type="dxa"/>
            <w:noWrap/>
            <w:vAlign w:val="center"/>
            <w:hideMark/>
          </w:tcPr>
          <w:p w14:paraId="11C49D5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97,500.00</w:t>
            </w:r>
          </w:p>
        </w:tc>
        <w:tc>
          <w:tcPr>
            <w:tcW w:w="1780" w:type="dxa"/>
            <w:noWrap/>
            <w:vAlign w:val="center"/>
            <w:hideMark/>
          </w:tcPr>
          <w:p w14:paraId="3ED5AEF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97,500.00</w:t>
            </w:r>
          </w:p>
        </w:tc>
      </w:tr>
      <w:tr w:rsidR="00FA5534" w:rsidRPr="00FA5534" w14:paraId="291FF349" w14:textId="77777777" w:rsidTr="00FA5534">
        <w:trPr>
          <w:trHeight w:val="480"/>
        </w:trPr>
        <w:tc>
          <w:tcPr>
            <w:tcW w:w="1620" w:type="dxa"/>
            <w:vAlign w:val="center"/>
            <w:hideMark/>
          </w:tcPr>
          <w:p w14:paraId="42AA288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14E2383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AGUA POTABLE</w:t>
            </w:r>
          </w:p>
        </w:tc>
        <w:tc>
          <w:tcPr>
            <w:tcW w:w="1680" w:type="dxa"/>
            <w:vAlign w:val="center"/>
            <w:hideMark/>
          </w:tcPr>
          <w:p w14:paraId="45932FA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GODISE S.A DE </w:t>
            </w:r>
            <w:proofErr w:type="gramStart"/>
            <w:r w:rsidRPr="00FA5534">
              <w:rPr>
                <w:rFonts w:ascii="Arial" w:hAnsi="Arial" w:cs="Arial"/>
                <w:color w:val="000000"/>
                <w:sz w:val="18"/>
                <w:szCs w:val="18"/>
                <w:lang w:eastAsia="es-MX"/>
              </w:rPr>
              <w:t>C.V</w:t>
            </w:r>
            <w:proofErr w:type="gramEnd"/>
          </w:p>
        </w:tc>
        <w:tc>
          <w:tcPr>
            <w:tcW w:w="1560" w:type="dxa"/>
            <w:noWrap/>
            <w:vAlign w:val="center"/>
            <w:hideMark/>
          </w:tcPr>
          <w:p w14:paraId="3A990BA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400,000.00</w:t>
            </w:r>
          </w:p>
        </w:tc>
        <w:tc>
          <w:tcPr>
            <w:tcW w:w="1640" w:type="dxa"/>
            <w:noWrap/>
            <w:vAlign w:val="center"/>
            <w:hideMark/>
          </w:tcPr>
          <w:p w14:paraId="1C61505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380,000.00</w:t>
            </w:r>
          </w:p>
        </w:tc>
        <w:tc>
          <w:tcPr>
            <w:tcW w:w="1780" w:type="dxa"/>
            <w:noWrap/>
            <w:vAlign w:val="center"/>
            <w:hideMark/>
          </w:tcPr>
          <w:p w14:paraId="5C544D2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380,000.00</w:t>
            </w:r>
          </w:p>
        </w:tc>
      </w:tr>
      <w:tr w:rsidR="00FA5534" w:rsidRPr="00FA5534" w14:paraId="2F454ADD" w14:textId="77777777" w:rsidTr="00FA5534">
        <w:trPr>
          <w:trHeight w:val="720"/>
        </w:trPr>
        <w:tc>
          <w:tcPr>
            <w:tcW w:w="1620" w:type="dxa"/>
            <w:vAlign w:val="center"/>
            <w:hideMark/>
          </w:tcPr>
          <w:p w14:paraId="49C4FA8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4CB0F8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TELEFONÍA TRADICIONAL</w:t>
            </w:r>
          </w:p>
        </w:tc>
        <w:tc>
          <w:tcPr>
            <w:tcW w:w="1680" w:type="dxa"/>
            <w:vAlign w:val="center"/>
            <w:hideMark/>
          </w:tcPr>
          <w:p w14:paraId="1D1FF17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TELEFONOS DE MEXICO, S.A.B. DE C.V.</w:t>
            </w:r>
          </w:p>
        </w:tc>
        <w:tc>
          <w:tcPr>
            <w:tcW w:w="1560" w:type="dxa"/>
            <w:noWrap/>
            <w:vAlign w:val="center"/>
            <w:hideMark/>
          </w:tcPr>
          <w:p w14:paraId="6D7EE48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575,055.74</w:t>
            </w:r>
          </w:p>
        </w:tc>
        <w:tc>
          <w:tcPr>
            <w:tcW w:w="1640" w:type="dxa"/>
            <w:noWrap/>
            <w:vAlign w:val="center"/>
            <w:hideMark/>
          </w:tcPr>
          <w:p w14:paraId="3812E74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230,022.30</w:t>
            </w:r>
          </w:p>
        </w:tc>
        <w:tc>
          <w:tcPr>
            <w:tcW w:w="1780" w:type="dxa"/>
            <w:noWrap/>
            <w:vAlign w:val="center"/>
            <w:hideMark/>
          </w:tcPr>
          <w:p w14:paraId="483EE0D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230,022.30</w:t>
            </w:r>
          </w:p>
        </w:tc>
      </w:tr>
      <w:tr w:rsidR="00FA5534" w:rsidRPr="00FA5534" w14:paraId="6AFBB8A4" w14:textId="77777777" w:rsidTr="00FA5534">
        <w:trPr>
          <w:trHeight w:val="480"/>
        </w:trPr>
        <w:tc>
          <w:tcPr>
            <w:tcW w:w="1620" w:type="dxa"/>
            <w:vAlign w:val="center"/>
            <w:hideMark/>
          </w:tcPr>
          <w:p w14:paraId="1055CC3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4687275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ACCESO DE INTERNET, REDES Y PROCESAMIENTO DE INFORMACIÓN</w:t>
            </w:r>
          </w:p>
        </w:tc>
        <w:tc>
          <w:tcPr>
            <w:tcW w:w="1680" w:type="dxa"/>
            <w:vAlign w:val="center"/>
            <w:hideMark/>
          </w:tcPr>
          <w:p w14:paraId="49FD805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TELEFONIA POR CABLE, S.A. DE C.V.</w:t>
            </w:r>
          </w:p>
        </w:tc>
        <w:tc>
          <w:tcPr>
            <w:tcW w:w="1560" w:type="dxa"/>
            <w:noWrap/>
            <w:vAlign w:val="center"/>
            <w:hideMark/>
          </w:tcPr>
          <w:p w14:paraId="1D31388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1,145,000.00</w:t>
            </w:r>
          </w:p>
        </w:tc>
        <w:tc>
          <w:tcPr>
            <w:tcW w:w="1640" w:type="dxa"/>
            <w:noWrap/>
            <w:vAlign w:val="center"/>
            <w:hideMark/>
          </w:tcPr>
          <w:p w14:paraId="0451C83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1,087,750.00</w:t>
            </w:r>
          </w:p>
        </w:tc>
        <w:tc>
          <w:tcPr>
            <w:tcW w:w="1780" w:type="dxa"/>
            <w:noWrap/>
            <w:vAlign w:val="center"/>
            <w:hideMark/>
          </w:tcPr>
          <w:p w14:paraId="5079C80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1,087,750.00</w:t>
            </w:r>
          </w:p>
        </w:tc>
      </w:tr>
      <w:tr w:rsidR="00FA5534" w:rsidRPr="00FA5534" w14:paraId="13D897E4" w14:textId="77777777" w:rsidTr="00FA5534">
        <w:trPr>
          <w:trHeight w:val="480"/>
        </w:trPr>
        <w:tc>
          <w:tcPr>
            <w:tcW w:w="1620" w:type="dxa"/>
            <w:vAlign w:val="center"/>
            <w:hideMark/>
          </w:tcPr>
          <w:p w14:paraId="55E74E5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5B4FC4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ACCESO DE INTERNET, REDES Y PROCESAMIENTO DE INFORMACIÓN</w:t>
            </w:r>
          </w:p>
        </w:tc>
        <w:tc>
          <w:tcPr>
            <w:tcW w:w="1680" w:type="dxa"/>
            <w:vAlign w:val="center"/>
            <w:hideMark/>
          </w:tcPr>
          <w:p w14:paraId="2B40059E" w14:textId="77777777" w:rsidR="00FA5534" w:rsidRPr="007F720A" w:rsidRDefault="00FA5534" w:rsidP="00FA5534">
            <w:pPr>
              <w:rPr>
                <w:rFonts w:ascii="Arial" w:hAnsi="Arial" w:cs="Arial"/>
                <w:color w:val="000000"/>
                <w:sz w:val="18"/>
                <w:szCs w:val="18"/>
                <w:lang w:val="en-US" w:eastAsia="es-MX"/>
              </w:rPr>
            </w:pPr>
            <w:r w:rsidRPr="007F720A">
              <w:rPr>
                <w:rFonts w:ascii="Arial" w:hAnsi="Arial" w:cs="Arial"/>
                <w:color w:val="000000"/>
                <w:sz w:val="18"/>
                <w:szCs w:val="18"/>
                <w:lang w:val="en-US" w:eastAsia="es-MX"/>
              </w:rPr>
              <w:t>KIWI NETWORKS S.A.P.I. DE C.V.</w:t>
            </w:r>
          </w:p>
        </w:tc>
        <w:tc>
          <w:tcPr>
            <w:tcW w:w="1560" w:type="dxa"/>
            <w:noWrap/>
            <w:vAlign w:val="center"/>
            <w:hideMark/>
          </w:tcPr>
          <w:p w14:paraId="52244A9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1,145,000.00</w:t>
            </w:r>
          </w:p>
        </w:tc>
        <w:tc>
          <w:tcPr>
            <w:tcW w:w="1640" w:type="dxa"/>
            <w:noWrap/>
            <w:vAlign w:val="center"/>
            <w:hideMark/>
          </w:tcPr>
          <w:p w14:paraId="554EC55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665,573.31</w:t>
            </w:r>
          </w:p>
        </w:tc>
        <w:tc>
          <w:tcPr>
            <w:tcW w:w="1780" w:type="dxa"/>
            <w:noWrap/>
            <w:vAlign w:val="center"/>
            <w:hideMark/>
          </w:tcPr>
          <w:p w14:paraId="49F695A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665,573.31</w:t>
            </w:r>
          </w:p>
        </w:tc>
      </w:tr>
      <w:tr w:rsidR="00FA5534" w:rsidRPr="00FA5534" w14:paraId="2E041BBD" w14:textId="77777777" w:rsidTr="00FA5534">
        <w:trPr>
          <w:trHeight w:val="480"/>
        </w:trPr>
        <w:tc>
          <w:tcPr>
            <w:tcW w:w="1620" w:type="dxa"/>
            <w:vAlign w:val="center"/>
            <w:hideMark/>
          </w:tcPr>
          <w:p w14:paraId="7747C65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1790E08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ARRENDAMIENTO DE EQUIPO DE ADMINISTRACIÓN (MULTIFUNCIONALES)</w:t>
            </w:r>
          </w:p>
        </w:tc>
        <w:tc>
          <w:tcPr>
            <w:tcW w:w="1680" w:type="dxa"/>
            <w:vAlign w:val="center"/>
            <w:hideMark/>
          </w:tcPr>
          <w:p w14:paraId="2C019A1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JR INTERCONTROL, S.A. DE C.V.</w:t>
            </w:r>
          </w:p>
        </w:tc>
        <w:tc>
          <w:tcPr>
            <w:tcW w:w="1560" w:type="dxa"/>
            <w:noWrap/>
            <w:vAlign w:val="center"/>
            <w:hideMark/>
          </w:tcPr>
          <w:p w14:paraId="54814D6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1,210,681.85</w:t>
            </w:r>
          </w:p>
        </w:tc>
        <w:tc>
          <w:tcPr>
            <w:tcW w:w="1640" w:type="dxa"/>
            <w:noWrap/>
            <w:vAlign w:val="center"/>
            <w:hideMark/>
          </w:tcPr>
          <w:p w14:paraId="7F835B9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1,150,147.76</w:t>
            </w:r>
          </w:p>
        </w:tc>
        <w:tc>
          <w:tcPr>
            <w:tcW w:w="1780" w:type="dxa"/>
            <w:noWrap/>
            <w:vAlign w:val="center"/>
            <w:hideMark/>
          </w:tcPr>
          <w:p w14:paraId="6D5D43E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1,150,147.76</w:t>
            </w:r>
          </w:p>
        </w:tc>
      </w:tr>
      <w:tr w:rsidR="00FA5534" w:rsidRPr="00FA5534" w14:paraId="7D6D467C" w14:textId="77777777" w:rsidTr="00FA5534">
        <w:trPr>
          <w:trHeight w:val="480"/>
        </w:trPr>
        <w:tc>
          <w:tcPr>
            <w:tcW w:w="1620" w:type="dxa"/>
            <w:vAlign w:val="center"/>
            <w:hideMark/>
          </w:tcPr>
          <w:p w14:paraId="6EA8FB7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63C52F2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ARRENDAMIENTO DE ACTIVOS INTANGIBLES</w:t>
            </w:r>
          </w:p>
        </w:tc>
        <w:tc>
          <w:tcPr>
            <w:tcW w:w="1680" w:type="dxa"/>
            <w:vAlign w:val="center"/>
            <w:hideMark/>
          </w:tcPr>
          <w:p w14:paraId="1EAF848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PSV SISTEMAS, S.A. DE C.V.</w:t>
            </w:r>
          </w:p>
        </w:tc>
        <w:tc>
          <w:tcPr>
            <w:tcW w:w="1560" w:type="dxa"/>
            <w:noWrap/>
            <w:vAlign w:val="center"/>
            <w:hideMark/>
          </w:tcPr>
          <w:p w14:paraId="4E7BE4D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4,700,000.00</w:t>
            </w:r>
          </w:p>
        </w:tc>
        <w:tc>
          <w:tcPr>
            <w:tcW w:w="1640" w:type="dxa"/>
            <w:noWrap/>
            <w:vAlign w:val="center"/>
            <w:hideMark/>
          </w:tcPr>
          <w:p w14:paraId="0206F5F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4,465,000.00</w:t>
            </w:r>
          </w:p>
        </w:tc>
        <w:tc>
          <w:tcPr>
            <w:tcW w:w="1780" w:type="dxa"/>
            <w:noWrap/>
            <w:vAlign w:val="center"/>
            <w:hideMark/>
          </w:tcPr>
          <w:p w14:paraId="60176AE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4,465,000.00</w:t>
            </w:r>
          </w:p>
        </w:tc>
      </w:tr>
      <w:tr w:rsidR="00FA5534" w:rsidRPr="00FA5534" w14:paraId="58EFEBE7" w14:textId="77777777" w:rsidTr="00FA5534">
        <w:trPr>
          <w:trHeight w:val="480"/>
        </w:trPr>
        <w:tc>
          <w:tcPr>
            <w:tcW w:w="1620" w:type="dxa"/>
            <w:vAlign w:val="center"/>
            <w:hideMark/>
          </w:tcPr>
          <w:p w14:paraId="6435EBB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3A0E89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ARRENDAMIENTO DE ACTIVOS INTANGIBLES</w:t>
            </w:r>
          </w:p>
        </w:tc>
        <w:tc>
          <w:tcPr>
            <w:tcW w:w="1680" w:type="dxa"/>
            <w:vAlign w:val="center"/>
            <w:hideMark/>
          </w:tcPr>
          <w:p w14:paraId="4F08585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CARGO MÓVIL, S.A.P.I DE C.V.</w:t>
            </w:r>
          </w:p>
        </w:tc>
        <w:tc>
          <w:tcPr>
            <w:tcW w:w="1560" w:type="dxa"/>
            <w:noWrap/>
            <w:vAlign w:val="center"/>
            <w:hideMark/>
          </w:tcPr>
          <w:p w14:paraId="0E31561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1,846,140.00</w:t>
            </w:r>
          </w:p>
        </w:tc>
        <w:tc>
          <w:tcPr>
            <w:tcW w:w="1640" w:type="dxa"/>
            <w:noWrap/>
            <w:vAlign w:val="center"/>
            <w:hideMark/>
          </w:tcPr>
          <w:p w14:paraId="15BFDC4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1,753,833.00</w:t>
            </w:r>
          </w:p>
        </w:tc>
        <w:tc>
          <w:tcPr>
            <w:tcW w:w="1780" w:type="dxa"/>
            <w:noWrap/>
            <w:vAlign w:val="center"/>
            <w:hideMark/>
          </w:tcPr>
          <w:p w14:paraId="7C72BDF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1,753,833.00</w:t>
            </w:r>
          </w:p>
        </w:tc>
      </w:tr>
      <w:tr w:rsidR="00FA5534" w:rsidRPr="00FA5534" w14:paraId="3B0F8389" w14:textId="77777777" w:rsidTr="00FA5534">
        <w:trPr>
          <w:trHeight w:val="960"/>
        </w:trPr>
        <w:tc>
          <w:tcPr>
            <w:tcW w:w="1620" w:type="dxa"/>
            <w:vAlign w:val="center"/>
            <w:hideMark/>
          </w:tcPr>
          <w:p w14:paraId="0739D7F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511EA01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OTROS ARRENDAMIENTOS</w:t>
            </w:r>
          </w:p>
        </w:tc>
        <w:tc>
          <w:tcPr>
            <w:tcW w:w="1680" w:type="dxa"/>
            <w:vAlign w:val="center"/>
            <w:hideMark/>
          </w:tcPr>
          <w:p w14:paraId="1EF0037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REMEDIOS PRODUCCIONES Y ASOCIADOS S.A. DE </w:t>
            </w:r>
            <w:proofErr w:type="gramStart"/>
            <w:r w:rsidRPr="00FA5534">
              <w:rPr>
                <w:rFonts w:ascii="Arial" w:hAnsi="Arial" w:cs="Arial"/>
                <w:color w:val="000000"/>
                <w:sz w:val="18"/>
                <w:szCs w:val="18"/>
                <w:lang w:eastAsia="es-MX"/>
              </w:rPr>
              <w:t>C.V</w:t>
            </w:r>
            <w:proofErr w:type="gramEnd"/>
          </w:p>
        </w:tc>
        <w:tc>
          <w:tcPr>
            <w:tcW w:w="1560" w:type="dxa"/>
            <w:noWrap/>
            <w:vAlign w:val="center"/>
            <w:hideMark/>
          </w:tcPr>
          <w:p w14:paraId="78C100A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4,000,000.00</w:t>
            </w:r>
          </w:p>
        </w:tc>
        <w:tc>
          <w:tcPr>
            <w:tcW w:w="1640" w:type="dxa"/>
            <w:noWrap/>
            <w:vAlign w:val="center"/>
            <w:hideMark/>
          </w:tcPr>
          <w:p w14:paraId="1F4226F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2,979,962.99</w:t>
            </w:r>
          </w:p>
        </w:tc>
        <w:tc>
          <w:tcPr>
            <w:tcW w:w="1780" w:type="dxa"/>
            <w:noWrap/>
            <w:vAlign w:val="center"/>
            <w:hideMark/>
          </w:tcPr>
          <w:p w14:paraId="47DE6D2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2,979,962.99</w:t>
            </w:r>
          </w:p>
        </w:tc>
      </w:tr>
      <w:tr w:rsidR="00FA5534" w:rsidRPr="00FA5534" w14:paraId="69F4B109" w14:textId="77777777" w:rsidTr="00FA5534">
        <w:trPr>
          <w:trHeight w:val="480"/>
        </w:trPr>
        <w:tc>
          <w:tcPr>
            <w:tcW w:w="1620" w:type="dxa"/>
            <w:vAlign w:val="center"/>
            <w:hideMark/>
          </w:tcPr>
          <w:p w14:paraId="5D35E1F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72B316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CONSLTRÍA ADMINISTRATIVA, PROCESOS, TÉCNICA Y EN TECNOLOGÍAS DE LA INFORMACIÓN</w:t>
            </w:r>
          </w:p>
        </w:tc>
        <w:tc>
          <w:tcPr>
            <w:tcW w:w="1680" w:type="dxa"/>
            <w:vAlign w:val="center"/>
            <w:hideMark/>
          </w:tcPr>
          <w:p w14:paraId="4F13006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CONSULTORES ANCOM, S.A. DE C.V.</w:t>
            </w:r>
          </w:p>
        </w:tc>
        <w:tc>
          <w:tcPr>
            <w:tcW w:w="1560" w:type="dxa"/>
            <w:noWrap/>
            <w:vAlign w:val="center"/>
            <w:hideMark/>
          </w:tcPr>
          <w:p w14:paraId="2702597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7,500,000.00</w:t>
            </w:r>
          </w:p>
        </w:tc>
        <w:tc>
          <w:tcPr>
            <w:tcW w:w="1640" w:type="dxa"/>
            <w:noWrap/>
            <w:vAlign w:val="center"/>
            <w:hideMark/>
          </w:tcPr>
          <w:p w14:paraId="202FD87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2,250,000.00</w:t>
            </w:r>
          </w:p>
        </w:tc>
        <w:tc>
          <w:tcPr>
            <w:tcW w:w="1780" w:type="dxa"/>
            <w:noWrap/>
            <w:vAlign w:val="center"/>
            <w:hideMark/>
          </w:tcPr>
          <w:p w14:paraId="6691299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2,250,000.00</w:t>
            </w:r>
          </w:p>
        </w:tc>
      </w:tr>
      <w:tr w:rsidR="00FA5534" w:rsidRPr="00FA5534" w14:paraId="377127F0" w14:textId="77777777" w:rsidTr="00FA5534">
        <w:trPr>
          <w:trHeight w:val="720"/>
        </w:trPr>
        <w:tc>
          <w:tcPr>
            <w:tcW w:w="1620" w:type="dxa"/>
            <w:vAlign w:val="center"/>
            <w:hideMark/>
          </w:tcPr>
          <w:p w14:paraId="6B388EC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3CAEA7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CONSLTRÍA ADMINISTRATIVA, PROCESOS, TÉCNICA Y EN TECNOLOGÍAS DE LA INFORMACIÓN</w:t>
            </w:r>
          </w:p>
        </w:tc>
        <w:tc>
          <w:tcPr>
            <w:tcW w:w="1680" w:type="dxa"/>
            <w:vAlign w:val="center"/>
            <w:hideMark/>
          </w:tcPr>
          <w:p w14:paraId="4A92E19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OFG MIZZA DINAMICOS, S.A. DE C.V.</w:t>
            </w:r>
          </w:p>
        </w:tc>
        <w:tc>
          <w:tcPr>
            <w:tcW w:w="1560" w:type="dxa"/>
            <w:noWrap/>
            <w:vAlign w:val="center"/>
            <w:hideMark/>
          </w:tcPr>
          <w:p w14:paraId="7FE4C3B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2,290,620.56</w:t>
            </w:r>
          </w:p>
        </w:tc>
        <w:tc>
          <w:tcPr>
            <w:tcW w:w="1640" w:type="dxa"/>
            <w:noWrap/>
            <w:vAlign w:val="center"/>
            <w:hideMark/>
          </w:tcPr>
          <w:p w14:paraId="0634C18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687,186.17</w:t>
            </w:r>
          </w:p>
        </w:tc>
        <w:tc>
          <w:tcPr>
            <w:tcW w:w="1780" w:type="dxa"/>
            <w:noWrap/>
            <w:vAlign w:val="center"/>
            <w:hideMark/>
          </w:tcPr>
          <w:p w14:paraId="30F1630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687,186.17</w:t>
            </w:r>
          </w:p>
        </w:tc>
      </w:tr>
      <w:tr w:rsidR="00FA5534" w:rsidRPr="00FA5534" w14:paraId="37FD82B7" w14:textId="77777777" w:rsidTr="00FA5534">
        <w:trPr>
          <w:trHeight w:val="480"/>
        </w:trPr>
        <w:tc>
          <w:tcPr>
            <w:tcW w:w="1620" w:type="dxa"/>
            <w:vAlign w:val="center"/>
            <w:hideMark/>
          </w:tcPr>
          <w:p w14:paraId="0B15E99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62AF4A0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CONSLTRÍA ADMINISTRATIVA, PROCESOS, TÉCNICA Y EN TECNOLOGÍAS DE LA INFORMACIÓN</w:t>
            </w:r>
          </w:p>
        </w:tc>
        <w:tc>
          <w:tcPr>
            <w:tcW w:w="1680" w:type="dxa"/>
            <w:vAlign w:val="center"/>
            <w:hideMark/>
          </w:tcPr>
          <w:p w14:paraId="79B7D84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AURA COMUNIDAD, S. DE R.L. DE C.V.</w:t>
            </w:r>
          </w:p>
        </w:tc>
        <w:tc>
          <w:tcPr>
            <w:tcW w:w="1560" w:type="dxa"/>
            <w:noWrap/>
            <w:vAlign w:val="center"/>
            <w:hideMark/>
          </w:tcPr>
          <w:p w14:paraId="1CF08DD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2,178,094.61</w:t>
            </w:r>
          </w:p>
        </w:tc>
        <w:tc>
          <w:tcPr>
            <w:tcW w:w="1640" w:type="dxa"/>
            <w:noWrap/>
            <w:vAlign w:val="center"/>
            <w:hideMark/>
          </w:tcPr>
          <w:p w14:paraId="537EECC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653,428.38</w:t>
            </w:r>
          </w:p>
        </w:tc>
        <w:tc>
          <w:tcPr>
            <w:tcW w:w="1780" w:type="dxa"/>
            <w:noWrap/>
            <w:vAlign w:val="center"/>
            <w:hideMark/>
          </w:tcPr>
          <w:p w14:paraId="474EE03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653,428.38</w:t>
            </w:r>
          </w:p>
        </w:tc>
      </w:tr>
      <w:tr w:rsidR="00FA5534" w:rsidRPr="00FA5534" w14:paraId="4DBBDFBA" w14:textId="77777777" w:rsidTr="00FA5534">
        <w:trPr>
          <w:trHeight w:val="720"/>
        </w:trPr>
        <w:tc>
          <w:tcPr>
            <w:tcW w:w="1620" w:type="dxa"/>
            <w:vAlign w:val="center"/>
            <w:hideMark/>
          </w:tcPr>
          <w:p w14:paraId="138C784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EF0094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CONSLTRÍA ADMINISTRATIVA, PROCESOS, TÉCNICA Y EN TECNOLOGÍAS DE LA INFORMACIÓN</w:t>
            </w:r>
          </w:p>
        </w:tc>
        <w:tc>
          <w:tcPr>
            <w:tcW w:w="1680" w:type="dxa"/>
            <w:vAlign w:val="center"/>
            <w:hideMark/>
          </w:tcPr>
          <w:p w14:paraId="29A194F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ALTA TECNOLOGÍA PRECITOOL, S.A. DE C.V.</w:t>
            </w:r>
          </w:p>
        </w:tc>
        <w:tc>
          <w:tcPr>
            <w:tcW w:w="1560" w:type="dxa"/>
            <w:noWrap/>
            <w:vAlign w:val="center"/>
            <w:hideMark/>
          </w:tcPr>
          <w:p w14:paraId="36DC478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3,387,931.03</w:t>
            </w:r>
          </w:p>
        </w:tc>
        <w:tc>
          <w:tcPr>
            <w:tcW w:w="1640" w:type="dxa"/>
            <w:noWrap/>
            <w:vAlign w:val="center"/>
            <w:hideMark/>
          </w:tcPr>
          <w:p w14:paraId="3BB00B2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1,016,379.31</w:t>
            </w:r>
          </w:p>
        </w:tc>
        <w:tc>
          <w:tcPr>
            <w:tcW w:w="1780" w:type="dxa"/>
            <w:noWrap/>
            <w:vAlign w:val="center"/>
            <w:hideMark/>
          </w:tcPr>
          <w:p w14:paraId="6BA901E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1,016,379.31</w:t>
            </w:r>
          </w:p>
        </w:tc>
      </w:tr>
      <w:tr w:rsidR="00FA5534" w:rsidRPr="00FA5534" w14:paraId="7E40BCA4" w14:textId="77777777" w:rsidTr="00FA5534">
        <w:trPr>
          <w:trHeight w:val="480"/>
        </w:trPr>
        <w:tc>
          <w:tcPr>
            <w:tcW w:w="1620" w:type="dxa"/>
            <w:vAlign w:val="center"/>
            <w:hideMark/>
          </w:tcPr>
          <w:p w14:paraId="3B82BB8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1605B5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CONSLTRÍA ADMINISTRATIVA, PROCESOS, TÉCNICA Y EN TECNOLOGÍAS DE LA INFORMACIÓN</w:t>
            </w:r>
          </w:p>
        </w:tc>
        <w:tc>
          <w:tcPr>
            <w:tcW w:w="1680" w:type="dxa"/>
            <w:vAlign w:val="center"/>
            <w:hideMark/>
          </w:tcPr>
          <w:p w14:paraId="089E09A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SOLUCIÓN DIGITAL, S.A. DE C.V.</w:t>
            </w:r>
          </w:p>
        </w:tc>
        <w:tc>
          <w:tcPr>
            <w:tcW w:w="1560" w:type="dxa"/>
            <w:noWrap/>
            <w:vAlign w:val="center"/>
            <w:hideMark/>
          </w:tcPr>
          <w:p w14:paraId="31E42F3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6,800,000.00</w:t>
            </w:r>
          </w:p>
        </w:tc>
        <w:tc>
          <w:tcPr>
            <w:tcW w:w="1640" w:type="dxa"/>
            <w:noWrap/>
            <w:vAlign w:val="center"/>
            <w:hideMark/>
          </w:tcPr>
          <w:p w14:paraId="19F446F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2,040,000.00</w:t>
            </w:r>
          </w:p>
        </w:tc>
        <w:tc>
          <w:tcPr>
            <w:tcW w:w="1780" w:type="dxa"/>
            <w:noWrap/>
            <w:vAlign w:val="center"/>
            <w:hideMark/>
          </w:tcPr>
          <w:p w14:paraId="4B545B5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2,040,000.00</w:t>
            </w:r>
          </w:p>
        </w:tc>
      </w:tr>
      <w:tr w:rsidR="00FA5534" w:rsidRPr="00FA5534" w14:paraId="236789BC" w14:textId="77777777" w:rsidTr="00FA5534">
        <w:trPr>
          <w:trHeight w:val="480"/>
        </w:trPr>
        <w:tc>
          <w:tcPr>
            <w:tcW w:w="1620" w:type="dxa"/>
            <w:vAlign w:val="center"/>
            <w:hideMark/>
          </w:tcPr>
          <w:p w14:paraId="1491EDF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3D6214E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CONSLTRÍA ADMINISTRATIVA, PROCESOS, TÉCNICA Y EN TECNOLOGÍAS DE LA INFORMACIÓN</w:t>
            </w:r>
          </w:p>
        </w:tc>
        <w:tc>
          <w:tcPr>
            <w:tcW w:w="1680" w:type="dxa"/>
            <w:vAlign w:val="center"/>
            <w:hideMark/>
          </w:tcPr>
          <w:p w14:paraId="76C8163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INNOVANET, S.A. DE C.V.</w:t>
            </w:r>
          </w:p>
        </w:tc>
        <w:tc>
          <w:tcPr>
            <w:tcW w:w="1560" w:type="dxa"/>
            <w:noWrap/>
            <w:vAlign w:val="center"/>
            <w:hideMark/>
          </w:tcPr>
          <w:p w14:paraId="750A10D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6,324,137.93</w:t>
            </w:r>
          </w:p>
        </w:tc>
        <w:tc>
          <w:tcPr>
            <w:tcW w:w="1640" w:type="dxa"/>
            <w:noWrap/>
            <w:vAlign w:val="center"/>
            <w:hideMark/>
          </w:tcPr>
          <w:p w14:paraId="1E3479C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1,897,241.38</w:t>
            </w:r>
          </w:p>
        </w:tc>
        <w:tc>
          <w:tcPr>
            <w:tcW w:w="1780" w:type="dxa"/>
            <w:noWrap/>
            <w:vAlign w:val="center"/>
            <w:hideMark/>
          </w:tcPr>
          <w:p w14:paraId="5E31466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1,897,241.38</w:t>
            </w:r>
          </w:p>
        </w:tc>
      </w:tr>
      <w:tr w:rsidR="00FA5534" w:rsidRPr="00FA5534" w14:paraId="49375105" w14:textId="77777777" w:rsidTr="00FA5534">
        <w:trPr>
          <w:trHeight w:val="720"/>
        </w:trPr>
        <w:tc>
          <w:tcPr>
            <w:tcW w:w="1620" w:type="dxa"/>
            <w:vAlign w:val="center"/>
            <w:hideMark/>
          </w:tcPr>
          <w:p w14:paraId="561BA55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lastRenderedPageBreak/>
              <w:t>SECRETARÍA DE ADMINISTRACIÓN</w:t>
            </w:r>
          </w:p>
        </w:tc>
        <w:tc>
          <w:tcPr>
            <w:tcW w:w="6960" w:type="dxa"/>
            <w:vAlign w:val="center"/>
            <w:hideMark/>
          </w:tcPr>
          <w:p w14:paraId="7DA4109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APOYO ADMINISTRATIVO, TRADUCCIÓN, FOTOCOPIADO E IMPRESIÓN (SELLOS DE GOMA)</w:t>
            </w:r>
          </w:p>
        </w:tc>
        <w:tc>
          <w:tcPr>
            <w:tcW w:w="1680" w:type="dxa"/>
            <w:vAlign w:val="center"/>
            <w:hideMark/>
          </w:tcPr>
          <w:p w14:paraId="1A1C697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SINERGIA PRINT &amp; AUDITION AVILA S.A DE C.V.</w:t>
            </w:r>
          </w:p>
        </w:tc>
        <w:tc>
          <w:tcPr>
            <w:tcW w:w="1560" w:type="dxa"/>
            <w:noWrap/>
            <w:vAlign w:val="center"/>
            <w:hideMark/>
          </w:tcPr>
          <w:p w14:paraId="4F06A52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1,300,000.00</w:t>
            </w:r>
          </w:p>
        </w:tc>
        <w:tc>
          <w:tcPr>
            <w:tcW w:w="1640" w:type="dxa"/>
            <w:noWrap/>
            <w:vAlign w:val="center"/>
            <w:hideMark/>
          </w:tcPr>
          <w:p w14:paraId="4CFB192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650,000.00</w:t>
            </w:r>
          </w:p>
        </w:tc>
        <w:tc>
          <w:tcPr>
            <w:tcW w:w="1780" w:type="dxa"/>
            <w:noWrap/>
            <w:vAlign w:val="center"/>
            <w:hideMark/>
          </w:tcPr>
          <w:p w14:paraId="5801697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650,000.00</w:t>
            </w:r>
          </w:p>
        </w:tc>
      </w:tr>
      <w:tr w:rsidR="00FA5534" w:rsidRPr="00FA5534" w14:paraId="0B6A8A29" w14:textId="77777777" w:rsidTr="00FA5534">
        <w:trPr>
          <w:trHeight w:val="720"/>
        </w:trPr>
        <w:tc>
          <w:tcPr>
            <w:tcW w:w="1620" w:type="dxa"/>
            <w:vAlign w:val="center"/>
            <w:hideMark/>
          </w:tcPr>
          <w:p w14:paraId="6A2C0A6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3697E63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SERVICIOS DE APOYO ADMINISTRATIVO, TRADUCCIÓN, FOTOCOPIADO E IMPRESIÓN (SERVICIOS DE IMPRESIÓN)</w:t>
            </w:r>
          </w:p>
        </w:tc>
        <w:tc>
          <w:tcPr>
            <w:tcW w:w="1680" w:type="dxa"/>
            <w:vAlign w:val="center"/>
            <w:hideMark/>
          </w:tcPr>
          <w:p w14:paraId="7C687D4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OPERADORA VIVANCO, S. DE R.L. DE C.V.</w:t>
            </w:r>
          </w:p>
        </w:tc>
        <w:tc>
          <w:tcPr>
            <w:tcW w:w="1560" w:type="dxa"/>
            <w:noWrap/>
            <w:vAlign w:val="center"/>
            <w:hideMark/>
          </w:tcPr>
          <w:p w14:paraId="4F9C470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300,000.00</w:t>
            </w:r>
          </w:p>
        </w:tc>
        <w:tc>
          <w:tcPr>
            <w:tcW w:w="1640" w:type="dxa"/>
            <w:noWrap/>
            <w:vAlign w:val="center"/>
            <w:hideMark/>
          </w:tcPr>
          <w:p w14:paraId="395D667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120,000.00</w:t>
            </w:r>
          </w:p>
        </w:tc>
        <w:tc>
          <w:tcPr>
            <w:tcW w:w="1780" w:type="dxa"/>
            <w:noWrap/>
            <w:vAlign w:val="center"/>
            <w:hideMark/>
          </w:tcPr>
          <w:p w14:paraId="4F304F9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120,000.00</w:t>
            </w:r>
          </w:p>
        </w:tc>
      </w:tr>
      <w:tr w:rsidR="00FA5534" w:rsidRPr="00FA5534" w14:paraId="3A4F661E" w14:textId="77777777" w:rsidTr="00FA5534">
        <w:trPr>
          <w:trHeight w:val="480"/>
        </w:trPr>
        <w:tc>
          <w:tcPr>
            <w:tcW w:w="1620" w:type="dxa"/>
            <w:vAlign w:val="center"/>
            <w:hideMark/>
          </w:tcPr>
          <w:p w14:paraId="1142F7C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512744B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FLETES Y MANIOBRAS</w:t>
            </w:r>
          </w:p>
        </w:tc>
        <w:tc>
          <w:tcPr>
            <w:tcW w:w="1680" w:type="dxa"/>
            <w:vAlign w:val="center"/>
            <w:hideMark/>
          </w:tcPr>
          <w:p w14:paraId="6A83CA4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JORGE ALAN FRANCO MENDOZA</w:t>
            </w:r>
          </w:p>
        </w:tc>
        <w:tc>
          <w:tcPr>
            <w:tcW w:w="1560" w:type="dxa"/>
            <w:noWrap/>
            <w:vAlign w:val="center"/>
            <w:hideMark/>
          </w:tcPr>
          <w:p w14:paraId="5CF4605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350,000.00</w:t>
            </w:r>
          </w:p>
        </w:tc>
        <w:tc>
          <w:tcPr>
            <w:tcW w:w="1640" w:type="dxa"/>
            <w:noWrap/>
            <w:vAlign w:val="center"/>
            <w:hideMark/>
          </w:tcPr>
          <w:p w14:paraId="26217D5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280,000.00</w:t>
            </w:r>
          </w:p>
        </w:tc>
        <w:tc>
          <w:tcPr>
            <w:tcW w:w="1780" w:type="dxa"/>
            <w:noWrap/>
            <w:vAlign w:val="center"/>
            <w:hideMark/>
          </w:tcPr>
          <w:p w14:paraId="6DD25D3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280,000.00</w:t>
            </w:r>
          </w:p>
        </w:tc>
      </w:tr>
      <w:tr w:rsidR="00FA5534" w:rsidRPr="00FA5534" w14:paraId="18E19B25" w14:textId="77777777" w:rsidTr="00FA5534">
        <w:trPr>
          <w:trHeight w:val="960"/>
        </w:trPr>
        <w:tc>
          <w:tcPr>
            <w:tcW w:w="1620" w:type="dxa"/>
            <w:vAlign w:val="center"/>
            <w:hideMark/>
          </w:tcPr>
          <w:p w14:paraId="130D640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3C3B6F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CONSERVACION Y MANTENIMIENTO MENOR DE INMUEBLES (SECAD)</w:t>
            </w:r>
          </w:p>
        </w:tc>
        <w:tc>
          <w:tcPr>
            <w:tcW w:w="1680" w:type="dxa"/>
            <w:vAlign w:val="center"/>
            <w:hideMark/>
          </w:tcPr>
          <w:p w14:paraId="064FDC3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DESARROLLADORES E INMOBILIARIOS TAJOMAA, S.A DE C.V.</w:t>
            </w:r>
          </w:p>
        </w:tc>
        <w:tc>
          <w:tcPr>
            <w:tcW w:w="1560" w:type="dxa"/>
            <w:noWrap/>
            <w:vAlign w:val="center"/>
            <w:hideMark/>
          </w:tcPr>
          <w:p w14:paraId="40BF9DF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10,000,000.00</w:t>
            </w:r>
          </w:p>
        </w:tc>
        <w:tc>
          <w:tcPr>
            <w:tcW w:w="1640" w:type="dxa"/>
            <w:noWrap/>
            <w:vAlign w:val="center"/>
            <w:hideMark/>
          </w:tcPr>
          <w:p w14:paraId="121CF0B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8,000,000.00</w:t>
            </w:r>
          </w:p>
        </w:tc>
        <w:tc>
          <w:tcPr>
            <w:tcW w:w="1780" w:type="dxa"/>
            <w:noWrap/>
            <w:vAlign w:val="center"/>
            <w:hideMark/>
          </w:tcPr>
          <w:p w14:paraId="7B4B755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8,000,000.00</w:t>
            </w:r>
          </w:p>
        </w:tc>
      </w:tr>
      <w:tr w:rsidR="00FA5534" w:rsidRPr="00FA5534" w14:paraId="73347E47" w14:textId="77777777" w:rsidTr="00FA5534">
        <w:trPr>
          <w:trHeight w:val="480"/>
        </w:trPr>
        <w:tc>
          <w:tcPr>
            <w:tcW w:w="1620" w:type="dxa"/>
            <w:vAlign w:val="center"/>
            <w:hideMark/>
          </w:tcPr>
          <w:p w14:paraId="22099CC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65CF686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CONSERVACION Y MANTENIMIENTO MENOR DE INMUEBLES (SECAD)</w:t>
            </w:r>
          </w:p>
        </w:tc>
        <w:tc>
          <w:tcPr>
            <w:tcW w:w="1680" w:type="dxa"/>
            <w:vAlign w:val="center"/>
            <w:hideMark/>
          </w:tcPr>
          <w:p w14:paraId="60E65FB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MAURICIO ÁLVAREZ ALMAZÁN</w:t>
            </w:r>
          </w:p>
        </w:tc>
        <w:tc>
          <w:tcPr>
            <w:tcW w:w="1560" w:type="dxa"/>
            <w:noWrap/>
            <w:vAlign w:val="center"/>
            <w:hideMark/>
          </w:tcPr>
          <w:p w14:paraId="00F3A15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10,000,000.00</w:t>
            </w:r>
          </w:p>
        </w:tc>
        <w:tc>
          <w:tcPr>
            <w:tcW w:w="1640" w:type="dxa"/>
            <w:noWrap/>
            <w:vAlign w:val="center"/>
            <w:hideMark/>
          </w:tcPr>
          <w:p w14:paraId="1D814B9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9,000,000.00</w:t>
            </w:r>
          </w:p>
        </w:tc>
        <w:tc>
          <w:tcPr>
            <w:tcW w:w="1780" w:type="dxa"/>
            <w:noWrap/>
            <w:vAlign w:val="center"/>
            <w:hideMark/>
          </w:tcPr>
          <w:p w14:paraId="043EAB0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9,000,000.00</w:t>
            </w:r>
          </w:p>
        </w:tc>
      </w:tr>
      <w:tr w:rsidR="00FA5534" w:rsidRPr="00FA5534" w14:paraId="395D6153" w14:textId="77777777" w:rsidTr="00FA5534">
        <w:trPr>
          <w:trHeight w:val="720"/>
        </w:trPr>
        <w:tc>
          <w:tcPr>
            <w:tcW w:w="1620" w:type="dxa"/>
            <w:vAlign w:val="center"/>
            <w:hideMark/>
          </w:tcPr>
          <w:p w14:paraId="3FDD519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890877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CONSERVACION Y MANTENIMIENTO MENOR DE INMUEBLES (CAMELLONES)</w:t>
            </w:r>
          </w:p>
        </w:tc>
        <w:tc>
          <w:tcPr>
            <w:tcW w:w="1680" w:type="dxa"/>
            <w:vAlign w:val="center"/>
            <w:hideMark/>
          </w:tcPr>
          <w:p w14:paraId="4BA8D59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PROVEEDORA Y CONSTRUCTORA HECOM, S.A. DE C.V.</w:t>
            </w:r>
          </w:p>
        </w:tc>
        <w:tc>
          <w:tcPr>
            <w:tcW w:w="1560" w:type="dxa"/>
            <w:noWrap/>
            <w:vAlign w:val="center"/>
            <w:hideMark/>
          </w:tcPr>
          <w:p w14:paraId="2717C08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c>
          <w:tcPr>
            <w:tcW w:w="1640" w:type="dxa"/>
            <w:noWrap/>
            <w:vAlign w:val="center"/>
            <w:hideMark/>
          </w:tcPr>
          <w:p w14:paraId="5541C26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525,000.00</w:t>
            </w:r>
          </w:p>
        </w:tc>
        <w:tc>
          <w:tcPr>
            <w:tcW w:w="1780" w:type="dxa"/>
            <w:noWrap/>
            <w:vAlign w:val="center"/>
            <w:hideMark/>
          </w:tcPr>
          <w:p w14:paraId="56CAB3B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525,000.00</w:t>
            </w:r>
          </w:p>
        </w:tc>
      </w:tr>
      <w:tr w:rsidR="00FA5534" w:rsidRPr="00FA5534" w14:paraId="6DD00D78" w14:textId="77777777" w:rsidTr="00FA5534">
        <w:trPr>
          <w:trHeight w:val="480"/>
        </w:trPr>
        <w:tc>
          <w:tcPr>
            <w:tcW w:w="1620" w:type="dxa"/>
            <w:vAlign w:val="center"/>
            <w:hideMark/>
          </w:tcPr>
          <w:p w14:paraId="4E6B91E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FCA3D1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CONSERVACION Y MANTENIMIENTO MENOR DE INMUEBLES (FUENTES)</w:t>
            </w:r>
          </w:p>
        </w:tc>
        <w:tc>
          <w:tcPr>
            <w:tcW w:w="1680" w:type="dxa"/>
            <w:vAlign w:val="center"/>
            <w:hideMark/>
          </w:tcPr>
          <w:p w14:paraId="5C95745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ARKIY JOMAN, S DE R.L. DE C.V.</w:t>
            </w:r>
          </w:p>
        </w:tc>
        <w:tc>
          <w:tcPr>
            <w:tcW w:w="1560" w:type="dxa"/>
            <w:noWrap/>
            <w:vAlign w:val="center"/>
            <w:hideMark/>
          </w:tcPr>
          <w:p w14:paraId="6C9D0C2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2,300,000.00</w:t>
            </w:r>
          </w:p>
        </w:tc>
        <w:tc>
          <w:tcPr>
            <w:tcW w:w="1640" w:type="dxa"/>
            <w:noWrap/>
            <w:vAlign w:val="center"/>
            <w:hideMark/>
          </w:tcPr>
          <w:p w14:paraId="5FE889F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2,185,000.00</w:t>
            </w:r>
          </w:p>
        </w:tc>
        <w:tc>
          <w:tcPr>
            <w:tcW w:w="1780" w:type="dxa"/>
            <w:noWrap/>
            <w:vAlign w:val="center"/>
            <w:hideMark/>
          </w:tcPr>
          <w:p w14:paraId="77009E9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2,185,000.00</w:t>
            </w:r>
          </w:p>
        </w:tc>
      </w:tr>
      <w:tr w:rsidR="00FA5534" w:rsidRPr="00FA5534" w14:paraId="67329EAF" w14:textId="77777777" w:rsidTr="00FA5534">
        <w:trPr>
          <w:trHeight w:val="720"/>
        </w:trPr>
        <w:tc>
          <w:tcPr>
            <w:tcW w:w="1620" w:type="dxa"/>
            <w:vAlign w:val="center"/>
            <w:hideMark/>
          </w:tcPr>
          <w:p w14:paraId="61A1AAE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122658EE" w14:textId="4560F2BE"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INSTALACIÓN, REPARACIÓN Y MANTENIMIENTO DE MOBILIARIO Y EQUIPO DE ADMINISTRACIÓN, EDUCACIONAL</w:t>
            </w:r>
            <w:r w:rsidR="00E87810">
              <w:rPr>
                <w:rFonts w:ascii="Arial" w:hAnsi="Arial" w:cs="Arial"/>
                <w:color w:val="000000"/>
                <w:sz w:val="18"/>
                <w:szCs w:val="18"/>
                <w:lang w:eastAsia="es-MX"/>
              </w:rPr>
              <w:t xml:space="preserve"> </w:t>
            </w:r>
            <w:r w:rsidRPr="00FA5534">
              <w:rPr>
                <w:rFonts w:ascii="Arial" w:hAnsi="Arial" w:cs="Arial"/>
                <w:color w:val="000000"/>
                <w:sz w:val="18"/>
                <w:szCs w:val="18"/>
                <w:lang w:eastAsia="es-MX"/>
              </w:rPr>
              <w:t>Y RECREATIVO</w:t>
            </w:r>
          </w:p>
        </w:tc>
        <w:tc>
          <w:tcPr>
            <w:tcW w:w="1680" w:type="dxa"/>
            <w:vAlign w:val="center"/>
            <w:hideMark/>
          </w:tcPr>
          <w:p w14:paraId="642E635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LUCTHE INGENIERIA Y CONSTRUCCION S.A. DE C.V.</w:t>
            </w:r>
          </w:p>
        </w:tc>
        <w:tc>
          <w:tcPr>
            <w:tcW w:w="1560" w:type="dxa"/>
            <w:noWrap/>
            <w:vAlign w:val="center"/>
            <w:hideMark/>
          </w:tcPr>
          <w:p w14:paraId="62A632B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1,000,000.00</w:t>
            </w:r>
          </w:p>
        </w:tc>
        <w:tc>
          <w:tcPr>
            <w:tcW w:w="1640" w:type="dxa"/>
            <w:noWrap/>
            <w:vAlign w:val="center"/>
            <w:hideMark/>
          </w:tcPr>
          <w:p w14:paraId="1CF440B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950,000.00</w:t>
            </w:r>
          </w:p>
        </w:tc>
        <w:tc>
          <w:tcPr>
            <w:tcW w:w="1780" w:type="dxa"/>
            <w:noWrap/>
            <w:vAlign w:val="center"/>
            <w:hideMark/>
          </w:tcPr>
          <w:p w14:paraId="61647D9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950,000.00</w:t>
            </w:r>
          </w:p>
        </w:tc>
      </w:tr>
      <w:tr w:rsidR="00FA5534" w:rsidRPr="00FA5534" w14:paraId="54FBB64B" w14:textId="77777777" w:rsidTr="00FA5534">
        <w:trPr>
          <w:trHeight w:val="720"/>
        </w:trPr>
        <w:tc>
          <w:tcPr>
            <w:tcW w:w="1620" w:type="dxa"/>
            <w:vAlign w:val="center"/>
            <w:hideMark/>
          </w:tcPr>
          <w:p w14:paraId="1BFE8C7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F5EC85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INSTALACIÓN, REPARACIÓN Y MANTENIMIENTO DE EQUIPO DE CÓMPUTO Y TECNOLOGÍA DE LA INFORMACIÓN</w:t>
            </w:r>
          </w:p>
        </w:tc>
        <w:tc>
          <w:tcPr>
            <w:tcW w:w="1680" w:type="dxa"/>
            <w:vAlign w:val="center"/>
            <w:hideMark/>
          </w:tcPr>
          <w:p w14:paraId="4238335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OOHEL TECHNOLOGIES SA DE CV.</w:t>
            </w:r>
          </w:p>
        </w:tc>
        <w:tc>
          <w:tcPr>
            <w:tcW w:w="1560" w:type="dxa"/>
            <w:noWrap/>
            <w:vAlign w:val="center"/>
            <w:hideMark/>
          </w:tcPr>
          <w:p w14:paraId="0115FE2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498,000.00</w:t>
            </w:r>
          </w:p>
        </w:tc>
        <w:tc>
          <w:tcPr>
            <w:tcW w:w="1640" w:type="dxa"/>
            <w:noWrap/>
            <w:vAlign w:val="center"/>
            <w:hideMark/>
          </w:tcPr>
          <w:p w14:paraId="43C4C3F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249,000.00</w:t>
            </w:r>
          </w:p>
        </w:tc>
        <w:tc>
          <w:tcPr>
            <w:tcW w:w="1780" w:type="dxa"/>
            <w:noWrap/>
            <w:vAlign w:val="center"/>
            <w:hideMark/>
          </w:tcPr>
          <w:p w14:paraId="6E9E965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249,000.00</w:t>
            </w:r>
          </w:p>
        </w:tc>
      </w:tr>
      <w:tr w:rsidR="00FA5534" w:rsidRPr="00FA5534" w14:paraId="5F181CF4" w14:textId="77777777" w:rsidTr="00FA5534">
        <w:trPr>
          <w:trHeight w:val="480"/>
        </w:trPr>
        <w:tc>
          <w:tcPr>
            <w:tcW w:w="1620" w:type="dxa"/>
            <w:vAlign w:val="center"/>
            <w:hideMark/>
          </w:tcPr>
          <w:p w14:paraId="578D37C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5FA1DA0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5F355D3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ALEJANDRO GAMBOA MENA</w:t>
            </w:r>
          </w:p>
        </w:tc>
        <w:tc>
          <w:tcPr>
            <w:tcW w:w="1560" w:type="dxa"/>
            <w:noWrap/>
            <w:vAlign w:val="center"/>
            <w:hideMark/>
          </w:tcPr>
          <w:p w14:paraId="1D45BC5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300,000.00</w:t>
            </w:r>
          </w:p>
        </w:tc>
        <w:tc>
          <w:tcPr>
            <w:tcW w:w="1640" w:type="dxa"/>
            <w:noWrap/>
            <w:vAlign w:val="center"/>
            <w:hideMark/>
          </w:tcPr>
          <w:p w14:paraId="1756C8F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190,000.00</w:t>
            </w:r>
          </w:p>
        </w:tc>
        <w:tc>
          <w:tcPr>
            <w:tcW w:w="1780" w:type="dxa"/>
            <w:noWrap/>
            <w:vAlign w:val="center"/>
            <w:hideMark/>
          </w:tcPr>
          <w:p w14:paraId="7767AB0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190,000.00</w:t>
            </w:r>
          </w:p>
        </w:tc>
      </w:tr>
      <w:tr w:rsidR="00FA5534" w:rsidRPr="00FA5534" w14:paraId="35CA4522" w14:textId="77777777" w:rsidTr="00FA5534">
        <w:trPr>
          <w:trHeight w:val="480"/>
        </w:trPr>
        <w:tc>
          <w:tcPr>
            <w:tcW w:w="1620" w:type="dxa"/>
            <w:vAlign w:val="center"/>
            <w:hideMark/>
          </w:tcPr>
          <w:p w14:paraId="3B1BA38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E5CE7D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3D377B6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JOSÉ RAYMUNDO CASTILLO MONTES</w:t>
            </w:r>
          </w:p>
        </w:tc>
        <w:tc>
          <w:tcPr>
            <w:tcW w:w="1560" w:type="dxa"/>
            <w:noWrap/>
            <w:vAlign w:val="center"/>
            <w:hideMark/>
          </w:tcPr>
          <w:p w14:paraId="1486C74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380,000.00</w:t>
            </w:r>
          </w:p>
        </w:tc>
        <w:tc>
          <w:tcPr>
            <w:tcW w:w="1640" w:type="dxa"/>
            <w:noWrap/>
            <w:vAlign w:val="center"/>
            <w:hideMark/>
          </w:tcPr>
          <w:p w14:paraId="1198085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195,000.00</w:t>
            </w:r>
          </w:p>
        </w:tc>
        <w:tc>
          <w:tcPr>
            <w:tcW w:w="1780" w:type="dxa"/>
            <w:noWrap/>
            <w:vAlign w:val="center"/>
            <w:hideMark/>
          </w:tcPr>
          <w:p w14:paraId="1084129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195,000.00</w:t>
            </w:r>
          </w:p>
        </w:tc>
      </w:tr>
      <w:tr w:rsidR="00FA5534" w:rsidRPr="00FA5534" w14:paraId="2210E02D" w14:textId="77777777" w:rsidTr="00FA5534">
        <w:trPr>
          <w:trHeight w:val="480"/>
        </w:trPr>
        <w:tc>
          <w:tcPr>
            <w:tcW w:w="1620" w:type="dxa"/>
            <w:vAlign w:val="center"/>
            <w:hideMark/>
          </w:tcPr>
          <w:p w14:paraId="2BCB031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643609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01DDD17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JULIAN DAVID RIVERA MARTINEZ</w:t>
            </w:r>
          </w:p>
        </w:tc>
        <w:tc>
          <w:tcPr>
            <w:tcW w:w="1560" w:type="dxa"/>
            <w:noWrap/>
            <w:vAlign w:val="center"/>
            <w:hideMark/>
          </w:tcPr>
          <w:p w14:paraId="35B9435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630,000.00</w:t>
            </w:r>
          </w:p>
        </w:tc>
        <w:tc>
          <w:tcPr>
            <w:tcW w:w="1640" w:type="dxa"/>
            <w:noWrap/>
            <w:vAlign w:val="center"/>
            <w:hideMark/>
          </w:tcPr>
          <w:p w14:paraId="1F59C95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410,000.00</w:t>
            </w:r>
          </w:p>
        </w:tc>
        <w:tc>
          <w:tcPr>
            <w:tcW w:w="1780" w:type="dxa"/>
            <w:noWrap/>
            <w:vAlign w:val="center"/>
            <w:hideMark/>
          </w:tcPr>
          <w:p w14:paraId="528DB97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410,000.00</w:t>
            </w:r>
          </w:p>
        </w:tc>
      </w:tr>
      <w:tr w:rsidR="00FA5534" w:rsidRPr="00FA5534" w14:paraId="0E262841" w14:textId="77777777" w:rsidTr="00FA5534">
        <w:trPr>
          <w:trHeight w:val="720"/>
        </w:trPr>
        <w:tc>
          <w:tcPr>
            <w:tcW w:w="1620" w:type="dxa"/>
            <w:vAlign w:val="center"/>
            <w:hideMark/>
          </w:tcPr>
          <w:p w14:paraId="7C74DEE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2A9966B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5A05757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AQR DIVISION AUTOS, S.A.P.I. DE C.V.</w:t>
            </w:r>
          </w:p>
        </w:tc>
        <w:tc>
          <w:tcPr>
            <w:tcW w:w="1560" w:type="dxa"/>
            <w:noWrap/>
            <w:vAlign w:val="center"/>
            <w:hideMark/>
          </w:tcPr>
          <w:p w14:paraId="1E78E01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630,000.00</w:t>
            </w:r>
          </w:p>
        </w:tc>
        <w:tc>
          <w:tcPr>
            <w:tcW w:w="1640" w:type="dxa"/>
            <w:noWrap/>
            <w:vAlign w:val="center"/>
            <w:hideMark/>
          </w:tcPr>
          <w:p w14:paraId="1E39246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524,000.00</w:t>
            </w:r>
          </w:p>
        </w:tc>
        <w:tc>
          <w:tcPr>
            <w:tcW w:w="1780" w:type="dxa"/>
            <w:noWrap/>
            <w:vAlign w:val="center"/>
            <w:hideMark/>
          </w:tcPr>
          <w:p w14:paraId="1137362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524,000.00</w:t>
            </w:r>
          </w:p>
        </w:tc>
      </w:tr>
      <w:tr w:rsidR="00FA5534" w:rsidRPr="00FA5534" w14:paraId="7AAE3589" w14:textId="77777777" w:rsidTr="00FA5534">
        <w:trPr>
          <w:trHeight w:val="480"/>
        </w:trPr>
        <w:tc>
          <w:tcPr>
            <w:tcW w:w="1620" w:type="dxa"/>
            <w:vAlign w:val="center"/>
            <w:hideMark/>
          </w:tcPr>
          <w:p w14:paraId="68E2F92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667D98E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7B5F84D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AUTOMOTRIZ BONN DORADA, S.A. DE C.V.</w:t>
            </w:r>
          </w:p>
        </w:tc>
        <w:tc>
          <w:tcPr>
            <w:tcW w:w="1560" w:type="dxa"/>
            <w:noWrap/>
            <w:vAlign w:val="center"/>
            <w:hideMark/>
          </w:tcPr>
          <w:p w14:paraId="1A77614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c>
          <w:tcPr>
            <w:tcW w:w="1640" w:type="dxa"/>
            <w:noWrap/>
            <w:vAlign w:val="center"/>
            <w:hideMark/>
          </w:tcPr>
          <w:p w14:paraId="70DAC2E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1,372,000.00</w:t>
            </w:r>
          </w:p>
        </w:tc>
        <w:tc>
          <w:tcPr>
            <w:tcW w:w="1780" w:type="dxa"/>
            <w:noWrap/>
            <w:vAlign w:val="center"/>
            <w:hideMark/>
          </w:tcPr>
          <w:p w14:paraId="1374961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1,372,000.00</w:t>
            </w:r>
          </w:p>
        </w:tc>
      </w:tr>
      <w:tr w:rsidR="00FA5534" w:rsidRPr="00FA5534" w14:paraId="4CFC8FE2" w14:textId="77777777" w:rsidTr="00FA5534">
        <w:trPr>
          <w:trHeight w:val="720"/>
        </w:trPr>
        <w:tc>
          <w:tcPr>
            <w:tcW w:w="1620" w:type="dxa"/>
            <w:vAlign w:val="center"/>
            <w:hideMark/>
          </w:tcPr>
          <w:p w14:paraId="0848B26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lastRenderedPageBreak/>
              <w:t>SECRETARÍA DE ADMINISTRACIÓN</w:t>
            </w:r>
          </w:p>
        </w:tc>
        <w:tc>
          <w:tcPr>
            <w:tcW w:w="6960" w:type="dxa"/>
            <w:vAlign w:val="center"/>
            <w:hideMark/>
          </w:tcPr>
          <w:p w14:paraId="67F1913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395C6C0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INGENIERÍA AUTOMOTRÍZ GARAY, S.A. DE C.V.</w:t>
            </w:r>
          </w:p>
        </w:tc>
        <w:tc>
          <w:tcPr>
            <w:tcW w:w="1560" w:type="dxa"/>
            <w:noWrap/>
            <w:vAlign w:val="center"/>
            <w:hideMark/>
          </w:tcPr>
          <w:p w14:paraId="29A9373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640,000.00</w:t>
            </w:r>
          </w:p>
        </w:tc>
        <w:tc>
          <w:tcPr>
            <w:tcW w:w="1640" w:type="dxa"/>
            <w:noWrap/>
            <w:vAlign w:val="center"/>
            <w:hideMark/>
          </w:tcPr>
          <w:p w14:paraId="5BB7F75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435,000.00</w:t>
            </w:r>
          </w:p>
        </w:tc>
        <w:tc>
          <w:tcPr>
            <w:tcW w:w="1780" w:type="dxa"/>
            <w:noWrap/>
            <w:vAlign w:val="center"/>
            <w:hideMark/>
          </w:tcPr>
          <w:p w14:paraId="3B97E36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435,000.00</w:t>
            </w:r>
          </w:p>
        </w:tc>
      </w:tr>
      <w:tr w:rsidR="00FA5534" w:rsidRPr="00FA5534" w14:paraId="089812BE" w14:textId="77777777" w:rsidTr="00FA5534">
        <w:trPr>
          <w:trHeight w:val="720"/>
        </w:trPr>
        <w:tc>
          <w:tcPr>
            <w:tcW w:w="1620" w:type="dxa"/>
            <w:vAlign w:val="center"/>
            <w:hideMark/>
          </w:tcPr>
          <w:p w14:paraId="1028AF4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3D969B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46B9AEC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GRUPO DOMINIUM DE PUEBLA, S.A. DE C.V.</w:t>
            </w:r>
          </w:p>
        </w:tc>
        <w:tc>
          <w:tcPr>
            <w:tcW w:w="1560" w:type="dxa"/>
            <w:noWrap/>
            <w:vAlign w:val="center"/>
            <w:hideMark/>
          </w:tcPr>
          <w:p w14:paraId="5C72061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640,000.00</w:t>
            </w:r>
          </w:p>
        </w:tc>
        <w:tc>
          <w:tcPr>
            <w:tcW w:w="1640" w:type="dxa"/>
            <w:noWrap/>
            <w:vAlign w:val="center"/>
            <w:hideMark/>
          </w:tcPr>
          <w:p w14:paraId="1D5F9FD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527,000.00</w:t>
            </w:r>
          </w:p>
        </w:tc>
        <w:tc>
          <w:tcPr>
            <w:tcW w:w="1780" w:type="dxa"/>
            <w:noWrap/>
            <w:vAlign w:val="center"/>
            <w:hideMark/>
          </w:tcPr>
          <w:p w14:paraId="78845AB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527,000.00</w:t>
            </w:r>
          </w:p>
        </w:tc>
      </w:tr>
      <w:tr w:rsidR="00FA5534" w:rsidRPr="00FA5534" w14:paraId="2594EDE6" w14:textId="77777777" w:rsidTr="00FA5534">
        <w:trPr>
          <w:trHeight w:val="720"/>
        </w:trPr>
        <w:tc>
          <w:tcPr>
            <w:tcW w:w="1620" w:type="dxa"/>
            <w:vAlign w:val="center"/>
            <w:hideMark/>
          </w:tcPr>
          <w:p w14:paraId="4D13BFC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09B18E2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7BA6A1D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MONTOTO AUTOMOTRÍZ, S.A. DE </w:t>
            </w:r>
            <w:proofErr w:type="gramStart"/>
            <w:r w:rsidRPr="00FA5534">
              <w:rPr>
                <w:rFonts w:ascii="Arial" w:hAnsi="Arial" w:cs="Arial"/>
                <w:color w:val="000000"/>
                <w:sz w:val="18"/>
                <w:szCs w:val="18"/>
                <w:lang w:eastAsia="es-MX"/>
              </w:rPr>
              <w:t>C.V</w:t>
            </w:r>
            <w:proofErr w:type="gramEnd"/>
          </w:p>
        </w:tc>
        <w:tc>
          <w:tcPr>
            <w:tcW w:w="1560" w:type="dxa"/>
            <w:noWrap/>
            <w:vAlign w:val="center"/>
            <w:hideMark/>
          </w:tcPr>
          <w:p w14:paraId="429AA53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1,500,000.00</w:t>
            </w:r>
          </w:p>
        </w:tc>
        <w:tc>
          <w:tcPr>
            <w:tcW w:w="1640" w:type="dxa"/>
            <w:noWrap/>
            <w:vAlign w:val="center"/>
            <w:hideMark/>
          </w:tcPr>
          <w:p w14:paraId="41C21EF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1,174,000.00</w:t>
            </w:r>
          </w:p>
        </w:tc>
        <w:tc>
          <w:tcPr>
            <w:tcW w:w="1780" w:type="dxa"/>
            <w:noWrap/>
            <w:vAlign w:val="center"/>
            <w:hideMark/>
          </w:tcPr>
          <w:p w14:paraId="4F2A51E7"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1,174,000.00</w:t>
            </w:r>
          </w:p>
        </w:tc>
      </w:tr>
      <w:tr w:rsidR="00FA5534" w:rsidRPr="00FA5534" w14:paraId="1A3737F1" w14:textId="77777777" w:rsidTr="00FA5534">
        <w:trPr>
          <w:trHeight w:val="720"/>
        </w:trPr>
        <w:tc>
          <w:tcPr>
            <w:tcW w:w="1620" w:type="dxa"/>
            <w:vAlign w:val="center"/>
            <w:hideMark/>
          </w:tcPr>
          <w:p w14:paraId="5D77685F"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48EBD9D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1B117C2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REYES HUERTA CHOLULA, S.A. DE C.V.</w:t>
            </w:r>
          </w:p>
        </w:tc>
        <w:tc>
          <w:tcPr>
            <w:tcW w:w="1560" w:type="dxa"/>
            <w:noWrap/>
            <w:vAlign w:val="center"/>
            <w:hideMark/>
          </w:tcPr>
          <w:p w14:paraId="08D3C21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640,000.00</w:t>
            </w:r>
          </w:p>
        </w:tc>
        <w:tc>
          <w:tcPr>
            <w:tcW w:w="1640" w:type="dxa"/>
            <w:noWrap/>
            <w:vAlign w:val="center"/>
            <w:hideMark/>
          </w:tcPr>
          <w:p w14:paraId="3ECA173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535,000.00</w:t>
            </w:r>
          </w:p>
        </w:tc>
        <w:tc>
          <w:tcPr>
            <w:tcW w:w="1780" w:type="dxa"/>
            <w:noWrap/>
            <w:vAlign w:val="center"/>
            <w:hideMark/>
          </w:tcPr>
          <w:p w14:paraId="69E8920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535,000.00</w:t>
            </w:r>
          </w:p>
        </w:tc>
      </w:tr>
      <w:tr w:rsidR="00FA5534" w:rsidRPr="00FA5534" w14:paraId="5B1A3902" w14:textId="77777777" w:rsidTr="00FA5534">
        <w:trPr>
          <w:trHeight w:val="480"/>
        </w:trPr>
        <w:tc>
          <w:tcPr>
            <w:tcW w:w="1620" w:type="dxa"/>
            <w:vAlign w:val="center"/>
            <w:hideMark/>
          </w:tcPr>
          <w:p w14:paraId="5369D5C4"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1E3AA96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REPARACIÓN Y MANTENIMIENTO DE EQUIPO DE TRANSPORTE</w:t>
            </w:r>
          </w:p>
        </w:tc>
        <w:tc>
          <w:tcPr>
            <w:tcW w:w="1680" w:type="dxa"/>
            <w:vAlign w:val="center"/>
            <w:hideMark/>
          </w:tcPr>
          <w:p w14:paraId="4B81AF28"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Z MOTORS, S.A. DE C.V.</w:t>
            </w:r>
          </w:p>
        </w:tc>
        <w:tc>
          <w:tcPr>
            <w:tcW w:w="1560" w:type="dxa"/>
            <w:noWrap/>
            <w:vAlign w:val="center"/>
            <w:hideMark/>
          </w:tcPr>
          <w:p w14:paraId="49296A1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640,000.00</w:t>
            </w:r>
          </w:p>
        </w:tc>
        <w:tc>
          <w:tcPr>
            <w:tcW w:w="1640" w:type="dxa"/>
            <w:noWrap/>
            <w:vAlign w:val="center"/>
            <w:hideMark/>
          </w:tcPr>
          <w:p w14:paraId="54D80F6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528,000.00</w:t>
            </w:r>
          </w:p>
        </w:tc>
        <w:tc>
          <w:tcPr>
            <w:tcW w:w="1780" w:type="dxa"/>
            <w:noWrap/>
            <w:vAlign w:val="center"/>
            <w:hideMark/>
          </w:tcPr>
          <w:p w14:paraId="7FD2F55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528,000.00</w:t>
            </w:r>
          </w:p>
        </w:tc>
      </w:tr>
      <w:tr w:rsidR="00FA5534" w:rsidRPr="00FA5534" w14:paraId="399F58DA" w14:textId="77777777" w:rsidTr="00FA5534">
        <w:trPr>
          <w:trHeight w:val="1440"/>
        </w:trPr>
        <w:tc>
          <w:tcPr>
            <w:tcW w:w="1620" w:type="dxa"/>
            <w:vAlign w:val="center"/>
            <w:hideMark/>
          </w:tcPr>
          <w:p w14:paraId="1809E310"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4E588E6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 DE LIMPIEZA Y MANEJO DE DESECHOS (DESINFECCION Y SANITIZACION)</w:t>
            </w:r>
          </w:p>
        </w:tc>
        <w:tc>
          <w:tcPr>
            <w:tcW w:w="1680" w:type="dxa"/>
            <w:vAlign w:val="center"/>
            <w:hideMark/>
          </w:tcPr>
          <w:p w14:paraId="365C5BC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ECO CONTROL DE PLAGAS, FUMIGACION ORGANICA INTEGRAL, S DE R.L DE C.V.</w:t>
            </w:r>
          </w:p>
        </w:tc>
        <w:tc>
          <w:tcPr>
            <w:tcW w:w="1560" w:type="dxa"/>
            <w:noWrap/>
            <w:vAlign w:val="center"/>
            <w:hideMark/>
          </w:tcPr>
          <w:p w14:paraId="103A21B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600,000.00</w:t>
            </w:r>
          </w:p>
        </w:tc>
        <w:tc>
          <w:tcPr>
            <w:tcW w:w="1640" w:type="dxa"/>
            <w:noWrap/>
            <w:vAlign w:val="center"/>
            <w:hideMark/>
          </w:tcPr>
          <w:p w14:paraId="212C07F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570,000.00</w:t>
            </w:r>
          </w:p>
        </w:tc>
        <w:tc>
          <w:tcPr>
            <w:tcW w:w="1780" w:type="dxa"/>
            <w:noWrap/>
            <w:vAlign w:val="center"/>
            <w:hideMark/>
          </w:tcPr>
          <w:p w14:paraId="313AD8E3"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570,000.00</w:t>
            </w:r>
          </w:p>
        </w:tc>
      </w:tr>
      <w:tr w:rsidR="00FA5534" w:rsidRPr="00FA5534" w14:paraId="5CB94B30" w14:textId="77777777" w:rsidTr="00FA5534">
        <w:trPr>
          <w:trHeight w:val="1200"/>
        </w:trPr>
        <w:tc>
          <w:tcPr>
            <w:tcW w:w="1620" w:type="dxa"/>
            <w:vAlign w:val="center"/>
            <w:hideMark/>
          </w:tcPr>
          <w:p w14:paraId="31207B9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4632F666"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SERVICIO DE FUMIGACIÓN (SECAD)</w:t>
            </w:r>
          </w:p>
        </w:tc>
        <w:tc>
          <w:tcPr>
            <w:tcW w:w="1680" w:type="dxa"/>
            <w:vAlign w:val="center"/>
            <w:hideMark/>
          </w:tcPr>
          <w:p w14:paraId="2C23820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 xml:space="preserve">EXTERMINIO INTEGRAL DE PLAGAS E HIGIENE AMBIENTAL, S.A. DE </w:t>
            </w:r>
            <w:proofErr w:type="gramStart"/>
            <w:r w:rsidRPr="00FA5534">
              <w:rPr>
                <w:rFonts w:ascii="Arial" w:hAnsi="Arial" w:cs="Arial"/>
                <w:color w:val="000000"/>
                <w:sz w:val="18"/>
                <w:szCs w:val="18"/>
                <w:lang w:eastAsia="es-MX"/>
              </w:rPr>
              <w:t>C.V</w:t>
            </w:r>
            <w:proofErr w:type="gramEnd"/>
          </w:p>
        </w:tc>
        <w:tc>
          <w:tcPr>
            <w:tcW w:w="1560" w:type="dxa"/>
            <w:noWrap/>
            <w:vAlign w:val="center"/>
            <w:hideMark/>
          </w:tcPr>
          <w:p w14:paraId="693FC0E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1,700,000.00</w:t>
            </w:r>
          </w:p>
        </w:tc>
        <w:tc>
          <w:tcPr>
            <w:tcW w:w="1640" w:type="dxa"/>
            <w:noWrap/>
            <w:vAlign w:val="center"/>
            <w:hideMark/>
          </w:tcPr>
          <w:p w14:paraId="4DD9060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1,357,769.71</w:t>
            </w:r>
          </w:p>
        </w:tc>
        <w:tc>
          <w:tcPr>
            <w:tcW w:w="1780" w:type="dxa"/>
            <w:noWrap/>
            <w:vAlign w:val="center"/>
            <w:hideMark/>
          </w:tcPr>
          <w:p w14:paraId="19C95B1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1,357,769.71</w:t>
            </w:r>
          </w:p>
        </w:tc>
      </w:tr>
      <w:tr w:rsidR="00FA5534" w:rsidRPr="00FA5534" w14:paraId="0AE7614E" w14:textId="77777777" w:rsidTr="00FA5534">
        <w:trPr>
          <w:trHeight w:val="480"/>
        </w:trPr>
        <w:tc>
          <w:tcPr>
            <w:tcW w:w="1620" w:type="dxa"/>
            <w:vAlign w:val="center"/>
            <w:hideMark/>
          </w:tcPr>
          <w:p w14:paraId="4B86609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7D34F0EC"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IMPUESTOS Y DERECHOS (SERVICIO DE AGUA POTABLE)</w:t>
            </w:r>
          </w:p>
        </w:tc>
        <w:tc>
          <w:tcPr>
            <w:tcW w:w="1680" w:type="dxa"/>
            <w:vAlign w:val="center"/>
            <w:hideMark/>
          </w:tcPr>
          <w:p w14:paraId="730B8D09"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AGUA DE PUEBLA PARA TODOS</w:t>
            </w:r>
          </w:p>
        </w:tc>
        <w:tc>
          <w:tcPr>
            <w:tcW w:w="1560" w:type="dxa"/>
            <w:noWrap/>
            <w:vAlign w:val="center"/>
            <w:hideMark/>
          </w:tcPr>
          <w:p w14:paraId="1D2E837D"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1,800,000.00</w:t>
            </w:r>
          </w:p>
        </w:tc>
        <w:tc>
          <w:tcPr>
            <w:tcW w:w="1640" w:type="dxa"/>
            <w:noWrap/>
            <w:vAlign w:val="center"/>
            <w:hideMark/>
          </w:tcPr>
          <w:p w14:paraId="1C77179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598,632.30</w:t>
            </w:r>
          </w:p>
        </w:tc>
        <w:tc>
          <w:tcPr>
            <w:tcW w:w="1780" w:type="dxa"/>
            <w:noWrap/>
            <w:vAlign w:val="center"/>
            <w:hideMark/>
          </w:tcPr>
          <w:p w14:paraId="1FD0089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598,632.30</w:t>
            </w:r>
          </w:p>
        </w:tc>
      </w:tr>
      <w:tr w:rsidR="00FA5534" w:rsidRPr="00FA5534" w14:paraId="0615B8E7" w14:textId="77777777" w:rsidTr="00FA5534">
        <w:trPr>
          <w:trHeight w:val="480"/>
        </w:trPr>
        <w:tc>
          <w:tcPr>
            <w:tcW w:w="1620" w:type="dxa"/>
            <w:vAlign w:val="center"/>
            <w:hideMark/>
          </w:tcPr>
          <w:p w14:paraId="698CA0E2"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SECRETARÍA DE ADMINISTRACIÓN</w:t>
            </w:r>
          </w:p>
        </w:tc>
        <w:tc>
          <w:tcPr>
            <w:tcW w:w="6960" w:type="dxa"/>
            <w:vAlign w:val="center"/>
            <w:hideMark/>
          </w:tcPr>
          <w:p w14:paraId="5304FD1B"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EQUIPO DE GENERACIÓN ELÉCTRICA</w:t>
            </w:r>
          </w:p>
        </w:tc>
        <w:tc>
          <w:tcPr>
            <w:tcW w:w="1680" w:type="dxa"/>
            <w:vAlign w:val="center"/>
            <w:hideMark/>
          </w:tcPr>
          <w:p w14:paraId="016ECA15"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KHOPEN PROYECTOS S.A. DE C.V.</w:t>
            </w:r>
          </w:p>
        </w:tc>
        <w:tc>
          <w:tcPr>
            <w:tcW w:w="1560" w:type="dxa"/>
            <w:noWrap/>
            <w:vAlign w:val="center"/>
            <w:hideMark/>
          </w:tcPr>
          <w:p w14:paraId="124B2FDE"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65,000.00</w:t>
            </w:r>
          </w:p>
        </w:tc>
        <w:tc>
          <w:tcPr>
            <w:tcW w:w="1640" w:type="dxa"/>
            <w:noWrap/>
            <w:vAlign w:val="center"/>
            <w:hideMark/>
          </w:tcPr>
          <w:p w14:paraId="69781FE1"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65,000.00</w:t>
            </w:r>
          </w:p>
        </w:tc>
        <w:tc>
          <w:tcPr>
            <w:tcW w:w="1780" w:type="dxa"/>
            <w:noWrap/>
            <w:vAlign w:val="center"/>
            <w:hideMark/>
          </w:tcPr>
          <w:p w14:paraId="406BE3FA" w14:textId="77777777" w:rsidR="00FA5534" w:rsidRPr="00FA5534" w:rsidRDefault="00FA5534" w:rsidP="00FA5534">
            <w:pPr>
              <w:rPr>
                <w:rFonts w:ascii="Arial" w:hAnsi="Arial" w:cs="Arial"/>
                <w:color w:val="000000"/>
                <w:sz w:val="18"/>
                <w:szCs w:val="18"/>
                <w:lang w:eastAsia="es-MX"/>
              </w:rPr>
            </w:pPr>
            <w:r w:rsidRPr="00FA5534">
              <w:rPr>
                <w:rFonts w:ascii="Arial" w:hAnsi="Arial" w:cs="Arial"/>
                <w:color w:val="000000"/>
                <w:sz w:val="18"/>
                <w:szCs w:val="18"/>
                <w:lang w:eastAsia="es-MX"/>
              </w:rPr>
              <w:t>65,000.00</w:t>
            </w:r>
          </w:p>
        </w:tc>
      </w:tr>
    </w:tbl>
    <w:p w14:paraId="0A63298C" w14:textId="77777777" w:rsidR="00B417A3" w:rsidRDefault="00B417A3" w:rsidP="00B417A3">
      <w:pPr>
        <w:pStyle w:val="Sinespaciado"/>
        <w:spacing w:line="276" w:lineRule="auto"/>
        <w:jc w:val="both"/>
        <w:rPr>
          <w:rFonts w:ascii="Arial" w:eastAsia="Times New Roman" w:hAnsi="Arial" w:cs="Arial"/>
          <w:b/>
          <w:bCs/>
          <w:color w:val="000000"/>
          <w:szCs w:val="24"/>
          <w:lang w:eastAsia="es-MX"/>
        </w:rPr>
      </w:pPr>
    </w:p>
    <w:p w14:paraId="193D991B" w14:textId="77777777" w:rsidR="00B417A3" w:rsidRDefault="00B417A3" w:rsidP="00B417A3">
      <w:pPr>
        <w:pStyle w:val="Default"/>
        <w:tabs>
          <w:tab w:val="left" w:pos="284"/>
        </w:tabs>
        <w:spacing w:line="276" w:lineRule="auto"/>
        <w:jc w:val="both"/>
        <w:rPr>
          <w:b/>
          <w:bCs/>
          <w:i/>
          <w:sz w:val="12"/>
          <w:szCs w:val="12"/>
        </w:rPr>
      </w:pPr>
      <w:r w:rsidRPr="003023FC">
        <w:rPr>
          <w:b/>
          <w:bCs/>
          <w:i/>
          <w:sz w:val="12"/>
          <w:szCs w:val="12"/>
        </w:rPr>
        <w:t>Fuente: Tesorería Municipal con base en la Norma para establecer la estructura de información del formato de programas con recursos federales por orden de gobierno, publicada en el DOF del 3 de abril de 2013, y en el Criterio 7</w:t>
      </w:r>
      <w:r w:rsidR="00DC732C">
        <w:rPr>
          <w:b/>
          <w:bCs/>
          <w:i/>
          <w:sz w:val="12"/>
          <w:szCs w:val="12"/>
        </w:rPr>
        <w:t>4</w:t>
      </w:r>
      <w:r w:rsidRPr="003023FC">
        <w:rPr>
          <w:b/>
          <w:bCs/>
          <w:i/>
          <w:sz w:val="12"/>
          <w:szCs w:val="12"/>
        </w:rPr>
        <w:t xml:space="preserve"> del </w:t>
      </w:r>
      <w:r w:rsidR="00194D6E">
        <w:rPr>
          <w:b/>
          <w:bCs/>
          <w:i/>
          <w:sz w:val="12"/>
          <w:szCs w:val="12"/>
        </w:rPr>
        <w:t>Catálogo de Criterios de Evaluación para la Elaboración del índice de Información Presupuestal Municipal (IIPM) 2020</w:t>
      </w:r>
      <w:r w:rsidRPr="003023FC">
        <w:rPr>
          <w:b/>
          <w:bCs/>
          <w:i/>
          <w:sz w:val="12"/>
          <w:szCs w:val="12"/>
        </w:rPr>
        <w:t>.</w:t>
      </w:r>
    </w:p>
    <w:p w14:paraId="6B2771F4" w14:textId="77777777" w:rsidR="00B417A3" w:rsidRPr="003023FC" w:rsidRDefault="00B417A3" w:rsidP="00B417A3">
      <w:pPr>
        <w:pStyle w:val="Default"/>
        <w:tabs>
          <w:tab w:val="left" w:pos="284"/>
        </w:tabs>
        <w:spacing w:line="276" w:lineRule="auto"/>
        <w:jc w:val="both"/>
        <w:rPr>
          <w:b/>
          <w:bCs/>
          <w:i/>
          <w:sz w:val="12"/>
          <w:szCs w:val="12"/>
        </w:rPr>
      </w:pPr>
    </w:p>
    <w:p w14:paraId="634B92FA" w14:textId="77777777" w:rsidR="00290DE1" w:rsidRDefault="00290DE1" w:rsidP="00C66524">
      <w:pPr>
        <w:pStyle w:val="Sinespaciado"/>
        <w:spacing w:line="276" w:lineRule="auto"/>
        <w:jc w:val="both"/>
        <w:rPr>
          <w:rFonts w:ascii="Arial" w:eastAsia="Times New Roman" w:hAnsi="Arial" w:cs="Arial"/>
          <w:b/>
          <w:bCs/>
          <w:szCs w:val="24"/>
          <w:lang w:eastAsia="es-MX"/>
        </w:rPr>
      </w:pPr>
    </w:p>
    <w:p w14:paraId="65526C0A" w14:textId="77777777" w:rsidR="00290DE1" w:rsidRDefault="00290DE1" w:rsidP="00C66524">
      <w:pPr>
        <w:pStyle w:val="Sinespaciado"/>
        <w:spacing w:line="276" w:lineRule="auto"/>
        <w:jc w:val="both"/>
        <w:rPr>
          <w:rFonts w:ascii="Arial" w:eastAsia="Times New Roman" w:hAnsi="Arial" w:cs="Arial"/>
          <w:b/>
          <w:bCs/>
          <w:szCs w:val="24"/>
          <w:lang w:eastAsia="es-MX"/>
        </w:rPr>
      </w:pPr>
    </w:p>
    <w:p w14:paraId="2607B911" w14:textId="77777777" w:rsidR="00290DE1" w:rsidRDefault="00290DE1" w:rsidP="00C66524">
      <w:pPr>
        <w:pStyle w:val="Sinespaciado"/>
        <w:spacing w:line="276" w:lineRule="auto"/>
        <w:jc w:val="both"/>
        <w:rPr>
          <w:rFonts w:ascii="Arial" w:eastAsia="Times New Roman" w:hAnsi="Arial" w:cs="Arial"/>
          <w:b/>
          <w:bCs/>
          <w:szCs w:val="24"/>
          <w:lang w:eastAsia="es-MX"/>
        </w:rPr>
      </w:pPr>
    </w:p>
    <w:p w14:paraId="11537734" w14:textId="77777777" w:rsidR="00290DE1" w:rsidRDefault="00290DE1" w:rsidP="00C66524">
      <w:pPr>
        <w:pStyle w:val="Sinespaciado"/>
        <w:spacing w:line="276" w:lineRule="auto"/>
        <w:jc w:val="both"/>
        <w:rPr>
          <w:rFonts w:ascii="Arial" w:eastAsia="Times New Roman" w:hAnsi="Arial" w:cs="Arial"/>
          <w:b/>
          <w:bCs/>
          <w:szCs w:val="24"/>
          <w:lang w:eastAsia="es-MX"/>
        </w:rPr>
      </w:pPr>
    </w:p>
    <w:p w14:paraId="4A10B7F1" w14:textId="347843B8" w:rsidR="00C66524" w:rsidRPr="003023FC" w:rsidRDefault="00C66524" w:rsidP="00C66524">
      <w:pPr>
        <w:pStyle w:val="Sinespaciado"/>
        <w:spacing w:line="276" w:lineRule="auto"/>
        <w:jc w:val="both"/>
        <w:rPr>
          <w:rFonts w:ascii="Arial" w:eastAsia="Times New Roman" w:hAnsi="Arial" w:cs="Arial"/>
          <w:b/>
          <w:bCs/>
          <w:szCs w:val="24"/>
          <w:lang w:eastAsia="es-MX"/>
        </w:rPr>
      </w:pPr>
      <w:r w:rsidRPr="009407B7">
        <w:rPr>
          <w:rFonts w:ascii="Arial" w:eastAsia="Times New Roman" w:hAnsi="Arial" w:cs="Arial"/>
          <w:b/>
          <w:bCs/>
          <w:szCs w:val="24"/>
          <w:lang w:eastAsia="es-MX"/>
        </w:rPr>
        <w:lastRenderedPageBreak/>
        <w:t>Cuadro 2</w:t>
      </w:r>
      <w:r w:rsidR="00CA3B79" w:rsidRPr="009407B7">
        <w:rPr>
          <w:rFonts w:ascii="Arial" w:eastAsia="Times New Roman" w:hAnsi="Arial" w:cs="Arial"/>
          <w:b/>
          <w:bCs/>
          <w:szCs w:val="24"/>
          <w:lang w:eastAsia="es-MX"/>
        </w:rPr>
        <w:t>2</w:t>
      </w:r>
      <w:r w:rsidRPr="009407B7">
        <w:rPr>
          <w:rFonts w:ascii="Arial" w:eastAsia="Times New Roman" w:hAnsi="Arial" w:cs="Arial"/>
          <w:b/>
          <w:bCs/>
          <w:szCs w:val="24"/>
          <w:lang w:eastAsia="es-MX"/>
        </w:rPr>
        <w:t>.</w:t>
      </w:r>
      <w:r w:rsidR="00E87810">
        <w:rPr>
          <w:rFonts w:ascii="Arial" w:eastAsia="Times New Roman" w:hAnsi="Arial" w:cs="Arial"/>
          <w:b/>
          <w:bCs/>
          <w:szCs w:val="24"/>
          <w:lang w:eastAsia="es-MX"/>
        </w:rPr>
        <w:t xml:space="preserve"> </w:t>
      </w:r>
      <w:r w:rsidRPr="009407B7">
        <w:rPr>
          <w:rFonts w:ascii="Arial" w:eastAsia="Times New Roman" w:hAnsi="Arial" w:cs="Arial"/>
          <w:b/>
          <w:bCs/>
          <w:szCs w:val="24"/>
          <w:lang w:eastAsia="es-MX"/>
        </w:rPr>
        <w:t>Programas con Recursos Concurrentes por Orden de Gobierno</w:t>
      </w:r>
    </w:p>
    <w:p w14:paraId="7E6D7F46" w14:textId="77777777" w:rsidR="00C66524" w:rsidRPr="003023FC" w:rsidRDefault="00C66524" w:rsidP="00C66524">
      <w:pPr>
        <w:pStyle w:val="Default"/>
        <w:tabs>
          <w:tab w:val="left" w:pos="284"/>
        </w:tabs>
        <w:spacing w:line="276" w:lineRule="auto"/>
        <w:rPr>
          <w:b/>
          <w:bCs/>
          <w:sz w:val="16"/>
          <w:szCs w:val="16"/>
        </w:rPr>
      </w:pPr>
    </w:p>
    <w:tbl>
      <w:tblPr>
        <w:tblW w:w="5302" w:type="pct"/>
        <w:jc w:val="center"/>
        <w:tblLayout w:type="fixed"/>
        <w:tblCellMar>
          <w:left w:w="70" w:type="dxa"/>
          <w:right w:w="70" w:type="dxa"/>
        </w:tblCellMar>
        <w:tblLook w:val="04A0" w:firstRow="1" w:lastRow="0" w:firstColumn="1" w:lastColumn="0" w:noHBand="0" w:noVBand="1"/>
      </w:tblPr>
      <w:tblGrid>
        <w:gridCol w:w="1272"/>
        <w:gridCol w:w="904"/>
        <w:gridCol w:w="1566"/>
        <w:gridCol w:w="1619"/>
        <w:gridCol w:w="958"/>
        <w:gridCol w:w="1380"/>
        <w:gridCol w:w="1260"/>
        <w:gridCol w:w="1441"/>
        <w:gridCol w:w="1150"/>
        <w:gridCol w:w="1191"/>
        <w:gridCol w:w="1639"/>
      </w:tblGrid>
      <w:tr w:rsidR="00C66524" w:rsidRPr="003023FC" w14:paraId="1334227E" w14:textId="77777777" w:rsidTr="002604A2">
        <w:trPr>
          <w:trHeight w:val="298"/>
          <w:jc w:val="center"/>
        </w:trPr>
        <w:tc>
          <w:tcPr>
            <w:tcW w:w="442" w:type="pct"/>
            <w:vMerge w:val="restart"/>
            <w:tcBorders>
              <w:top w:val="single" w:sz="4" w:space="0" w:color="auto"/>
              <w:left w:val="single" w:sz="4" w:space="0" w:color="auto"/>
              <w:bottom w:val="single" w:sz="4" w:space="0" w:color="000000"/>
              <w:right w:val="single" w:sz="4" w:space="0" w:color="auto"/>
            </w:tcBorders>
            <w:shd w:val="clear" w:color="auto" w:fill="365F91" w:themeFill="accent1" w:themeFillShade="BF"/>
            <w:vAlign w:val="center"/>
            <w:hideMark/>
          </w:tcPr>
          <w:p w14:paraId="49B8A1C1" w14:textId="77777777" w:rsidR="00C66524" w:rsidRPr="003023FC" w:rsidRDefault="00C66524" w:rsidP="00DB5F4C">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NOMBRE DEL PROGRAMA</w:t>
            </w:r>
          </w:p>
        </w:tc>
        <w:tc>
          <w:tcPr>
            <w:tcW w:w="314" w:type="pct"/>
            <w:vMerge w:val="restart"/>
            <w:tcBorders>
              <w:top w:val="single" w:sz="4" w:space="0" w:color="auto"/>
              <w:left w:val="nil"/>
              <w:right w:val="single" w:sz="4" w:space="0" w:color="auto"/>
            </w:tcBorders>
            <w:shd w:val="clear" w:color="auto" w:fill="365F91" w:themeFill="accent1" w:themeFillShade="BF"/>
            <w:noWrap/>
            <w:vAlign w:val="center"/>
            <w:hideMark/>
          </w:tcPr>
          <w:p w14:paraId="4B2256BC"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 </w:t>
            </w:r>
          </w:p>
          <w:p w14:paraId="7F663A2B"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FONDO</w:t>
            </w:r>
          </w:p>
        </w:tc>
        <w:tc>
          <w:tcPr>
            <w:tcW w:w="1107" w:type="pct"/>
            <w:gridSpan w:val="2"/>
            <w:tcBorders>
              <w:top w:val="single" w:sz="4" w:space="0" w:color="auto"/>
              <w:left w:val="nil"/>
              <w:bottom w:val="single" w:sz="4" w:space="0" w:color="auto"/>
              <w:right w:val="single" w:sz="4" w:space="0" w:color="auto"/>
            </w:tcBorders>
            <w:shd w:val="clear" w:color="auto" w:fill="365F91" w:themeFill="accent1" w:themeFillShade="BF"/>
            <w:noWrap/>
            <w:vAlign w:val="center"/>
            <w:hideMark/>
          </w:tcPr>
          <w:p w14:paraId="0FD27597"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FEDERAL</w:t>
            </w:r>
          </w:p>
        </w:tc>
        <w:tc>
          <w:tcPr>
            <w:tcW w:w="813" w:type="pct"/>
            <w:gridSpan w:val="2"/>
            <w:tcBorders>
              <w:top w:val="single" w:sz="4" w:space="0" w:color="auto"/>
              <w:left w:val="nil"/>
              <w:bottom w:val="single" w:sz="4" w:space="0" w:color="auto"/>
              <w:right w:val="single" w:sz="4" w:space="0" w:color="auto"/>
            </w:tcBorders>
            <w:shd w:val="clear" w:color="auto" w:fill="365F91" w:themeFill="accent1" w:themeFillShade="BF"/>
            <w:noWrap/>
            <w:vAlign w:val="center"/>
            <w:hideMark/>
          </w:tcPr>
          <w:p w14:paraId="17F5DFF9"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ESTATAL</w:t>
            </w:r>
          </w:p>
        </w:tc>
        <w:tc>
          <w:tcPr>
            <w:tcW w:w="939" w:type="pct"/>
            <w:gridSpan w:val="2"/>
            <w:tcBorders>
              <w:top w:val="single" w:sz="4" w:space="0" w:color="auto"/>
              <w:left w:val="nil"/>
              <w:bottom w:val="single" w:sz="4" w:space="0" w:color="auto"/>
              <w:right w:val="single" w:sz="4" w:space="0" w:color="auto"/>
            </w:tcBorders>
            <w:shd w:val="clear" w:color="auto" w:fill="365F91" w:themeFill="accent1" w:themeFillShade="BF"/>
            <w:noWrap/>
            <w:vAlign w:val="center"/>
            <w:hideMark/>
          </w:tcPr>
          <w:p w14:paraId="4E9E1D30"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MUNICIPAL</w:t>
            </w:r>
          </w:p>
        </w:tc>
        <w:tc>
          <w:tcPr>
            <w:tcW w:w="814" w:type="pct"/>
            <w:gridSpan w:val="2"/>
            <w:tcBorders>
              <w:top w:val="single" w:sz="4" w:space="0" w:color="auto"/>
              <w:left w:val="nil"/>
              <w:bottom w:val="single" w:sz="4" w:space="0" w:color="auto"/>
              <w:right w:val="single" w:sz="4" w:space="0" w:color="auto"/>
            </w:tcBorders>
            <w:shd w:val="clear" w:color="auto" w:fill="365F91" w:themeFill="accent1" w:themeFillShade="BF"/>
            <w:noWrap/>
            <w:vAlign w:val="center"/>
            <w:hideMark/>
          </w:tcPr>
          <w:p w14:paraId="22D28A17"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OTROS</w:t>
            </w:r>
          </w:p>
        </w:tc>
        <w:tc>
          <w:tcPr>
            <w:tcW w:w="570" w:type="pct"/>
            <w:vMerge w:val="restart"/>
            <w:tcBorders>
              <w:top w:val="single" w:sz="4" w:space="0" w:color="auto"/>
              <w:left w:val="single" w:sz="4" w:space="0" w:color="auto"/>
              <w:bottom w:val="single" w:sz="4" w:space="0" w:color="000000"/>
              <w:right w:val="single" w:sz="4" w:space="0" w:color="auto"/>
            </w:tcBorders>
            <w:shd w:val="clear" w:color="auto" w:fill="365F91" w:themeFill="accent1" w:themeFillShade="BF"/>
            <w:noWrap/>
            <w:vAlign w:val="center"/>
            <w:hideMark/>
          </w:tcPr>
          <w:p w14:paraId="02084B0F"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Presupuesto Aprobado</w:t>
            </w:r>
          </w:p>
        </w:tc>
      </w:tr>
      <w:tr w:rsidR="00C66524" w:rsidRPr="003023FC" w14:paraId="1DFA2D74" w14:textId="77777777" w:rsidTr="002604A2">
        <w:trPr>
          <w:trHeight w:val="547"/>
          <w:jc w:val="center"/>
        </w:trPr>
        <w:tc>
          <w:tcPr>
            <w:tcW w:w="442" w:type="pct"/>
            <w:vMerge/>
            <w:tcBorders>
              <w:top w:val="single" w:sz="4" w:space="0" w:color="auto"/>
              <w:left w:val="single" w:sz="4" w:space="0" w:color="auto"/>
              <w:bottom w:val="single" w:sz="4" w:space="0" w:color="000000"/>
              <w:right w:val="single" w:sz="4" w:space="0" w:color="auto"/>
            </w:tcBorders>
            <w:shd w:val="clear" w:color="auto" w:fill="365F91" w:themeFill="accent1" w:themeFillShade="BF"/>
            <w:vAlign w:val="center"/>
            <w:hideMark/>
          </w:tcPr>
          <w:p w14:paraId="521BFD6A" w14:textId="77777777" w:rsidR="00C66524" w:rsidRPr="003023FC" w:rsidRDefault="00C66524" w:rsidP="00DB5F4C">
            <w:pPr>
              <w:jc w:val="center"/>
              <w:rPr>
                <w:rFonts w:ascii="Arial" w:hAnsi="Arial" w:cs="Arial"/>
                <w:b/>
                <w:bCs/>
                <w:sz w:val="14"/>
                <w:szCs w:val="14"/>
                <w:lang w:eastAsia="es-MX"/>
              </w:rPr>
            </w:pPr>
          </w:p>
        </w:tc>
        <w:tc>
          <w:tcPr>
            <w:tcW w:w="314" w:type="pct"/>
            <w:vMerge/>
            <w:tcBorders>
              <w:left w:val="nil"/>
              <w:bottom w:val="single" w:sz="4" w:space="0" w:color="auto"/>
              <w:right w:val="single" w:sz="4" w:space="0" w:color="auto"/>
            </w:tcBorders>
            <w:shd w:val="clear" w:color="auto" w:fill="365F91" w:themeFill="accent1" w:themeFillShade="BF"/>
            <w:vAlign w:val="center"/>
            <w:hideMark/>
          </w:tcPr>
          <w:p w14:paraId="16D59A7C" w14:textId="77777777" w:rsidR="00C66524" w:rsidRPr="003023FC" w:rsidRDefault="00C66524" w:rsidP="00AE2FB3">
            <w:pPr>
              <w:jc w:val="center"/>
              <w:rPr>
                <w:rFonts w:ascii="Arial" w:hAnsi="Arial" w:cs="Arial"/>
                <w:b/>
                <w:bCs/>
                <w:sz w:val="14"/>
                <w:szCs w:val="14"/>
                <w:lang w:eastAsia="es-MX"/>
              </w:rPr>
            </w:pPr>
          </w:p>
        </w:tc>
        <w:tc>
          <w:tcPr>
            <w:tcW w:w="544" w:type="pct"/>
            <w:tcBorders>
              <w:top w:val="nil"/>
              <w:left w:val="nil"/>
              <w:bottom w:val="single" w:sz="4" w:space="0" w:color="auto"/>
              <w:right w:val="single" w:sz="4" w:space="0" w:color="auto"/>
            </w:tcBorders>
            <w:shd w:val="clear" w:color="auto" w:fill="365F91" w:themeFill="accent1" w:themeFillShade="BF"/>
            <w:vAlign w:val="center"/>
            <w:hideMark/>
          </w:tcPr>
          <w:p w14:paraId="1B944BC2"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DEPENDENCIA / ENTIDAD</w:t>
            </w:r>
          </w:p>
        </w:tc>
        <w:tc>
          <w:tcPr>
            <w:tcW w:w="563" w:type="pct"/>
            <w:tcBorders>
              <w:top w:val="nil"/>
              <w:left w:val="nil"/>
              <w:bottom w:val="single" w:sz="4" w:space="0" w:color="auto"/>
              <w:right w:val="single" w:sz="4" w:space="0" w:color="auto"/>
            </w:tcBorders>
            <w:shd w:val="clear" w:color="auto" w:fill="365F91" w:themeFill="accent1" w:themeFillShade="BF"/>
            <w:vAlign w:val="center"/>
            <w:hideMark/>
          </w:tcPr>
          <w:p w14:paraId="232B1A9C"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 xml:space="preserve"> APORTACIÓN (MONTO) </w:t>
            </w:r>
          </w:p>
        </w:tc>
        <w:tc>
          <w:tcPr>
            <w:tcW w:w="333" w:type="pct"/>
            <w:tcBorders>
              <w:top w:val="nil"/>
              <w:left w:val="nil"/>
              <w:bottom w:val="single" w:sz="4" w:space="0" w:color="auto"/>
              <w:right w:val="single" w:sz="4" w:space="0" w:color="auto"/>
            </w:tcBorders>
            <w:shd w:val="clear" w:color="auto" w:fill="365F91" w:themeFill="accent1" w:themeFillShade="BF"/>
            <w:vAlign w:val="center"/>
            <w:hideMark/>
          </w:tcPr>
          <w:p w14:paraId="47A890F0"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DEPENDENCIA / ENTIDAD</w:t>
            </w:r>
          </w:p>
        </w:tc>
        <w:tc>
          <w:tcPr>
            <w:tcW w:w="480" w:type="pct"/>
            <w:tcBorders>
              <w:top w:val="nil"/>
              <w:left w:val="nil"/>
              <w:bottom w:val="single" w:sz="4" w:space="0" w:color="auto"/>
              <w:right w:val="single" w:sz="4" w:space="0" w:color="auto"/>
            </w:tcBorders>
            <w:shd w:val="clear" w:color="auto" w:fill="365F91" w:themeFill="accent1" w:themeFillShade="BF"/>
            <w:vAlign w:val="center"/>
            <w:hideMark/>
          </w:tcPr>
          <w:p w14:paraId="28CD1EDB"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APORTACIÓN (MONTO)</w:t>
            </w:r>
          </w:p>
        </w:tc>
        <w:tc>
          <w:tcPr>
            <w:tcW w:w="438" w:type="pct"/>
            <w:tcBorders>
              <w:top w:val="nil"/>
              <w:left w:val="nil"/>
              <w:bottom w:val="single" w:sz="4" w:space="0" w:color="auto"/>
              <w:right w:val="single" w:sz="4" w:space="0" w:color="auto"/>
            </w:tcBorders>
            <w:shd w:val="clear" w:color="auto" w:fill="365F91" w:themeFill="accent1" w:themeFillShade="BF"/>
            <w:vAlign w:val="center"/>
            <w:hideMark/>
          </w:tcPr>
          <w:p w14:paraId="60257EF7"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DEPENDENCIA / ENTIDAD</w:t>
            </w:r>
          </w:p>
        </w:tc>
        <w:tc>
          <w:tcPr>
            <w:tcW w:w="501" w:type="pct"/>
            <w:tcBorders>
              <w:top w:val="nil"/>
              <w:left w:val="nil"/>
              <w:bottom w:val="single" w:sz="4" w:space="0" w:color="auto"/>
              <w:right w:val="single" w:sz="4" w:space="0" w:color="auto"/>
            </w:tcBorders>
            <w:shd w:val="clear" w:color="auto" w:fill="365F91" w:themeFill="accent1" w:themeFillShade="BF"/>
            <w:vAlign w:val="center"/>
            <w:hideMark/>
          </w:tcPr>
          <w:p w14:paraId="1984A78B"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APORTACIÓN (MONTO)</w:t>
            </w:r>
          </w:p>
        </w:tc>
        <w:tc>
          <w:tcPr>
            <w:tcW w:w="400" w:type="pct"/>
            <w:tcBorders>
              <w:top w:val="nil"/>
              <w:left w:val="nil"/>
              <w:bottom w:val="single" w:sz="4" w:space="0" w:color="auto"/>
              <w:right w:val="single" w:sz="4" w:space="0" w:color="auto"/>
            </w:tcBorders>
            <w:shd w:val="clear" w:color="auto" w:fill="365F91" w:themeFill="accent1" w:themeFillShade="BF"/>
            <w:vAlign w:val="center"/>
            <w:hideMark/>
          </w:tcPr>
          <w:p w14:paraId="111C42DC"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DEPENDENCIA / ENTIDAD</w:t>
            </w:r>
          </w:p>
        </w:tc>
        <w:tc>
          <w:tcPr>
            <w:tcW w:w="414" w:type="pct"/>
            <w:tcBorders>
              <w:top w:val="nil"/>
              <w:left w:val="nil"/>
              <w:bottom w:val="single" w:sz="4" w:space="0" w:color="auto"/>
              <w:right w:val="single" w:sz="4" w:space="0" w:color="auto"/>
            </w:tcBorders>
            <w:shd w:val="clear" w:color="auto" w:fill="365F91" w:themeFill="accent1" w:themeFillShade="BF"/>
            <w:vAlign w:val="center"/>
            <w:hideMark/>
          </w:tcPr>
          <w:p w14:paraId="043DB0B7" w14:textId="77777777" w:rsidR="00C66524" w:rsidRPr="003023FC" w:rsidRDefault="00C66524" w:rsidP="00AE2FB3">
            <w:pPr>
              <w:jc w:val="center"/>
              <w:rPr>
                <w:rFonts w:ascii="Arial" w:hAnsi="Arial" w:cs="Arial"/>
                <w:b/>
                <w:bCs/>
                <w:color w:val="FFFFFF" w:themeColor="background1"/>
                <w:sz w:val="14"/>
                <w:szCs w:val="14"/>
                <w:lang w:eastAsia="es-MX"/>
              </w:rPr>
            </w:pPr>
            <w:r w:rsidRPr="003023FC">
              <w:rPr>
                <w:rFonts w:ascii="Arial" w:hAnsi="Arial" w:cs="Arial"/>
                <w:b/>
                <w:bCs/>
                <w:color w:val="FFFFFF" w:themeColor="background1"/>
                <w:sz w:val="14"/>
                <w:szCs w:val="14"/>
                <w:lang w:eastAsia="es-MX"/>
              </w:rPr>
              <w:t>APORTACIÓN (MONTO)</w:t>
            </w:r>
          </w:p>
        </w:tc>
        <w:tc>
          <w:tcPr>
            <w:tcW w:w="570" w:type="pct"/>
            <w:vMerge/>
            <w:tcBorders>
              <w:top w:val="single" w:sz="4" w:space="0" w:color="auto"/>
              <w:left w:val="single" w:sz="4" w:space="0" w:color="auto"/>
              <w:bottom w:val="single" w:sz="4" w:space="0" w:color="000000"/>
              <w:right w:val="single" w:sz="4" w:space="0" w:color="auto"/>
            </w:tcBorders>
            <w:shd w:val="clear" w:color="auto" w:fill="0070C0"/>
            <w:vAlign w:val="center"/>
            <w:hideMark/>
          </w:tcPr>
          <w:p w14:paraId="4DB11833" w14:textId="77777777" w:rsidR="00C66524" w:rsidRPr="003023FC" w:rsidRDefault="00C66524" w:rsidP="00AE2FB3">
            <w:pPr>
              <w:rPr>
                <w:rFonts w:ascii="Arial" w:hAnsi="Arial" w:cs="Arial"/>
                <w:b/>
                <w:bCs/>
                <w:sz w:val="14"/>
                <w:szCs w:val="14"/>
                <w:lang w:eastAsia="es-MX"/>
              </w:rPr>
            </w:pPr>
          </w:p>
        </w:tc>
      </w:tr>
      <w:tr w:rsidR="002526CB" w:rsidRPr="003023FC" w14:paraId="2E175E69" w14:textId="77777777" w:rsidTr="00D720FB">
        <w:trPr>
          <w:trHeight w:val="669"/>
          <w:jc w:val="center"/>
        </w:trPr>
        <w:tc>
          <w:tcPr>
            <w:tcW w:w="442" w:type="pct"/>
            <w:tcBorders>
              <w:top w:val="nil"/>
              <w:left w:val="single" w:sz="4" w:space="0" w:color="auto"/>
              <w:bottom w:val="single" w:sz="4" w:space="0" w:color="auto"/>
              <w:right w:val="single" w:sz="4" w:space="0" w:color="auto"/>
            </w:tcBorders>
            <w:shd w:val="clear" w:color="auto" w:fill="auto"/>
            <w:vAlign w:val="center"/>
            <w:hideMark/>
          </w:tcPr>
          <w:p w14:paraId="21AE7536" w14:textId="77777777" w:rsidR="002526CB" w:rsidRPr="001E7D3B" w:rsidRDefault="002526CB" w:rsidP="002526CB">
            <w:pPr>
              <w:jc w:val="center"/>
              <w:rPr>
                <w:rFonts w:ascii="Arial" w:hAnsi="Arial" w:cs="Arial"/>
                <w:color w:val="000000"/>
                <w:sz w:val="14"/>
                <w:szCs w:val="14"/>
                <w:lang w:eastAsia="es-MX"/>
              </w:rPr>
            </w:pPr>
            <w:r w:rsidRPr="001E7D3B">
              <w:rPr>
                <w:rFonts w:ascii="Arial" w:hAnsi="Arial" w:cs="Arial"/>
                <w:color w:val="000000"/>
                <w:sz w:val="14"/>
                <w:szCs w:val="14"/>
                <w:lang w:eastAsia="es-MX"/>
              </w:rPr>
              <w:t xml:space="preserve">FISM-DF </w:t>
            </w:r>
            <w:r>
              <w:rPr>
                <w:rFonts w:ascii="Arial" w:hAnsi="Arial" w:cs="Arial"/>
                <w:color w:val="000000"/>
                <w:sz w:val="14"/>
                <w:szCs w:val="14"/>
                <w:lang w:eastAsia="es-MX"/>
              </w:rPr>
              <w:t>2022</w:t>
            </w:r>
          </w:p>
        </w:tc>
        <w:tc>
          <w:tcPr>
            <w:tcW w:w="314" w:type="pct"/>
            <w:tcBorders>
              <w:top w:val="nil"/>
              <w:left w:val="nil"/>
              <w:bottom w:val="single" w:sz="4" w:space="0" w:color="auto"/>
              <w:right w:val="single" w:sz="4" w:space="0" w:color="auto"/>
            </w:tcBorders>
            <w:shd w:val="clear" w:color="auto" w:fill="auto"/>
            <w:vAlign w:val="center"/>
          </w:tcPr>
          <w:p w14:paraId="3CD369B1" w14:textId="77777777" w:rsidR="002526CB" w:rsidRPr="001E7D3B" w:rsidRDefault="002526CB" w:rsidP="002526CB">
            <w:pPr>
              <w:jc w:val="center"/>
              <w:rPr>
                <w:rFonts w:ascii="Arial" w:hAnsi="Arial" w:cs="Arial"/>
                <w:color w:val="000000"/>
                <w:sz w:val="14"/>
                <w:szCs w:val="14"/>
                <w:lang w:eastAsia="es-MX"/>
              </w:rPr>
            </w:pPr>
            <w:r>
              <w:rPr>
                <w:rFonts w:ascii="Arial" w:hAnsi="Arial" w:cs="Arial"/>
                <w:color w:val="000000"/>
                <w:sz w:val="14"/>
                <w:szCs w:val="14"/>
                <w:lang w:eastAsia="es-MX"/>
              </w:rPr>
              <w:t>10213</w:t>
            </w:r>
          </w:p>
        </w:tc>
        <w:tc>
          <w:tcPr>
            <w:tcW w:w="544" w:type="pct"/>
            <w:tcBorders>
              <w:top w:val="nil"/>
              <w:left w:val="nil"/>
              <w:bottom w:val="single" w:sz="4" w:space="0" w:color="auto"/>
              <w:right w:val="single" w:sz="4" w:space="0" w:color="auto"/>
            </w:tcBorders>
            <w:shd w:val="clear" w:color="auto" w:fill="auto"/>
            <w:noWrap/>
            <w:vAlign w:val="center"/>
            <w:hideMark/>
          </w:tcPr>
          <w:p w14:paraId="158A734F" w14:textId="77777777" w:rsidR="002526CB" w:rsidRPr="001E7D3B" w:rsidRDefault="002526CB" w:rsidP="002526CB">
            <w:pPr>
              <w:jc w:val="center"/>
              <w:rPr>
                <w:rFonts w:ascii="Arial" w:hAnsi="Arial" w:cs="Arial"/>
                <w:color w:val="000000"/>
                <w:sz w:val="14"/>
                <w:szCs w:val="14"/>
                <w:lang w:eastAsia="es-MX"/>
              </w:rPr>
            </w:pPr>
            <w:r w:rsidRPr="001E7D3B">
              <w:rPr>
                <w:rFonts w:ascii="Arial" w:hAnsi="Arial" w:cs="Arial"/>
                <w:color w:val="000000"/>
                <w:sz w:val="14"/>
                <w:szCs w:val="14"/>
                <w:lang w:eastAsia="es-MX"/>
              </w:rPr>
              <w:t>Secretaría de Hacienda y Crédito Público</w:t>
            </w:r>
          </w:p>
        </w:tc>
        <w:tc>
          <w:tcPr>
            <w:tcW w:w="563" w:type="pct"/>
            <w:tcBorders>
              <w:top w:val="nil"/>
              <w:left w:val="nil"/>
              <w:bottom w:val="single" w:sz="4" w:space="0" w:color="auto"/>
              <w:right w:val="single" w:sz="4" w:space="0" w:color="auto"/>
            </w:tcBorders>
            <w:shd w:val="clear" w:color="auto" w:fill="auto"/>
            <w:noWrap/>
            <w:vAlign w:val="center"/>
          </w:tcPr>
          <w:p w14:paraId="7B766687" w14:textId="77777777" w:rsidR="002526CB" w:rsidRPr="001E7D3B" w:rsidRDefault="002526CB" w:rsidP="002526CB">
            <w:pPr>
              <w:jc w:val="right"/>
              <w:rPr>
                <w:rFonts w:ascii="Arial" w:hAnsi="Arial" w:cs="Arial"/>
                <w:color w:val="000000"/>
                <w:sz w:val="14"/>
                <w:szCs w:val="14"/>
                <w:lang w:eastAsia="es-MX"/>
              </w:rPr>
            </w:pPr>
            <w:r>
              <w:rPr>
                <w:rFonts w:ascii="Arial" w:hAnsi="Arial" w:cs="Arial"/>
                <w:color w:val="000000"/>
                <w:sz w:val="14"/>
                <w:szCs w:val="14"/>
                <w:lang w:eastAsia="es-MX"/>
              </w:rPr>
              <w:t>$</w:t>
            </w:r>
            <w:r w:rsidRPr="002526CB">
              <w:rPr>
                <w:rFonts w:ascii="Arial" w:hAnsi="Arial" w:cs="Arial"/>
                <w:color w:val="000000"/>
                <w:sz w:val="14"/>
                <w:szCs w:val="14"/>
                <w:lang w:eastAsia="es-MX"/>
              </w:rPr>
              <w:t>278</w:t>
            </w:r>
            <w:r>
              <w:rPr>
                <w:rFonts w:ascii="Arial" w:hAnsi="Arial" w:cs="Arial"/>
                <w:color w:val="000000"/>
                <w:sz w:val="14"/>
                <w:szCs w:val="14"/>
                <w:lang w:eastAsia="es-MX"/>
              </w:rPr>
              <w:t>,</w:t>
            </w:r>
            <w:r w:rsidRPr="002526CB">
              <w:rPr>
                <w:rFonts w:ascii="Arial" w:hAnsi="Arial" w:cs="Arial"/>
                <w:color w:val="000000"/>
                <w:sz w:val="14"/>
                <w:szCs w:val="14"/>
                <w:lang w:eastAsia="es-MX"/>
              </w:rPr>
              <w:t>265</w:t>
            </w:r>
            <w:r>
              <w:rPr>
                <w:rFonts w:ascii="Arial" w:hAnsi="Arial" w:cs="Arial"/>
                <w:color w:val="000000"/>
                <w:sz w:val="14"/>
                <w:szCs w:val="14"/>
                <w:lang w:eastAsia="es-MX"/>
              </w:rPr>
              <w:t>,</w:t>
            </w:r>
            <w:r w:rsidRPr="002526CB">
              <w:rPr>
                <w:rFonts w:ascii="Arial" w:hAnsi="Arial" w:cs="Arial"/>
                <w:color w:val="000000"/>
                <w:sz w:val="14"/>
                <w:szCs w:val="14"/>
                <w:lang w:eastAsia="es-MX"/>
              </w:rPr>
              <w:t>747</w:t>
            </w:r>
            <w:r>
              <w:rPr>
                <w:rFonts w:ascii="Arial" w:hAnsi="Arial" w:cs="Arial"/>
                <w:color w:val="000000"/>
                <w:sz w:val="14"/>
                <w:szCs w:val="14"/>
                <w:lang w:eastAsia="es-MX"/>
              </w:rPr>
              <w:t>.00</w:t>
            </w:r>
          </w:p>
        </w:tc>
        <w:tc>
          <w:tcPr>
            <w:tcW w:w="333" w:type="pct"/>
            <w:tcBorders>
              <w:top w:val="nil"/>
              <w:left w:val="nil"/>
              <w:bottom w:val="single" w:sz="4" w:space="0" w:color="auto"/>
              <w:right w:val="single" w:sz="4" w:space="0" w:color="auto"/>
            </w:tcBorders>
            <w:shd w:val="clear" w:color="auto" w:fill="auto"/>
            <w:noWrap/>
            <w:vAlign w:val="center"/>
            <w:hideMark/>
          </w:tcPr>
          <w:p w14:paraId="0848382A" w14:textId="77777777" w:rsidR="002526CB" w:rsidRPr="001E7D3B" w:rsidRDefault="002526CB" w:rsidP="002526CB">
            <w:pPr>
              <w:jc w:val="center"/>
              <w:rPr>
                <w:rFonts w:ascii="Arial" w:hAnsi="Arial" w:cs="Arial"/>
                <w:color w:val="000000"/>
                <w:sz w:val="14"/>
                <w:szCs w:val="14"/>
                <w:lang w:eastAsia="es-MX"/>
              </w:rPr>
            </w:pPr>
          </w:p>
        </w:tc>
        <w:tc>
          <w:tcPr>
            <w:tcW w:w="480" w:type="pct"/>
            <w:tcBorders>
              <w:top w:val="nil"/>
              <w:left w:val="nil"/>
              <w:bottom w:val="single" w:sz="4" w:space="0" w:color="auto"/>
              <w:right w:val="single" w:sz="4" w:space="0" w:color="auto"/>
            </w:tcBorders>
            <w:shd w:val="clear" w:color="auto" w:fill="auto"/>
            <w:noWrap/>
            <w:vAlign w:val="center"/>
            <w:hideMark/>
          </w:tcPr>
          <w:p w14:paraId="559F651E" w14:textId="77777777" w:rsidR="002526CB" w:rsidRPr="001E7D3B" w:rsidRDefault="002526CB" w:rsidP="002526CB">
            <w:pPr>
              <w:jc w:val="center"/>
              <w:rPr>
                <w:rFonts w:ascii="Arial" w:hAnsi="Arial" w:cs="Arial"/>
                <w:color w:val="000000"/>
                <w:sz w:val="14"/>
                <w:szCs w:val="14"/>
                <w:lang w:eastAsia="es-MX"/>
              </w:rPr>
            </w:pPr>
          </w:p>
        </w:tc>
        <w:tc>
          <w:tcPr>
            <w:tcW w:w="438" w:type="pct"/>
            <w:tcBorders>
              <w:top w:val="nil"/>
              <w:left w:val="nil"/>
              <w:bottom w:val="single" w:sz="4" w:space="0" w:color="auto"/>
              <w:right w:val="single" w:sz="4" w:space="0" w:color="auto"/>
            </w:tcBorders>
            <w:shd w:val="clear" w:color="auto" w:fill="auto"/>
            <w:noWrap/>
            <w:vAlign w:val="center"/>
            <w:hideMark/>
          </w:tcPr>
          <w:p w14:paraId="5EF72323" w14:textId="77777777" w:rsidR="002526CB" w:rsidRPr="001E7D3B" w:rsidRDefault="002526CB" w:rsidP="002526CB">
            <w:pPr>
              <w:jc w:val="center"/>
              <w:rPr>
                <w:rFonts w:ascii="Arial" w:hAnsi="Arial" w:cs="Arial"/>
                <w:color w:val="000000"/>
                <w:sz w:val="14"/>
                <w:szCs w:val="14"/>
                <w:lang w:eastAsia="es-MX"/>
              </w:rPr>
            </w:pPr>
          </w:p>
        </w:tc>
        <w:tc>
          <w:tcPr>
            <w:tcW w:w="501" w:type="pct"/>
            <w:tcBorders>
              <w:top w:val="nil"/>
              <w:left w:val="nil"/>
              <w:bottom w:val="single" w:sz="4" w:space="0" w:color="auto"/>
              <w:right w:val="single" w:sz="4" w:space="0" w:color="auto"/>
            </w:tcBorders>
            <w:shd w:val="clear" w:color="auto" w:fill="auto"/>
            <w:noWrap/>
            <w:vAlign w:val="center"/>
            <w:hideMark/>
          </w:tcPr>
          <w:p w14:paraId="4A0BDD7E" w14:textId="77777777" w:rsidR="002526CB" w:rsidRPr="001E7D3B" w:rsidRDefault="002526CB" w:rsidP="002526CB">
            <w:pPr>
              <w:jc w:val="center"/>
              <w:rPr>
                <w:rFonts w:ascii="Arial" w:hAnsi="Arial" w:cs="Arial"/>
                <w:color w:val="000000"/>
                <w:sz w:val="14"/>
                <w:szCs w:val="14"/>
                <w:lang w:eastAsia="es-MX"/>
              </w:rPr>
            </w:pPr>
          </w:p>
        </w:tc>
        <w:tc>
          <w:tcPr>
            <w:tcW w:w="400" w:type="pct"/>
            <w:tcBorders>
              <w:top w:val="nil"/>
              <w:left w:val="nil"/>
              <w:bottom w:val="single" w:sz="4" w:space="0" w:color="auto"/>
              <w:right w:val="single" w:sz="4" w:space="0" w:color="auto"/>
            </w:tcBorders>
            <w:shd w:val="clear" w:color="auto" w:fill="auto"/>
            <w:noWrap/>
            <w:vAlign w:val="center"/>
            <w:hideMark/>
          </w:tcPr>
          <w:p w14:paraId="443CF434" w14:textId="77777777" w:rsidR="002526CB" w:rsidRPr="001E7D3B" w:rsidRDefault="002526CB" w:rsidP="002526CB">
            <w:pPr>
              <w:jc w:val="center"/>
              <w:rPr>
                <w:rFonts w:ascii="Arial" w:hAnsi="Arial" w:cs="Arial"/>
                <w:color w:val="000000"/>
                <w:sz w:val="14"/>
                <w:szCs w:val="14"/>
                <w:lang w:eastAsia="es-MX"/>
              </w:rPr>
            </w:pPr>
          </w:p>
        </w:tc>
        <w:tc>
          <w:tcPr>
            <w:tcW w:w="414" w:type="pct"/>
            <w:tcBorders>
              <w:top w:val="nil"/>
              <w:left w:val="nil"/>
              <w:bottom w:val="single" w:sz="4" w:space="0" w:color="auto"/>
              <w:right w:val="single" w:sz="4" w:space="0" w:color="auto"/>
            </w:tcBorders>
            <w:shd w:val="clear" w:color="auto" w:fill="auto"/>
            <w:noWrap/>
            <w:vAlign w:val="center"/>
            <w:hideMark/>
          </w:tcPr>
          <w:p w14:paraId="71714907" w14:textId="77777777" w:rsidR="002526CB" w:rsidRPr="001E7D3B" w:rsidRDefault="002526CB" w:rsidP="002526CB">
            <w:pPr>
              <w:jc w:val="center"/>
              <w:rPr>
                <w:rFonts w:ascii="Arial" w:hAnsi="Arial" w:cs="Arial"/>
                <w:color w:val="000000"/>
                <w:sz w:val="14"/>
                <w:szCs w:val="14"/>
                <w:lang w:eastAsia="es-MX"/>
              </w:rPr>
            </w:pPr>
          </w:p>
        </w:tc>
        <w:tc>
          <w:tcPr>
            <w:tcW w:w="570" w:type="pct"/>
            <w:tcBorders>
              <w:top w:val="nil"/>
              <w:left w:val="nil"/>
              <w:bottom w:val="single" w:sz="4" w:space="0" w:color="auto"/>
              <w:right w:val="single" w:sz="4" w:space="0" w:color="auto"/>
            </w:tcBorders>
            <w:shd w:val="clear" w:color="auto" w:fill="auto"/>
            <w:noWrap/>
            <w:vAlign w:val="center"/>
          </w:tcPr>
          <w:p w14:paraId="220B7F17" w14:textId="77777777" w:rsidR="002526CB" w:rsidRPr="001E7D3B" w:rsidRDefault="002526CB" w:rsidP="002526CB">
            <w:pPr>
              <w:jc w:val="right"/>
              <w:rPr>
                <w:rFonts w:ascii="Arial" w:hAnsi="Arial" w:cs="Arial"/>
                <w:color w:val="000000"/>
                <w:sz w:val="14"/>
                <w:szCs w:val="14"/>
                <w:lang w:eastAsia="es-MX"/>
              </w:rPr>
            </w:pPr>
            <w:r>
              <w:rPr>
                <w:rFonts w:ascii="Arial" w:hAnsi="Arial" w:cs="Arial"/>
                <w:color w:val="000000"/>
                <w:sz w:val="14"/>
                <w:szCs w:val="14"/>
                <w:lang w:eastAsia="es-MX"/>
              </w:rPr>
              <w:t>$</w:t>
            </w:r>
            <w:r w:rsidRPr="002526CB">
              <w:rPr>
                <w:rFonts w:ascii="Arial" w:hAnsi="Arial" w:cs="Arial"/>
                <w:color w:val="000000"/>
                <w:sz w:val="14"/>
                <w:szCs w:val="14"/>
                <w:lang w:eastAsia="es-MX"/>
              </w:rPr>
              <w:t>278</w:t>
            </w:r>
            <w:r>
              <w:rPr>
                <w:rFonts w:ascii="Arial" w:hAnsi="Arial" w:cs="Arial"/>
                <w:color w:val="000000"/>
                <w:sz w:val="14"/>
                <w:szCs w:val="14"/>
                <w:lang w:eastAsia="es-MX"/>
              </w:rPr>
              <w:t>,</w:t>
            </w:r>
            <w:r w:rsidRPr="002526CB">
              <w:rPr>
                <w:rFonts w:ascii="Arial" w:hAnsi="Arial" w:cs="Arial"/>
                <w:color w:val="000000"/>
                <w:sz w:val="14"/>
                <w:szCs w:val="14"/>
                <w:lang w:eastAsia="es-MX"/>
              </w:rPr>
              <w:t>265</w:t>
            </w:r>
            <w:r>
              <w:rPr>
                <w:rFonts w:ascii="Arial" w:hAnsi="Arial" w:cs="Arial"/>
                <w:color w:val="000000"/>
                <w:sz w:val="14"/>
                <w:szCs w:val="14"/>
                <w:lang w:eastAsia="es-MX"/>
              </w:rPr>
              <w:t>,</w:t>
            </w:r>
            <w:r w:rsidRPr="002526CB">
              <w:rPr>
                <w:rFonts w:ascii="Arial" w:hAnsi="Arial" w:cs="Arial"/>
                <w:color w:val="000000"/>
                <w:sz w:val="14"/>
                <w:szCs w:val="14"/>
                <w:lang w:eastAsia="es-MX"/>
              </w:rPr>
              <w:t>747</w:t>
            </w:r>
            <w:r>
              <w:rPr>
                <w:rFonts w:ascii="Arial" w:hAnsi="Arial" w:cs="Arial"/>
                <w:color w:val="000000"/>
                <w:sz w:val="14"/>
                <w:szCs w:val="14"/>
                <w:lang w:eastAsia="es-MX"/>
              </w:rPr>
              <w:t>.00</w:t>
            </w:r>
          </w:p>
        </w:tc>
      </w:tr>
      <w:tr w:rsidR="002526CB" w:rsidRPr="003023FC" w14:paraId="0F86E5F5" w14:textId="77777777" w:rsidTr="00D720FB">
        <w:trPr>
          <w:trHeight w:val="734"/>
          <w:jc w:val="center"/>
        </w:trPr>
        <w:tc>
          <w:tcPr>
            <w:tcW w:w="442" w:type="pct"/>
            <w:tcBorders>
              <w:top w:val="nil"/>
              <w:left w:val="single" w:sz="4" w:space="0" w:color="auto"/>
              <w:bottom w:val="single" w:sz="4" w:space="0" w:color="auto"/>
              <w:right w:val="single" w:sz="4" w:space="0" w:color="auto"/>
            </w:tcBorders>
            <w:shd w:val="clear" w:color="auto" w:fill="auto"/>
            <w:vAlign w:val="center"/>
            <w:hideMark/>
          </w:tcPr>
          <w:p w14:paraId="518DBFCE" w14:textId="77777777" w:rsidR="002526CB" w:rsidRPr="001E7D3B" w:rsidRDefault="002526CB" w:rsidP="002526CB">
            <w:pPr>
              <w:jc w:val="center"/>
              <w:rPr>
                <w:rFonts w:ascii="Arial" w:hAnsi="Arial" w:cs="Arial"/>
                <w:color w:val="000000"/>
                <w:sz w:val="14"/>
                <w:szCs w:val="14"/>
                <w:lang w:eastAsia="es-MX"/>
              </w:rPr>
            </w:pPr>
            <w:r w:rsidRPr="001E7D3B">
              <w:rPr>
                <w:rFonts w:ascii="Arial" w:hAnsi="Arial" w:cs="Arial"/>
                <w:color w:val="000000"/>
                <w:sz w:val="14"/>
                <w:szCs w:val="14"/>
                <w:lang w:eastAsia="es-MX"/>
              </w:rPr>
              <w:t xml:space="preserve">FORTAMUN-DF </w:t>
            </w:r>
            <w:r>
              <w:rPr>
                <w:rFonts w:ascii="Arial" w:hAnsi="Arial" w:cs="Arial"/>
                <w:color w:val="000000"/>
                <w:sz w:val="14"/>
                <w:szCs w:val="14"/>
                <w:lang w:eastAsia="es-MX"/>
              </w:rPr>
              <w:t>2022</w:t>
            </w:r>
          </w:p>
        </w:tc>
        <w:tc>
          <w:tcPr>
            <w:tcW w:w="314" w:type="pct"/>
            <w:tcBorders>
              <w:top w:val="nil"/>
              <w:left w:val="nil"/>
              <w:bottom w:val="single" w:sz="4" w:space="0" w:color="auto"/>
              <w:right w:val="single" w:sz="4" w:space="0" w:color="auto"/>
            </w:tcBorders>
            <w:shd w:val="clear" w:color="auto" w:fill="auto"/>
            <w:vAlign w:val="center"/>
          </w:tcPr>
          <w:p w14:paraId="46041DA0" w14:textId="77777777" w:rsidR="002526CB" w:rsidRPr="001E7D3B" w:rsidRDefault="002526CB" w:rsidP="002526CB">
            <w:pPr>
              <w:jc w:val="center"/>
              <w:rPr>
                <w:rFonts w:ascii="Arial" w:hAnsi="Arial" w:cs="Arial"/>
                <w:color w:val="000000"/>
                <w:sz w:val="14"/>
                <w:szCs w:val="14"/>
                <w:lang w:eastAsia="es-MX"/>
              </w:rPr>
            </w:pPr>
            <w:r>
              <w:rPr>
                <w:rFonts w:ascii="Arial" w:hAnsi="Arial" w:cs="Arial"/>
                <w:color w:val="000000"/>
                <w:sz w:val="14"/>
                <w:szCs w:val="14"/>
                <w:lang w:eastAsia="es-MX"/>
              </w:rPr>
              <w:t>10325</w:t>
            </w:r>
          </w:p>
        </w:tc>
        <w:tc>
          <w:tcPr>
            <w:tcW w:w="544" w:type="pct"/>
            <w:tcBorders>
              <w:top w:val="nil"/>
              <w:left w:val="nil"/>
              <w:bottom w:val="single" w:sz="4" w:space="0" w:color="auto"/>
              <w:right w:val="single" w:sz="4" w:space="0" w:color="auto"/>
            </w:tcBorders>
            <w:shd w:val="clear" w:color="auto" w:fill="auto"/>
            <w:noWrap/>
            <w:vAlign w:val="center"/>
            <w:hideMark/>
          </w:tcPr>
          <w:p w14:paraId="26F14A29" w14:textId="77777777" w:rsidR="002526CB" w:rsidRPr="001E7D3B" w:rsidRDefault="002526CB" w:rsidP="002526CB">
            <w:pPr>
              <w:jc w:val="center"/>
              <w:rPr>
                <w:rFonts w:ascii="Arial" w:hAnsi="Arial" w:cs="Arial"/>
                <w:color w:val="000000"/>
                <w:sz w:val="14"/>
                <w:szCs w:val="14"/>
                <w:lang w:eastAsia="es-MX"/>
              </w:rPr>
            </w:pPr>
            <w:r w:rsidRPr="001E7D3B">
              <w:rPr>
                <w:rFonts w:ascii="Arial" w:hAnsi="Arial" w:cs="Arial"/>
                <w:color w:val="000000"/>
                <w:sz w:val="14"/>
                <w:szCs w:val="14"/>
                <w:lang w:eastAsia="es-MX"/>
              </w:rPr>
              <w:t>Secretaría de Hacienda y Crédito Público</w:t>
            </w:r>
          </w:p>
        </w:tc>
        <w:tc>
          <w:tcPr>
            <w:tcW w:w="563" w:type="pct"/>
            <w:tcBorders>
              <w:top w:val="nil"/>
              <w:left w:val="nil"/>
              <w:bottom w:val="single" w:sz="4" w:space="0" w:color="auto"/>
              <w:right w:val="single" w:sz="4" w:space="0" w:color="auto"/>
            </w:tcBorders>
            <w:shd w:val="clear" w:color="auto" w:fill="auto"/>
            <w:noWrap/>
            <w:vAlign w:val="center"/>
          </w:tcPr>
          <w:p w14:paraId="11B6C1DE" w14:textId="77777777" w:rsidR="002526CB" w:rsidRPr="001E7D3B" w:rsidRDefault="002526CB" w:rsidP="002526CB">
            <w:pPr>
              <w:jc w:val="right"/>
              <w:rPr>
                <w:rFonts w:ascii="Arial" w:hAnsi="Arial" w:cs="Arial"/>
                <w:color w:val="000000"/>
                <w:sz w:val="14"/>
                <w:szCs w:val="14"/>
                <w:lang w:eastAsia="es-MX"/>
              </w:rPr>
            </w:pPr>
            <w:r>
              <w:rPr>
                <w:rFonts w:ascii="Arial" w:hAnsi="Arial" w:cs="Arial"/>
                <w:color w:val="000000"/>
                <w:sz w:val="14"/>
                <w:szCs w:val="14"/>
                <w:lang w:eastAsia="es-MX"/>
              </w:rPr>
              <w:t>$</w:t>
            </w:r>
            <w:r w:rsidRPr="002526CB">
              <w:rPr>
                <w:rFonts w:ascii="Arial" w:hAnsi="Arial" w:cs="Arial"/>
                <w:color w:val="000000"/>
                <w:sz w:val="14"/>
                <w:szCs w:val="14"/>
                <w:lang w:eastAsia="es-MX"/>
              </w:rPr>
              <w:t>1</w:t>
            </w:r>
            <w:r>
              <w:rPr>
                <w:rFonts w:ascii="Arial" w:hAnsi="Arial" w:cs="Arial"/>
                <w:color w:val="000000"/>
                <w:sz w:val="14"/>
                <w:szCs w:val="14"/>
                <w:lang w:eastAsia="es-MX"/>
              </w:rPr>
              <w:t>,</w:t>
            </w:r>
            <w:r w:rsidRPr="002526CB">
              <w:rPr>
                <w:rFonts w:ascii="Arial" w:hAnsi="Arial" w:cs="Arial"/>
                <w:color w:val="000000"/>
                <w:sz w:val="14"/>
                <w:szCs w:val="14"/>
                <w:lang w:eastAsia="es-MX"/>
              </w:rPr>
              <w:t>164</w:t>
            </w:r>
            <w:r>
              <w:rPr>
                <w:rFonts w:ascii="Arial" w:hAnsi="Arial" w:cs="Arial"/>
                <w:color w:val="000000"/>
                <w:sz w:val="14"/>
                <w:szCs w:val="14"/>
                <w:lang w:eastAsia="es-MX"/>
              </w:rPr>
              <w:t>,</w:t>
            </w:r>
            <w:r w:rsidRPr="002526CB">
              <w:rPr>
                <w:rFonts w:ascii="Arial" w:hAnsi="Arial" w:cs="Arial"/>
                <w:color w:val="000000"/>
                <w:sz w:val="14"/>
                <w:szCs w:val="14"/>
                <w:lang w:eastAsia="es-MX"/>
              </w:rPr>
              <w:t>122</w:t>
            </w:r>
            <w:r>
              <w:rPr>
                <w:rFonts w:ascii="Arial" w:hAnsi="Arial" w:cs="Arial"/>
                <w:color w:val="000000"/>
                <w:sz w:val="14"/>
                <w:szCs w:val="14"/>
                <w:lang w:eastAsia="es-MX"/>
              </w:rPr>
              <w:t>,</w:t>
            </w:r>
            <w:r w:rsidRPr="002526CB">
              <w:rPr>
                <w:rFonts w:ascii="Arial" w:hAnsi="Arial" w:cs="Arial"/>
                <w:color w:val="000000"/>
                <w:sz w:val="14"/>
                <w:szCs w:val="14"/>
                <w:lang w:eastAsia="es-MX"/>
              </w:rPr>
              <w:t>354</w:t>
            </w:r>
            <w:r>
              <w:rPr>
                <w:rFonts w:ascii="Arial" w:hAnsi="Arial" w:cs="Arial"/>
                <w:color w:val="000000"/>
                <w:sz w:val="14"/>
                <w:szCs w:val="14"/>
                <w:lang w:eastAsia="es-MX"/>
              </w:rPr>
              <w:t>.00</w:t>
            </w:r>
          </w:p>
        </w:tc>
        <w:tc>
          <w:tcPr>
            <w:tcW w:w="333" w:type="pct"/>
            <w:tcBorders>
              <w:top w:val="nil"/>
              <w:left w:val="nil"/>
              <w:bottom w:val="single" w:sz="4" w:space="0" w:color="auto"/>
              <w:right w:val="single" w:sz="4" w:space="0" w:color="auto"/>
            </w:tcBorders>
            <w:shd w:val="clear" w:color="auto" w:fill="auto"/>
            <w:noWrap/>
            <w:vAlign w:val="center"/>
            <w:hideMark/>
          </w:tcPr>
          <w:p w14:paraId="2B381341" w14:textId="77777777" w:rsidR="002526CB" w:rsidRPr="001E7D3B" w:rsidRDefault="002526CB" w:rsidP="002526CB">
            <w:pPr>
              <w:jc w:val="center"/>
              <w:rPr>
                <w:rFonts w:ascii="Arial" w:hAnsi="Arial" w:cs="Arial"/>
                <w:color w:val="000000"/>
                <w:sz w:val="14"/>
                <w:szCs w:val="14"/>
                <w:lang w:eastAsia="es-MX"/>
              </w:rPr>
            </w:pPr>
          </w:p>
        </w:tc>
        <w:tc>
          <w:tcPr>
            <w:tcW w:w="480" w:type="pct"/>
            <w:tcBorders>
              <w:top w:val="nil"/>
              <w:left w:val="nil"/>
              <w:bottom w:val="single" w:sz="4" w:space="0" w:color="auto"/>
              <w:right w:val="single" w:sz="4" w:space="0" w:color="auto"/>
            </w:tcBorders>
            <w:shd w:val="clear" w:color="auto" w:fill="auto"/>
            <w:noWrap/>
            <w:vAlign w:val="center"/>
            <w:hideMark/>
          </w:tcPr>
          <w:p w14:paraId="21476188" w14:textId="77777777" w:rsidR="002526CB" w:rsidRPr="001E7D3B" w:rsidRDefault="002526CB" w:rsidP="002526CB">
            <w:pPr>
              <w:jc w:val="center"/>
              <w:rPr>
                <w:rFonts w:ascii="Arial" w:hAnsi="Arial" w:cs="Arial"/>
                <w:color w:val="000000"/>
                <w:sz w:val="14"/>
                <w:szCs w:val="14"/>
                <w:lang w:eastAsia="es-MX"/>
              </w:rPr>
            </w:pPr>
          </w:p>
        </w:tc>
        <w:tc>
          <w:tcPr>
            <w:tcW w:w="438" w:type="pct"/>
            <w:tcBorders>
              <w:top w:val="nil"/>
              <w:left w:val="nil"/>
              <w:bottom w:val="single" w:sz="4" w:space="0" w:color="auto"/>
              <w:right w:val="single" w:sz="4" w:space="0" w:color="auto"/>
            </w:tcBorders>
            <w:shd w:val="clear" w:color="auto" w:fill="auto"/>
            <w:noWrap/>
            <w:vAlign w:val="center"/>
            <w:hideMark/>
          </w:tcPr>
          <w:p w14:paraId="4A756BBB" w14:textId="77777777" w:rsidR="002526CB" w:rsidRPr="001E7D3B" w:rsidRDefault="002526CB" w:rsidP="002526CB">
            <w:pPr>
              <w:jc w:val="center"/>
              <w:rPr>
                <w:rFonts w:ascii="Arial" w:hAnsi="Arial" w:cs="Arial"/>
                <w:color w:val="000000"/>
                <w:sz w:val="14"/>
                <w:szCs w:val="14"/>
                <w:lang w:eastAsia="es-MX"/>
              </w:rPr>
            </w:pPr>
          </w:p>
        </w:tc>
        <w:tc>
          <w:tcPr>
            <w:tcW w:w="501" w:type="pct"/>
            <w:tcBorders>
              <w:top w:val="nil"/>
              <w:left w:val="nil"/>
              <w:bottom w:val="single" w:sz="4" w:space="0" w:color="auto"/>
              <w:right w:val="single" w:sz="4" w:space="0" w:color="auto"/>
            </w:tcBorders>
            <w:shd w:val="clear" w:color="auto" w:fill="auto"/>
            <w:noWrap/>
            <w:vAlign w:val="center"/>
            <w:hideMark/>
          </w:tcPr>
          <w:p w14:paraId="15B2D029" w14:textId="77777777" w:rsidR="002526CB" w:rsidRPr="001E7D3B" w:rsidRDefault="002526CB" w:rsidP="002526CB">
            <w:pPr>
              <w:jc w:val="center"/>
              <w:rPr>
                <w:rFonts w:ascii="Arial" w:hAnsi="Arial" w:cs="Arial"/>
                <w:color w:val="000000"/>
                <w:sz w:val="14"/>
                <w:szCs w:val="14"/>
                <w:lang w:eastAsia="es-MX"/>
              </w:rPr>
            </w:pPr>
          </w:p>
        </w:tc>
        <w:tc>
          <w:tcPr>
            <w:tcW w:w="400" w:type="pct"/>
            <w:tcBorders>
              <w:top w:val="nil"/>
              <w:left w:val="nil"/>
              <w:bottom w:val="single" w:sz="4" w:space="0" w:color="auto"/>
              <w:right w:val="single" w:sz="4" w:space="0" w:color="auto"/>
            </w:tcBorders>
            <w:shd w:val="clear" w:color="auto" w:fill="auto"/>
            <w:noWrap/>
            <w:vAlign w:val="center"/>
            <w:hideMark/>
          </w:tcPr>
          <w:p w14:paraId="07E8659A" w14:textId="77777777" w:rsidR="002526CB" w:rsidRPr="001E7D3B" w:rsidRDefault="002526CB" w:rsidP="002526CB">
            <w:pPr>
              <w:jc w:val="center"/>
              <w:rPr>
                <w:rFonts w:ascii="Arial" w:hAnsi="Arial" w:cs="Arial"/>
                <w:color w:val="000000"/>
                <w:sz w:val="14"/>
                <w:szCs w:val="14"/>
                <w:lang w:eastAsia="es-MX"/>
              </w:rPr>
            </w:pPr>
          </w:p>
        </w:tc>
        <w:tc>
          <w:tcPr>
            <w:tcW w:w="414" w:type="pct"/>
            <w:tcBorders>
              <w:top w:val="nil"/>
              <w:left w:val="nil"/>
              <w:bottom w:val="single" w:sz="4" w:space="0" w:color="auto"/>
              <w:right w:val="single" w:sz="4" w:space="0" w:color="auto"/>
            </w:tcBorders>
            <w:shd w:val="clear" w:color="auto" w:fill="auto"/>
            <w:noWrap/>
            <w:vAlign w:val="center"/>
            <w:hideMark/>
          </w:tcPr>
          <w:p w14:paraId="798E7AF7" w14:textId="77777777" w:rsidR="002526CB" w:rsidRPr="001E7D3B" w:rsidRDefault="002526CB" w:rsidP="002526CB">
            <w:pPr>
              <w:jc w:val="center"/>
              <w:rPr>
                <w:rFonts w:ascii="Arial" w:hAnsi="Arial" w:cs="Arial"/>
                <w:color w:val="000000"/>
                <w:sz w:val="14"/>
                <w:szCs w:val="14"/>
                <w:lang w:eastAsia="es-MX"/>
              </w:rPr>
            </w:pPr>
          </w:p>
        </w:tc>
        <w:tc>
          <w:tcPr>
            <w:tcW w:w="570" w:type="pct"/>
            <w:tcBorders>
              <w:top w:val="nil"/>
              <w:left w:val="nil"/>
              <w:bottom w:val="single" w:sz="4" w:space="0" w:color="auto"/>
              <w:right w:val="single" w:sz="4" w:space="0" w:color="auto"/>
            </w:tcBorders>
            <w:shd w:val="clear" w:color="auto" w:fill="auto"/>
            <w:noWrap/>
            <w:vAlign w:val="center"/>
          </w:tcPr>
          <w:p w14:paraId="6A105482" w14:textId="77777777" w:rsidR="002526CB" w:rsidRPr="001E7D3B" w:rsidRDefault="002526CB" w:rsidP="002526CB">
            <w:pPr>
              <w:jc w:val="right"/>
              <w:rPr>
                <w:rFonts w:ascii="Arial" w:hAnsi="Arial" w:cs="Arial"/>
                <w:color w:val="000000"/>
                <w:sz w:val="14"/>
                <w:szCs w:val="14"/>
                <w:lang w:eastAsia="es-MX"/>
              </w:rPr>
            </w:pPr>
            <w:r>
              <w:rPr>
                <w:rFonts w:ascii="Arial" w:hAnsi="Arial" w:cs="Arial"/>
                <w:color w:val="000000"/>
                <w:sz w:val="14"/>
                <w:szCs w:val="14"/>
                <w:lang w:eastAsia="es-MX"/>
              </w:rPr>
              <w:t>$</w:t>
            </w:r>
            <w:r w:rsidRPr="002526CB">
              <w:rPr>
                <w:rFonts w:ascii="Arial" w:hAnsi="Arial" w:cs="Arial"/>
                <w:color w:val="000000"/>
                <w:sz w:val="14"/>
                <w:szCs w:val="14"/>
                <w:lang w:eastAsia="es-MX"/>
              </w:rPr>
              <w:t>1</w:t>
            </w:r>
            <w:r>
              <w:rPr>
                <w:rFonts w:ascii="Arial" w:hAnsi="Arial" w:cs="Arial"/>
                <w:color w:val="000000"/>
                <w:sz w:val="14"/>
                <w:szCs w:val="14"/>
                <w:lang w:eastAsia="es-MX"/>
              </w:rPr>
              <w:t>,</w:t>
            </w:r>
            <w:r w:rsidRPr="002526CB">
              <w:rPr>
                <w:rFonts w:ascii="Arial" w:hAnsi="Arial" w:cs="Arial"/>
                <w:color w:val="000000"/>
                <w:sz w:val="14"/>
                <w:szCs w:val="14"/>
                <w:lang w:eastAsia="es-MX"/>
              </w:rPr>
              <w:t>164</w:t>
            </w:r>
            <w:r>
              <w:rPr>
                <w:rFonts w:ascii="Arial" w:hAnsi="Arial" w:cs="Arial"/>
                <w:color w:val="000000"/>
                <w:sz w:val="14"/>
                <w:szCs w:val="14"/>
                <w:lang w:eastAsia="es-MX"/>
              </w:rPr>
              <w:t>,</w:t>
            </w:r>
            <w:r w:rsidRPr="002526CB">
              <w:rPr>
                <w:rFonts w:ascii="Arial" w:hAnsi="Arial" w:cs="Arial"/>
                <w:color w:val="000000"/>
                <w:sz w:val="14"/>
                <w:szCs w:val="14"/>
                <w:lang w:eastAsia="es-MX"/>
              </w:rPr>
              <w:t>122</w:t>
            </w:r>
            <w:r>
              <w:rPr>
                <w:rFonts w:ascii="Arial" w:hAnsi="Arial" w:cs="Arial"/>
                <w:color w:val="000000"/>
                <w:sz w:val="14"/>
                <w:szCs w:val="14"/>
                <w:lang w:eastAsia="es-MX"/>
              </w:rPr>
              <w:t>,</w:t>
            </w:r>
            <w:r w:rsidRPr="002526CB">
              <w:rPr>
                <w:rFonts w:ascii="Arial" w:hAnsi="Arial" w:cs="Arial"/>
                <w:color w:val="000000"/>
                <w:sz w:val="14"/>
                <w:szCs w:val="14"/>
                <w:lang w:eastAsia="es-MX"/>
              </w:rPr>
              <w:t>354</w:t>
            </w:r>
            <w:r>
              <w:rPr>
                <w:rFonts w:ascii="Arial" w:hAnsi="Arial" w:cs="Arial"/>
                <w:color w:val="000000"/>
                <w:sz w:val="14"/>
                <w:szCs w:val="14"/>
                <w:lang w:eastAsia="es-MX"/>
              </w:rPr>
              <w:t>.00</w:t>
            </w:r>
          </w:p>
        </w:tc>
      </w:tr>
      <w:tr w:rsidR="002526CB" w:rsidRPr="003023FC" w14:paraId="23219118" w14:textId="77777777" w:rsidTr="00D720FB">
        <w:trPr>
          <w:trHeight w:val="313"/>
          <w:jc w:val="center"/>
        </w:trPr>
        <w:tc>
          <w:tcPr>
            <w:tcW w:w="442" w:type="pct"/>
            <w:tcBorders>
              <w:top w:val="nil"/>
              <w:left w:val="single" w:sz="4" w:space="0" w:color="auto"/>
              <w:bottom w:val="single" w:sz="4" w:space="0" w:color="auto"/>
              <w:right w:val="single" w:sz="4" w:space="0" w:color="auto"/>
            </w:tcBorders>
            <w:shd w:val="clear" w:color="auto" w:fill="365F91" w:themeFill="accent1" w:themeFillShade="BF"/>
            <w:noWrap/>
            <w:vAlign w:val="center"/>
            <w:hideMark/>
          </w:tcPr>
          <w:p w14:paraId="45309C9B" w14:textId="77777777" w:rsidR="002526CB" w:rsidRPr="001E7D3B" w:rsidRDefault="002526CB" w:rsidP="002526CB">
            <w:pPr>
              <w:jc w:val="center"/>
              <w:rPr>
                <w:rFonts w:ascii="Arial" w:hAnsi="Arial" w:cs="Arial"/>
                <w:b/>
                <w:bCs/>
                <w:color w:val="FFFFFF" w:themeColor="background1"/>
                <w:sz w:val="14"/>
                <w:szCs w:val="14"/>
                <w:lang w:eastAsia="es-MX"/>
              </w:rPr>
            </w:pPr>
            <w:r w:rsidRPr="001E7D3B">
              <w:rPr>
                <w:rFonts w:ascii="Arial" w:hAnsi="Arial" w:cs="Arial"/>
                <w:b/>
                <w:bCs/>
                <w:color w:val="FFFFFF" w:themeColor="background1"/>
                <w:sz w:val="14"/>
                <w:szCs w:val="14"/>
                <w:lang w:eastAsia="es-MX"/>
              </w:rPr>
              <w:t>TOTAL</w:t>
            </w:r>
          </w:p>
        </w:tc>
        <w:tc>
          <w:tcPr>
            <w:tcW w:w="314" w:type="pct"/>
            <w:tcBorders>
              <w:top w:val="nil"/>
              <w:left w:val="nil"/>
              <w:bottom w:val="single" w:sz="4" w:space="0" w:color="auto"/>
              <w:right w:val="single" w:sz="4" w:space="0" w:color="auto"/>
            </w:tcBorders>
            <w:shd w:val="clear" w:color="auto" w:fill="365F91" w:themeFill="accent1" w:themeFillShade="BF"/>
            <w:noWrap/>
            <w:vAlign w:val="center"/>
            <w:hideMark/>
          </w:tcPr>
          <w:p w14:paraId="74F4AD6A" w14:textId="77777777" w:rsidR="002526CB" w:rsidRPr="001E7D3B" w:rsidRDefault="002526CB" w:rsidP="002526CB">
            <w:pPr>
              <w:jc w:val="right"/>
              <w:rPr>
                <w:rFonts w:ascii="Arial" w:hAnsi="Arial" w:cs="Arial"/>
                <w:b/>
                <w:bCs/>
                <w:color w:val="FFFFFF" w:themeColor="background1"/>
                <w:sz w:val="14"/>
                <w:szCs w:val="14"/>
                <w:lang w:eastAsia="es-MX"/>
              </w:rPr>
            </w:pPr>
            <w:r w:rsidRPr="001E7D3B">
              <w:rPr>
                <w:rFonts w:ascii="Arial" w:hAnsi="Arial" w:cs="Arial"/>
                <w:b/>
                <w:bCs/>
                <w:color w:val="FFFFFF" w:themeColor="background1"/>
                <w:sz w:val="14"/>
                <w:szCs w:val="14"/>
                <w:lang w:eastAsia="es-MX"/>
              </w:rPr>
              <w:t> </w:t>
            </w:r>
          </w:p>
        </w:tc>
        <w:tc>
          <w:tcPr>
            <w:tcW w:w="544" w:type="pct"/>
            <w:tcBorders>
              <w:top w:val="nil"/>
              <w:left w:val="nil"/>
              <w:bottom w:val="single" w:sz="4" w:space="0" w:color="auto"/>
              <w:right w:val="single" w:sz="4" w:space="0" w:color="auto"/>
            </w:tcBorders>
            <w:shd w:val="clear" w:color="auto" w:fill="365F91" w:themeFill="accent1" w:themeFillShade="BF"/>
            <w:noWrap/>
            <w:vAlign w:val="center"/>
            <w:hideMark/>
          </w:tcPr>
          <w:p w14:paraId="69ADA3CE" w14:textId="77777777" w:rsidR="002526CB" w:rsidRPr="001E7D3B" w:rsidRDefault="002526CB" w:rsidP="002526CB">
            <w:pPr>
              <w:jc w:val="right"/>
              <w:rPr>
                <w:rFonts w:ascii="Arial" w:hAnsi="Arial" w:cs="Arial"/>
                <w:b/>
                <w:bCs/>
                <w:color w:val="FFFFFF" w:themeColor="background1"/>
                <w:sz w:val="14"/>
                <w:szCs w:val="14"/>
                <w:lang w:eastAsia="es-MX"/>
              </w:rPr>
            </w:pPr>
          </w:p>
        </w:tc>
        <w:tc>
          <w:tcPr>
            <w:tcW w:w="563" w:type="pct"/>
            <w:tcBorders>
              <w:top w:val="nil"/>
              <w:left w:val="nil"/>
              <w:bottom w:val="single" w:sz="4" w:space="0" w:color="auto"/>
              <w:right w:val="single" w:sz="4" w:space="0" w:color="auto"/>
            </w:tcBorders>
            <w:shd w:val="clear" w:color="auto" w:fill="365F91" w:themeFill="accent1" w:themeFillShade="BF"/>
            <w:noWrap/>
            <w:vAlign w:val="center"/>
            <w:hideMark/>
          </w:tcPr>
          <w:p w14:paraId="4572100B" w14:textId="77777777" w:rsidR="002526CB" w:rsidRPr="001E7D3B" w:rsidRDefault="002526CB" w:rsidP="002526CB">
            <w:pPr>
              <w:jc w:val="right"/>
              <w:rPr>
                <w:rFonts w:ascii="Arial" w:hAnsi="Arial" w:cs="Arial"/>
                <w:b/>
                <w:bCs/>
                <w:color w:val="FFFFFF" w:themeColor="background1"/>
                <w:sz w:val="14"/>
                <w:szCs w:val="14"/>
                <w:lang w:eastAsia="es-MX"/>
              </w:rPr>
            </w:pPr>
            <w:r w:rsidRPr="002526CB">
              <w:rPr>
                <w:rFonts w:ascii="Arial" w:hAnsi="Arial" w:cs="Arial"/>
                <w:b/>
                <w:bCs/>
                <w:color w:val="FFFFFF" w:themeColor="background1"/>
                <w:sz w:val="14"/>
                <w:szCs w:val="14"/>
                <w:lang w:eastAsia="es-MX"/>
              </w:rPr>
              <w:t>$1,442,388,101.00</w:t>
            </w:r>
          </w:p>
        </w:tc>
        <w:tc>
          <w:tcPr>
            <w:tcW w:w="333" w:type="pct"/>
            <w:tcBorders>
              <w:top w:val="nil"/>
              <w:left w:val="nil"/>
              <w:bottom w:val="single" w:sz="4" w:space="0" w:color="auto"/>
              <w:right w:val="single" w:sz="4" w:space="0" w:color="auto"/>
            </w:tcBorders>
            <w:shd w:val="clear" w:color="auto" w:fill="365F91" w:themeFill="accent1" w:themeFillShade="BF"/>
            <w:noWrap/>
            <w:vAlign w:val="center"/>
            <w:hideMark/>
          </w:tcPr>
          <w:p w14:paraId="43DE59A7" w14:textId="77777777" w:rsidR="002526CB" w:rsidRPr="001E7D3B" w:rsidRDefault="002526CB" w:rsidP="002526CB">
            <w:pPr>
              <w:jc w:val="right"/>
              <w:rPr>
                <w:rFonts w:ascii="Arial" w:hAnsi="Arial" w:cs="Arial"/>
                <w:b/>
                <w:bCs/>
                <w:color w:val="FFFFFF" w:themeColor="background1"/>
                <w:sz w:val="14"/>
                <w:szCs w:val="14"/>
                <w:lang w:eastAsia="es-MX"/>
              </w:rPr>
            </w:pPr>
          </w:p>
        </w:tc>
        <w:tc>
          <w:tcPr>
            <w:tcW w:w="480" w:type="pct"/>
            <w:tcBorders>
              <w:top w:val="nil"/>
              <w:left w:val="nil"/>
              <w:bottom w:val="single" w:sz="4" w:space="0" w:color="auto"/>
              <w:right w:val="single" w:sz="4" w:space="0" w:color="auto"/>
            </w:tcBorders>
            <w:shd w:val="clear" w:color="auto" w:fill="365F91" w:themeFill="accent1" w:themeFillShade="BF"/>
            <w:noWrap/>
            <w:vAlign w:val="center"/>
            <w:hideMark/>
          </w:tcPr>
          <w:p w14:paraId="44222579" w14:textId="77777777" w:rsidR="002526CB" w:rsidRPr="001E7D3B" w:rsidRDefault="002526CB" w:rsidP="002526CB">
            <w:pPr>
              <w:jc w:val="right"/>
              <w:rPr>
                <w:rFonts w:ascii="Arial" w:hAnsi="Arial" w:cs="Arial"/>
                <w:b/>
                <w:bCs/>
                <w:color w:val="FFFFFF" w:themeColor="background1"/>
                <w:sz w:val="14"/>
                <w:szCs w:val="14"/>
                <w:lang w:eastAsia="es-MX"/>
              </w:rPr>
            </w:pPr>
            <w:r w:rsidRPr="001E7D3B">
              <w:rPr>
                <w:rFonts w:ascii="Arial" w:hAnsi="Arial" w:cs="Arial"/>
                <w:b/>
                <w:bCs/>
                <w:color w:val="FFFFFF" w:themeColor="background1"/>
                <w:sz w:val="14"/>
                <w:szCs w:val="14"/>
                <w:lang w:eastAsia="es-MX"/>
              </w:rPr>
              <w:t>-</w:t>
            </w:r>
          </w:p>
        </w:tc>
        <w:tc>
          <w:tcPr>
            <w:tcW w:w="438" w:type="pct"/>
            <w:tcBorders>
              <w:top w:val="nil"/>
              <w:left w:val="nil"/>
              <w:bottom w:val="single" w:sz="4" w:space="0" w:color="auto"/>
              <w:right w:val="single" w:sz="4" w:space="0" w:color="auto"/>
            </w:tcBorders>
            <w:shd w:val="clear" w:color="auto" w:fill="365F91" w:themeFill="accent1" w:themeFillShade="BF"/>
            <w:noWrap/>
            <w:vAlign w:val="center"/>
            <w:hideMark/>
          </w:tcPr>
          <w:p w14:paraId="6D046992" w14:textId="77777777" w:rsidR="002526CB" w:rsidRPr="001E7D3B" w:rsidRDefault="002526CB" w:rsidP="002526CB">
            <w:pPr>
              <w:jc w:val="right"/>
              <w:rPr>
                <w:rFonts w:ascii="Arial" w:hAnsi="Arial" w:cs="Arial"/>
                <w:b/>
                <w:bCs/>
                <w:color w:val="FFFFFF" w:themeColor="background1"/>
                <w:sz w:val="14"/>
                <w:szCs w:val="14"/>
                <w:lang w:eastAsia="es-MX"/>
              </w:rPr>
            </w:pPr>
          </w:p>
        </w:tc>
        <w:tc>
          <w:tcPr>
            <w:tcW w:w="501" w:type="pct"/>
            <w:tcBorders>
              <w:top w:val="nil"/>
              <w:left w:val="nil"/>
              <w:bottom w:val="single" w:sz="4" w:space="0" w:color="auto"/>
              <w:right w:val="single" w:sz="4" w:space="0" w:color="auto"/>
            </w:tcBorders>
            <w:shd w:val="clear" w:color="auto" w:fill="365F91" w:themeFill="accent1" w:themeFillShade="BF"/>
            <w:noWrap/>
            <w:vAlign w:val="center"/>
            <w:hideMark/>
          </w:tcPr>
          <w:p w14:paraId="5D530557" w14:textId="77777777" w:rsidR="002526CB" w:rsidRPr="001E7D3B" w:rsidRDefault="002526CB" w:rsidP="002526CB">
            <w:pPr>
              <w:jc w:val="right"/>
              <w:rPr>
                <w:rFonts w:ascii="Arial" w:hAnsi="Arial" w:cs="Arial"/>
                <w:b/>
                <w:bCs/>
                <w:color w:val="FFFFFF" w:themeColor="background1"/>
                <w:sz w:val="14"/>
                <w:szCs w:val="14"/>
                <w:lang w:eastAsia="es-MX"/>
              </w:rPr>
            </w:pPr>
            <w:r>
              <w:rPr>
                <w:rFonts w:ascii="Arial" w:hAnsi="Arial" w:cs="Arial"/>
                <w:b/>
                <w:bCs/>
                <w:color w:val="FFFFFF" w:themeColor="background1"/>
                <w:sz w:val="14"/>
                <w:szCs w:val="14"/>
                <w:lang w:eastAsia="es-MX"/>
              </w:rPr>
              <w:t>-</w:t>
            </w:r>
          </w:p>
        </w:tc>
        <w:tc>
          <w:tcPr>
            <w:tcW w:w="400" w:type="pct"/>
            <w:tcBorders>
              <w:top w:val="nil"/>
              <w:left w:val="nil"/>
              <w:bottom w:val="single" w:sz="4" w:space="0" w:color="auto"/>
              <w:right w:val="single" w:sz="4" w:space="0" w:color="auto"/>
            </w:tcBorders>
            <w:shd w:val="clear" w:color="auto" w:fill="365F91" w:themeFill="accent1" w:themeFillShade="BF"/>
            <w:noWrap/>
            <w:vAlign w:val="center"/>
            <w:hideMark/>
          </w:tcPr>
          <w:p w14:paraId="5500CBD2" w14:textId="77777777" w:rsidR="002526CB" w:rsidRPr="001E7D3B" w:rsidRDefault="002526CB" w:rsidP="002526CB">
            <w:pPr>
              <w:jc w:val="right"/>
              <w:rPr>
                <w:rFonts w:ascii="Arial" w:hAnsi="Arial" w:cs="Arial"/>
                <w:b/>
                <w:bCs/>
                <w:color w:val="FFFFFF" w:themeColor="background1"/>
                <w:sz w:val="14"/>
                <w:szCs w:val="14"/>
                <w:lang w:eastAsia="es-MX"/>
              </w:rPr>
            </w:pPr>
          </w:p>
        </w:tc>
        <w:tc>
          <w:tcPr>
            <w:tcW w:w="414" w:type="pct"/>
            <w:tcBorders>
              <w:top w:val="nil"/>
              <w:left w:val="nil"/>
              <w:bottom w:val="single" w:sz="4" w:space="0" w:color="auto"/>
              <w:right w:val="single" w:sz="4" w:space="0" w:color="auto"/>
            </w:tcBorders>
            <w:shd w:val="clear" w:color="auto" w:fill="365F91" w:themeFill="accent1" w:themeFillShade="BF"/>
            <w:noWrap/>
            <w:vAlign w:val="center"/>
            <w:hideMark/>
          </w:tcPr>
          <w:p w14:paraId="1A9822BD" w14:textId="77777777" w:rsidR="002526CB" w:rsidRPr="001E7D3B" w:rsidRDefault="002526CB" w:rsidP="002526CB">
            <w:pPr>
              <w:jc w:val="right"/>
              <w:rPr>
                <w:rFonts w:ascii="Arial" w:hAnsi="Arial" w:cs="Arial"/>
                <w:b/>
                <w:bCs/>
                <w:color w:val="FFFFFF" w:themeColor="background1"/>
                <w:sz w:val="14"/>
                <w:szCs w:val="14"/>
                <w:lang w:eastAsia="es-MX"/>
              </w:rPr>
            </w:pPr>
            <w:r w:rsidRPr="001E7D3B">
              <w:rPr>
                <w:rFonts w:ascii="Arial" w:hAnsi="Arial" w:cs="Arial"/>
                <w:b/>
                <w:bCs/>
                <w:color w:val="FFFFFF" w:themeColor="background1"/>
                <w:sz w:val="14"/>
                <w:szCs w:val="14"/>
                <w:lang w:eastAsia="es-MX"/>
              </w:rPr>
              <w:t>-</w:t>
            </w:r>
          </w:p>
        </w:tc>
        <w:tc>
          <w:tcPr>
            <w:tcW w:w="570" w:type="pct"/>
            <w:tcBorders>
              <w:top w:val="nil"/>
              <w:left w:val="nil"/>
              <w:bottom w:val="single" w:sz="4" w:space="0" w:color="auto"/>
              <w:right w:val="single" w:sz="4" w:space="0" w:color="auto"/>
            </w:tcBorders>
            <w:shd w:val="clear" w:color="auto" w:fill="365F91" w:themeFill="accent1" w:themeFillShade="BF"/>
            <w:noWrap/>
            <w:vAlign w:val="center"/>
          </w:tcPr>
          <w:p w14:paraId="59797244" w14:textId="77777777" w:rsidR="002526CB" w:rsidRPr="001E7D3B" w:rsidRDefault="002526CB" w:rsidP="002526CB">
            <w:pPr>
              <w:jc w:val="right"/>
              <w:rPr>
                <w:rFonts w:ascii="Arial" w:hAnsi="Arial" w:cs="Arial"/>
                <w:b/>
                <w:bCs/>
                <w:color w:val="FFFFFF" w:themeColor="background1"/>
                <w:sz w:val="14"/>
                <w:szCs w:val="14"/>
                <w:lang w:eastAsia="es-MX"/>
              </w:rPr>
            </w:pPr>
            <w:r w:rsidRPr="002526CB">
              <w:rPr>
                <w:rFonts w:ascii="Arial" w:hAnsi="Arial" w:cs="Arial"/>
                <w:b/>
                <w:bCs/>
                <w:color w:val="FFFFFF" w:themeColor="background1"/>
                <w:sz w:val="14"/>
                <w:szCs w:val="14"/>
                <w:lang w:eastAsia="es-MX"/>
              </w:rPr>
              <w:t>$1,442,388,101.00</w:t>
            </w:r>
          </w:p>
        </w:tc>
      </w:tr>
    </w:tbl>
    <w:p w14:paraId="59C7F8E5" w14:textId="77777777" w:rsidR="00C66524" w:rsidRPr="003023FC" w:rsidRDefault="00C66524" w:rsidP="00C66524">
      <w:pPr>
        <w:pStyle w:val="Default"/>
        <w:tabs>
          <w:tab w:val="left" w:pos="284"/>
        </w:tabs>
        <w:spacing w:line="276" w:lineRule="auto"/>
        <w:rPr>
          <w:b/>
          <w:bCs/>
          <w:i/>
          <w:sz w:val="16"/>
          <w:szCs w:val="16"/>
        </w:rPr>
      </w:pPr>
    </w:p>
    <w:p w14:paraId="67A4455A" w14:textId="77777777" w:rsidR="00751BC4" w:rsidRDefault="00C66524" w:rsidP="00B417A3">
      <w:pPr>
        <w:pStyle w:val="Default"/>
        <w:tabs>
          <w:tab w:val="left" w:pos="284"/>
        </w:tabs>
        <w:spacing w:line="276" w:lineRule="auto"/>
        <w:jc w:val="both"/>
        <w:rPr>
          <w:b/>
          <w:noProof/>
          <w:color w:val="auto"/>
          <w:sz w:val="22"/>
          <w:szCs w:val="22"/>
          <w:highlight w:val="cyan"/>
        </w:rPr>
      </w:pPr>
      <w:r w:rsidRPr="003023FC">
        <w:rPr>
          <w:b/>
          <w:bCs/>
          <w:i/>
          <w:sz w:val="12"/>
          <w:szCs w:val="12"/>
        </w:rPr>
        <w:t xml:space="preserve">Fuente: Tesorería Municipal con base en la Norma para establecer la estructura de información del formato de programas con recursos federales por orden de gobierno, publicada en el DOF del 3 de abril de 2013, y en el Criterio 72 del </w:t>
      </w:r>
      <w:r w:rsidR="00194D6E">
        <w:rPr>
          <w:b/>
          <w:bCs/>
          <w:i/>
          <w:sz w:val="12"/>
          <w:szCs w:val="12"/>
        </w:rPr>
        <w:t>Catálogo de Criterios de Evaluación para la Elaboración del índice de Información Presupuestal Municipal (IIPM) 2020</w:t>
      </w:r>
      <w:r w:rsidRPr="003023FC">
        <w:rPr>
          <w:b/>
          <w:bCs/>
          <w:i/>
          <w:sz w:val="12"/>
          <w:szCs w:val="12"/>
        </w:rPr>
        <w:t>.</w:t>
      </w:r>
    </w:p>
    <w:p w14:paraId="24057792" w14:textId="77777777" w:rsidR="002009DD" w:rsidRDefault="002009DD" w:rsidP="0068051F">
      <w:pPr>
        <w:pStyle w:val="Default"/>
        <w:spacing w:line="276" w:lineRule="auto"/>
        <w:jc w:val="both"/>
        <w:rPr>
          <w:b/>
          <w:noProof/>
          <w:color w:val="auto"/>
          <w:sz w:val="22"/>
          <w:szCs w:val="22"/>
          <w:highlight w:val="cyan"/>
        </w:rPr>
        <w:sectPr w:rsidR="002009DD" w:rsidSect="002009DD">
          <w:pgSz w:w="15840" w:h="12240" w:orient="landscape" w:code="1"/>
          <w:pgMar w:top="851" w:right="851" w:bottom="1418" w:left="1418" w:header="425" w:footer="709" w:gutter="0"/>
          <w:cols w:space="708"/>
          <w:docGrid w:linePitch="360"/>
        </w:sectPr>
      </w:pPr>
    </w:p>
    <w:p w14:paraId="00C8E8C5" w14:textId="77777777" w:rsidR="003023FC" w:rsidRDefault="0068051F" w:rsidP="0068051F">
      <w:pPr>
        <w:pStyle w:val="Default"/>
        <w:spacing w:line="276" w:lineRule="auto"/>
        <w:jc w:val="both"/>
        <w:rPr>
          <w:b/>
          <w:noProof/>
          <w:color w:val="auto"/>
          <w:sz w:val="22"/>
          <w:szCs w:val="22"/>
        </w:rPr>
      </w:pPr>
      <w:r w:rsidRPr="009407B7">
        <w:rPr>
          <w:b/>
          <w:noProof/>
          <w:color w:val="auto"/>
          <w:sz w:val="22"/>
          <w:szCs w:val="22"/>
        </w:rPr>
        <w:lastRenderedPageBreak/>
        <w:t>Cuadro 2</w:t>
      </w:r>
      <w:r w:rsidR="00CA3B79" w:rsidRPr="009407B7">
        <w:rPr>
          <w:b/>
          <w:noProof/>
          <w:color w:val="auto"/>
          <w:sz w:val="22"/>
          <w:szCs w:val="22"/>
        </w:rPr>
        <w:t>3</w:t>
      </w:r>
      <w:r w:rsidR="003477A9" w:rsidRPr="009407B7">
        <w:rPr>
          <w:b/>
          <w:noProof/>
          <w:color w:val="auto"/>
          <w:sz w:val="22"/>
          <w:szCs w:val="22"/>
        </w:rPr>
        <w:t xml:space="preserve">. </w:t>
      </w:r>
      <w:r w:rsidRPr="009407B7">
        <w:rPr>
          <w:b/>
          <w:noProof/>
          <w:color w:val="auto"/>
          <w:sz w:val="22"/>
          <w:szCs w:val="22"/>
        </w:rPr>
        <w:t>Rubros a los que serán destinados los recursos provenientes del Fondo de Aportaciones para Infraestructura Social Municipal (FAISM) y del Fondo de Aportaciones para el Fortalecimiento de los Municipios (FORTAMUN)</w:t>
      </w:r>
    </w:p>
    <w:p w14:paraId="3696810B" w14:textId="77777777" w:rsidR="009407B7" w:rsidRDefault="009407B7" w:rsidP="0068051F">
      <w:pPr>
        <w:pStyle w:val="Default"/>
        <w:spacing w:line="276" w:lineRule="auto"/>
        <w:jc w:val="both"/>
        <w:rPr>
          <w:b/>
          <w:noProof/>
          <w:color w:val="auto"/>
          <w:sz w:val="22"/>
          <w:szCs w:val="22"/>
        </w:rPr>
      </w:pPr>
    </w:p>
    <w:p w14:paraId="46E154AB" w14:textId="77777777" w:rsidR="009407B7" w:rsidRPr="003023FC" w:rsidRDefault="009B1B59" w:rsidP="0068051F">
      <w:pPr>
        <w:pStyle w:val="Default"/>
        <w:spacing w:line="276" w:lineRule="auto"/>
        <w:jc w:val="both"/>
        <w:rPr>
          <w:b/>
          <w:noProof/>
          <w:color w:val="auto"/>
          <w:sz w:val="22"/>
          <w:szCs w:val="22"/>
        </w:rPr>
      </w:pPr>
      <w:r w:rsidRPr="009B1B59">
        <w:rPr>
          <w:noProof/>
        </w:rPr>
        <w:drawing>
          <wp:inline distT="0" distB="0" distL="0" distR="0" wp14:anchorId="17C8113F" wp14:editId="714A4D50">
            <wp:extent cx="6331585" cy="6790492"/>
            <wp:effectExtent l="0" t="0" r="0" b="0"/>
            <wp:docPr id="316" name="Imagen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1585" cy="6790492"/>
                    </a:xfrm>
                    <a:prstGeom prst="rect">
                      <a:avLst/>
                    </a:prstGeom>
                    <a:noFill/>
                    <a:ln>
                      <a:noFill/>
                    </a:ln>
                  </pic:spPr>
                </pic:pic>
              </a:graphicData>
            </a:graphic>
          </wp:inline>
        </w:drawing>
      </w:r>
    </w:p>
    <w:p w14:paraId="4D7A08F9" w14:textId="77777777" w:rsidR="00B417A3" w:rsidRDefault="00B417A3" w:rsidP="0068051F">
      <w:pPr>
        <w:jc w:val="both"/>
        <w:rPr>
          <w:rFonts w:ascii="Arial" w:hAnsi="Arial" w:cs="Arial"/>
          <w:b/>
          <w:bCs/>
          <w:i/>
          <w:sz w:val="12"/>
          <w:szCs w:val="12"/>
          <w:lang w:eastAsia="es-MX"/>
        </w:rPr>
      </w:pPr>
    </w:p>
    <w:p w14:paraId="5DB72507" w14:textId="77777777" w:rsidR="009B1B59" w:rsidRDefault="009B1B59" w:rsidP="0068051F">
      <w:pPr>
        <w:jc w:val="both"/>
        <w:rPr>
          <w:rFonts w:ascii="Arial" w:hAnsi="Arial" w:cs="Arial"/>
          <w:b/>
          <w:bCs/>
          <w:i/>
          <w:sz w:val="12"/>
          <w:szCs w:val="12"/>
          <w:lang w:eastAsia="es-MX"/>
        </w:rPr>
      </w:pPr>
    </w:p>
    <w:p w14:paraId="56145EF3" w14:textId="77777777" w:rsidR="009B1B59" w:rsidRDefault="009B1B59" w:rsidP="0068051F">
      <w:pPr>
        <w:jc w:val="both"/>
        <w:rPr>
          <w:rFonts w:ascii="Arial" w:hAnsi="Arial" w:cs="Arial"/>
          <w:b/>
          <w:bCs/>
          <w:i/>
          <w:sz w:val="12"/>
          <w:szCs w:val="12"/>
          <w:lang w:eastAsia="es-MX"/>
        </w:rPr>
      </w:pPr>
    </w:p>
    <w:p w14:paraId="668B6F36" w14:textId="77777777" w:rsidR="0068051F" w:rsidRPr="003023FC" w:rsidRDefault="00B0516C" w:rsidP="0068051F">
      <w:pPr>
        <w:jc w:val="both"/>
        <w:rPr>
          <w:rFonts w:ascii="Arial" w:hAnsi="Arial" w:cs="Arial"/>
          <w:b/>
          <w:bCs/>
          <w:i/>
          <w:sz w:val="12"/>
          <w:szCs w:val="12"/>
          <w:lang w:eastAsia="es-MX"/>
        </w:rPr>
      </w:pPr>
      <w:r>
        <w:rPr>
          <w:rFonts w:ascii="Arial" w:hAnsi="Arial" w:cs="Arial"/>
          <w:b/>
          <w:bCs/>
          <w:i/>
          <w:sz w:val="12"/>
          <w:szCs w:val="12"/>
          <w:lang w:eastAsia="es-MX"/>
        </w:rPr>
        <w:t>Fu</w:t>
      </w:r>
      <w:r w:rsidR="0068051F" w:rsidRPr="003023FC">
        <w:rPr>
          <w:rFonts w:ascii="Arial" w:hAnsi="Arial" w:cs="Arial"/>
          <w:b/>
          <w:bCs/>
          <w:i/>
          <w:sz w:val="12"/>
          <w:szCs w:val="12"/>
          <w:lang w:eastAsia="es-MX"/>
        </w:rPr>
        <w:t xml:space="preserve">ente: </w:t>
      </w:r>
      <w:r w:rsidR="0068051F" w:rsidRPr="003023FC">
        <w:rPr>
          <w:rFonts w:ascii="Arial" w:hAnsi="Arial" w:cs="Arial"/>
          <w:b/>
          <w:bCs/>
          <w:i/>
          <w:sz w:val="12"/>
          <w:szCs w:val="12"/>
        </w:rPr>
        <w:t>Tesorería Municipal</w:t>
      </w:r>
      <w:r w:rsidR="0068051F" w:rsidRPr="003023FC">
        <w:rPr>
          <w:rFonts w:ascii="Arial" w:hAnsi="Arial" w:cs="Arial"/>
          <w:b/>
          <w:bCs/>
          <w:i/>
          <w:sz w:val="12"/>
          <w:szCs w:val="12"/>
          <w:lang w:eastAsia="es-MX"/>
        </w:rPr>
        <w:t xml:space="preserve"> con base en Ley de Coordinación Fiscal y los Criterios 62 y 63 del </w:t>
      </w:r>
      <w:r w:rsidR="00194D6E">
        <w:rPr>
          <w:rFonts w:ascii="Arial" w:hAnsi="Arial" w:cs="Arial"/>
          <w:b/>
          <w:bCs/>
          <w:i/>
          <w:sz w:val="12"/>
          <w:szCs w:val="12"/>
          <w:lang w:eastAsia="es-MX"/>
        </w:rPr>
        <w:t>Catálogo de Criterios de Evaluación para la Elaboración del índice de Información Presupuestal Municipal (IIPM) 2020</w:t>
      </w:r>
      <w:r w:rsidR="0068051F" w:rsidRPr="003023FC">
        <w:rPr>
          <w:rFonts w:ascii="Arial" w:hAnsi="Arial" w:cs="Arial"/>
          <w:b/>
          <w:bCs/>
          <w:i/>
          <w:sz w:val="12"/>
          <w:szCs w:val="12"/>
          <w:lang w:eastAsia="es-MX"/>
        </w:rPr>
        <w:t>.</w:t>
      </w:r>
    </w:p>
    <w:p w14:paraId="0E3649C8" w14:textId="77777777" w:rsidR="007B10C9" w:rsidRDefault="007B10C9" w:rsidP="0068051F">
      <w:pPr>
        <w:pStyle w:val="Default"/>
        <w:spacing w:line="276" w:lineRule="auto"/>
        <w:jc w:val="both"/>
        <w:rPr>
          <w:b/>
          <w:noProof/>
          <w:color w:val="auto"/>
          <w:sz w:val="22"/>
          <w:szCs w:val="22"/>
        </w:rPr>
      </w:pPr>
    </w:p>
    <w:p w14:paraId="53B924FE" w14:textId="77777777" w:rsidR="002E2A9D" w:rsidRDefault="002E2A9D">
      <w:pPr>
        <w:rPr>
          <w:rFonts w:ascii="Arial" w:eastAsia="Calibri" w:hAnsi="Arial" w:cs="Arial"/>
          <w:b/>
          <w:noProof/>
          <w:sz w:val="22"/>
          <w:szCs w:val="22"/>
          <w:lang w:eastAsia="es-MX"/>
        </w:rPr>
      </w:pPr>
      <w:r>
        <w:rPr>
          <w:b/>
          <w:noProof/>
          <w:sz w:val="22"/>
          <w:szCs w:val="22"/>
        </w:rPr>
        <w:br w:type="page"/>
      </w:r>
    </w:p>
    <w:p w14:paraId="00CD0BFA" w14:textId="6E8047BF" w:rsidR="0068051F" w:rsidRDefault="0068051F" w:rsidP="00A57A2D">
      <w:pPr>
        <w:pStyle w:val="Default"/>
        <w:spacing w:line="276" w:lineRule="auto"/>
        <w:jc w:val="both"/>
        <w:rPr>
          <w:b/>
          <w:color w:val="auto"/>
          <w:sz w:val="22"/>
          <w:szCs w:val="22"/>
          <w:lang w:eastAsia="es-ES"/>
        </w:rPr>
      </w:pPr>
      <w:r w:rsidRPr="00A57A2D">
        <w:rPr>
          <w:b/>
          <w:noProof/>
          <w:color w:val="auto"/>
          <w:sz w:val="22"/>
          <w:szCs w:val="22"/>
        </w:rPr>
        <w:lastRenderedPageBreak/>
        <w:t>Cuadro 2</w:t>
      </w:r>
      <w:r w:rsidR="00CA3B79" w:rsidRPr="00A57A2D">
        <w:rPr>
          <w:b/>
          <w:noProof/>
          <w:color w:val="auto"/>
          <w:sz w:val="22"/>
          <w:szCs w:val="22"/>
        </w:rPr>
        <w:t>4</w:t>
      </w:r>
      <w:r w:rsidRPr="00A57A2D">
        <w:rPr>
          <w:b/>
          <w:noProof/>
          <w:color w:val="auto"/>
          <w:sz w:val="22"/>
          <w:szCs w:val="22"/>
        </w:rPr>
        <w:t>.</w:t>
      </w:r>
      <w:r w:rsidR="00E87810">
        <w:rPr>
          <w:b/>
          <w:noProof/>
          <w:color w:val="auto"/>
          <w:sz w:val="22"/>
          <w:szCs w:val="22"/>
        </w:rPr>
        <w:t xml:space="preserve"> </w:t>
      </w:r>
      <w:r w:rsidRPr="00A57A2D">
        <w:rPr>
          <w:b/>
          <w:noProof/>
          <w:color w:val="auto"/>
          <w:sz w:val="22"/>
          <w:szCs w:val="22"/>
        </w:rPr>
        <w:t>Distribución de los recursos provenientes del Fondo de Aportaciones para Infraestructura Social Municipal (FAISM) y del Fondo de Aportaciones para el Fortalecimiento de los Municipios (FORTAMUN)</w:t>
      </w:r>
      <w:r w:rsidRPr="00A57A2D">
        <w:rPr>
          <w:b/>
          <w:color w:val="auto"/>
          <w:sz w:val="22"/>
          <w:szCs w:val="22"/>
          <w:lang w:eastAsia="es-ES"/>
        </w:rPr>
        <w:t xml:space="preserve"> por capítulo del gast</w:t>
      </w:r>
      <w:r w:rsidR="00A57A2D">
        <w:rPr>
          <w:b/>
          <w:color w:val="auto"/>
          <w:sz w:val="22"/>
          <w:szCs w:val="22"/>
          <w:lang w:eastAsia="es-ES"/>
        </w:rPr>
        <w:t>o</w:t>
      </w:r>
    </w:p>
    <w:p w14:paraId="55513848" w14:textId="77777777" w:rsidR="00A57A2D" w:rsidRDefault="00A57A2D" w:rsidP="00A57A2D">
      <w:pPr>
        <w:pStyle w:val="Default"/>
        <w:spacing w:line="276" w:lineRule="auto"/>
        <w:jc w:val="both"/>
        <w:rPr>
          <w:b/>
          <w:color w:val="auto"/>
          <w:sz w:val="22"/>
          <w:szCs w:val="22"/>
          <w:lang w:eastAsia="es-ES"/>
        </w:rPr>
      </w:pPr>
    </w:p>
    <w:p w14:paraId="27E9006B" w14:textId="77777777" w:rsidR="004C580F" w:rsidRDefault="009B1B59" w:rsidP="0068051F">
      <w:pPr>
        <w:jc w:val="both"/>
        <w:rPr>
          <w:rFonts w:ascii="Arial" w:hAnsi="Arial" w:cs="Arial"/>
          <w:color w:val="FF0000"/>
          <w:lang w:eastAsia="es-ES"/>
        </w:rPr>
      </w:pPr>
      <w:r w:rsidRPr="009B1B59">
        <w:rPr>
          <w:noProof/>
        </w:rPr>
        <w:drawing>
          <wp:inline distT="0" distB="0" distL="0" distR="0" wp14:anchorId="4A84F571" wp14:editId="69C8C1CC">
            <wp:extent cx="6331585" cy="2256888"/>
            <wp:effectExtent l="0" t="0" r="0" b="0"/>
            <wp:docPr id="317" name="Imagen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31585" cy="2256888"/>
                    </a:xfrm>
                    <a:prstGeom prst="rect">
                      <a:avLst/>
                    </a:prstGeom>
                    <a:noFill/>
                    <a:ln>
                      <a:noFill/>
                    </a:ln>
                  </pic:spPr>
                </pic:pic>
              </a:graphicData>
            </a:graphic>
          </wp:inline>
        </w:drawing>
      </w:r>
    </w:p>
    <w:p w14:paraId="30C1DB25" w14:textId="77777777" w:rsidR="0068051F" w:rsidRPr="00A023DB" w:rsidRDefault="0068051F" w:rsidP="0068051F">
      <w:pPr>
        <w:pStyle w:val="Default"/>
        <w:tabs>
          <w:tab w:val="left" w:pos="284"/>
        </w:tabs>
        <w:spacing w:line="276" w:lineRule="auto"/>
        <w:jc w:val="both"/>
        <w:rPr>
          <w:b/>
          <w:bCs/>
          <w:i/>
          <w:sz w:val="16"/>
          <w:szCs w:val="16"/>
        </w:rPr>
      </w:pPr>
    </w:p>
    <w:p w14:paraId="1800DEDB" w14:textId="77777777" w:rsidR="0068051F" w:rsidRPr="00011B7B" w:rsidRDefault="0068051F" w:rsidP="0068051F">
      <w:pPr>
        <w:pStyle w:val="Default"/>
        <w:tabs>
          <w:tab w:val="left" w:pos="284"/>
        </w:tabs>
        <w:spacing w:line="276" w:lineRule="auto"/>
        <w:jc w:val="both"/>
        <w:rPr>
          <w:b/>
          <w:bCs/>
          <w:i/>
          <w:sz w:val="16"/>
          <w:szCs w:val="16"/>
        </w:rPr>
      </w:pPr>
      <w:r w:rsidRPr="00A023DB">
        <w:rPr>
          <w:b/>
          <w:bCs/>
          <w:i/>
          <w:sz w:val="16"/>
          <w:szCs w:val="16"/>
        </w:rPr>
        <w:t xml:space="preserve">Fuente: Tesorería Municipal con base en los Criterios 62 y 63 del </w:t>
      </w:r>
      <w:r w:rsidR="00194D6E">
        <w:rPr>
          <w:b/>
          <w:bCs/>
          <w:i/>
          <w:sz w:val="16"/>
          <w:szCs w:val="16"/>
        </w:rPr>
        <w:t>Catálogo de Criterios de Evaluación para la Elaboración del índice de Información Presupuestal Municipal (IIPM) 2020</w:t>
      </w:r>
      <w:r w:rsidRPr="00A023DB">
        <w:rPr>
          <w:b/>
          <w:bCs/>
          <w:i/>
          <w:sz w:val="16"/>
          <w:szCs w:val="16"/>
        </w:rPr>
        <w:t>.</w:t>
      </w:r>
    </w:p>
    <w:p w14:paraId="747224D0" w14:textId="77777777" w:rsidR="0068051F" w:rsidRDefault="0068051F" w:rsidP="0068051F">
      <w:pPr>
        <w:autoSpaceDE w:val="0"/>
        <w:autoSpaceDN w:val="0"/>
        <w:adjustRightInd w:val="0"/>
        <w:rPr>
          <w:rFonts w:ascii="Arial" w:hAnsi="Arial" w:cs="Arial"/>
          <w:b/>
          <w:bCs/>
          <w:lang w:eastAsia="es-MX"/>
        </w:rPr>
      </w:pPr>
    </w:p>
    <w:p w14:paraId="59FB34AD" w14:textId="77777777" w:rsidR="00FE0A81" w:rsidRDefault="00FE0A81" w:rsidP="0068051F">
      <w:pPr>
        <w:autoSpaceDE w:val="0"/>
        <w:autoSpaceDN w:val="0"/>
        <w:adjustRightInd w:val="0"/>
        <w:rPr>
          <w:rFonts w:ascii="Arial" w:hAnsi="Arial" w:cs="Arial"/>
          <w:b/>
          <w:bCs/>
          <w:lang w:eastAsia="es-MX"/>
        </w:rPr>
      </w:pPr>
    </w:p>
    <w:p w14:paraId="1520A718" w14:textId="77777777" w:rsidR="00FE0A81" w:rsidRDefault="00FE0A81" w:rsidP="0068051F">
      <w:pPr>
        <w:autoSpaceDE w:val="0"/>
        <w:autoSpaceDN w:val="0"/>
        <w:adjustRightInd w:val="0"/>
        <w:rPr>
          <w:rFonts w:ascii="Arial" w:hAnsi="Arial" w:cs="Arial"/>
          <w:b/>
          <w:bCs/>
          <w:lang w:eastAsia="es-MX"/>
        </w:rPr>
      </w:pPr>
    </w:p>
    <w:p w14:paraId="20B6F9D2" w14:textId="77777777" w:rsidR="00FE0A81" w:rsidRDefault="00FE0A81" w:rsidP="0068051F">
      <w:pPr>
        <w:autoSpaceDE w:val="0"/>
        <w:autoSpaceDN w:val="0"/>
        <w:adjustRightInd w:val="0"/>
        <w:rPr>
          <w:rFonts w:ascii="Arial" w:hAnsi="Arial" w:cs="Arial"/>
          <w:b/>
          <w:bCs/>
          <w:lang w:eastAsia="es-MX"/>
        </w:rPr>
      </w:pPr>
    </w:p>
    <w:p w14:paraId="269AA650" w14:textId="77777777" w:rsidR="00FE0A81" w:rsidRDefault="00FE0A81" w:rsidP="0068051F">
      <w:pPr>
        <w:autoSpaceDE w:val="0"/>
        <w:autoSpaceDN w:val="0"/>
        <w:adjustRightInd w:val="0"/>
        <w:rPr>
          <w:rFonts w:ascii="Arial" w:hAnsi="Arial" w:cs="Arial"/>
          <w:b/>
          <w:bCs/>
          <w:lang w:eastAsia="es-MX"/>
        </w:rPr>
      </w:pPr>
    </w:p>
    <w:p w14:paraId="15EB074F" w14:textId="77777777" w:rsidR="00FE0A81" w:rsidRDefault="00FE0A81" w:rsidP="0068051F">
      <w:pPr>
        <w:autoSpaceDE w:val="0"/>
        <w:autoSpaceDN w:val="0"/>
        <w:adjustRightInd w:val="0"/>
        <w:rPr>
          <w:rFonts w:ascii="Arial" w:hAnsi="Arial" w:cs="Arial"/>
          <w:b/>
          <w:bCs/>
          <w:lang w:eastAsia="es-MX"/>
        </w:rPr>
      </w:pPr>
    </w:p>
    <w:p w14:paraId="748416AC" w14:textId="77777777" w:rsidR="00FE0A81" w:rsidRDefault="00FE0A81" w:rsidP="0068051F">
      <w:pPr>
        <w:autoSpaceDE w:val="0"/>
        <w:autoSpaceDN w:val="0"/>
        <w:adjustRightInd w:val="0"/>
        <w:rPr>
          <w:rFonts w:ascii="Arial" w:hAnsi="Arial" w:cs="Arial"/>
          <w:b/>
          <w:bCs/>
          <w:lang w:eastAsia="es-MX"/>
        </w:rPr>
      </w:pPr>
    </w:p>
    <w:p w14:paraId="0A66AE70" w14:textId="77777777" w:rsidR="00FE0A81" w:rsidRDefault="00FE0A81" w:rsidP="0068051F">
      <w:pPr>
        <w:autoSpaceDE w:val="0"/>
        <w:autoSpaceDN w:val="0"/>
        <w:adjustRightInd w:val="0"/>
        <w:rPr>
          <w:rFonts w:ascii="Arial" w:hAnsi="Arial" w:cs="Arial"/>
          <w:b/>
          <w:bCs/>
          <w:lang w:eastAsia="es-MX"/>
        </w:rPr>
      </w:pPr>
    </w:p>
    <w:p w14:paraId="203EAC2C" w14:textId="77777777" w:rsidR="00FE0A81" w:rsidRDefault="00FE0A81" w:rsidP="0068051F">
      <w:pPr>
        <w:autoSpaceDE w:val="0"/>
        <w:autoSpaceDN w:val="0"/>
        <w:adjustRightInd w:val="0"/>
        <w:rPr>
          <w:rFonts w:ascii="Arial" w:hAnsi="Arial" w:cs="Arial"/>
          <w:b/>
          <w:bCs/>
          <w:lang w:eastAsia="es-MX"/>
        </w:rPr>
      </w:pPr>
    </w:p>
    <w:p w14:paraId="1F5FD147" w14:textId="77777777" w:rsidR="00FE0A81" w:rsidRDefault="00FE0A81" w:rsidP="0068051F">
      <w:pPr>
        <w:autoSpaceDE w:val="0"/>
        <w:autoSpaceDN w:val="0"/>
        <w:adjustRightInd w:val="0"/>
        <w:rPr>
          <w:rFonts w:ascii="Arial" w:hAnsi="Arial" w:cs="Arial"/>
          <w:b/>
          <w:bCs/>
          <w:lang w:eastAsia="es-MX"/>
        </w:rPr>
      </w:pPr>
    </w:p>
    <w:p w14:paraId="39EC5A99" w14:textId="77777777" w:rsidR="00FE0A81" w:rsidRDefault="00FE0A81" w:rsidP="0068051F">
      <w:pPr>
        <w:autoSpaceDE w:val="0"/>
        <w:autoSpaceDN w:val="0"/>
        <w:adjustRightInd w:val="0"/>
        <w:rPr>
          <w:rFonts w:ascii="Arial" w:hAnsi="Arial" w:cs="Arial"/>
          <w:b/>
          <w:bCs/>
          <w:lang w:eastAsia="es-MX"/>
        </w:rPr>
      </w:pPr>
    </w:p>
    <w:p w14:paraId="3B5C7633" w14:textId="77777777" w:rsidR="00FE0A81" w:rsidRDefault="00FE0A81" w:rsidP="0068051F">
      <w:pPr>
        <w:autoSpaceDE w:val="0"/>
        <w:autoSpaceDN w:val="0"/>
        <w:adjustRightInd w:val="0"/>
        <w:rPr>
          <w:rFonts w:ascii="Arial" w:hAnsi="Arial" w:cs="Arial"/>
          <w:b/>
          <w:bCs/>
          <w:lang w:eastAsia="es-MX"/>
        </w:rPr>
      </w:pPr>
    </w:p>
    <w:p w14:paraId="652F5B77" w14:textId="77777777" w:rsidR="00CB2599" w:rsidRDefault="00CB2599" w:rsidP="003043D1">
      <w:pPr>
        <w:jc w:val="both"/>
        <w:rPr>
          <w:rFonts w:ascii="Arial" w:hAnsi="Arial" w:cs="Arial"/>
          <w:b/>
          <w:bCs/>
          <w:lang w:eastAsia="es-MX"/>
        </w:rPr>
      </w:pPr>
    </w:p>
    <w:p w14:paraId="64D4D55F" w14:textId="77777777" w:rsidR="00B0516C" w:rsidRDefault="00B0516C">
      <w:pPr>
        <w:rPr>
          <w:rFonts w:ascii="Arial" w:hAnsi="Arial" w:cs="Arial"/>
          <w:b/>
          <w:bCs/>
          <w:lang w:eastAsia="es-MX"/>
        </w:rPr>
      </w:pPr>
      <w:r>
        <w:rPr>
          <w:rFonts w:ascii="Arial" w:hAnsi="Arial" w:cs="Arial"/>
          <w:b/>
          <w:bCs/>
          <w:lang w:eastAsia="es-MX"/>
        </w:rPr>
        <w:br w:type="page"/>
      </w:r>
    </w:p>
    <w:p w14:paraId="540A81FD" w14:textId="0F28410B" w:rsidR="003043D1" w:rsidRDefault="00CA3B79" w:rsidP="003043D1">
      <w:pPr>
        <w:jc w:val="both"/>
        <w:rPr>
          <w:rFonts w:ascii="Arial" w:hAnsi="Arial" w:cs="Arial"/>
          <w:b/>
          <w:bCs/>
          <w:lang w:eastAsia="es-MX"/>
        </w:rPr>
      </w:pPr>
      <w:r>
        <w:rPr>
          <w:rFonts w:ascii="Arial" w:hAnsi="Arial" w:cs="Arial"/>
          <w:b/>
          <w:bCs/>
          <w:lang w:eastAsia="es-MX"/>
        </w:rPr>
        <w:lastRenderedPageBreak/>
        <w:t>Cuadro 25</w:t>
      </w:r>
      <w:r w:rsidR="003043D1" w:rsidRPr="00A023DB">
        <w:rPr>
          <w:rFonts w:ascii="Arial" w:hAnsi="Arial" w:cs="Arial"/>
          <w:b/>
          <w:bCs/>
          <w:lang w:eastAsia="es-MX"/>
        </w:rPr>
        <w:t>.</w:t>
      </w:r>
      <w:r w:rsidR="00E87810">
        <w:rPr>
          <w:rFonts w:ascii="Arial" w:hAnsi="Arial" w:cs="Arial"/>
          <w:b/>
          <w:bCs/>
          <w:lang w:eastAsia="es-MX"/>
        </w:rPr>
        <w:t xml:space="preserve"> </w:t>
      </w:r>
      <w:r w:rsidR="003043D1" w:rsidRPr="00A023DB">
        <w:rPr>
          <w:rFonts w:ascii="Arial" w:hAnsi="Arial" w:cs="Arial"/>
          <w:b/>
          <w:bCs/>
          <w:lang w:eastAsia="es-MX"/>
        </w:rPr>
        <w:t>Resultados de la Eval</w:t>
      </w:r>
      <w:r w:rsidR="00675FA0">
        <w:rPr>
          <w:rFonts w:ascii="Arial" w:hAnsi="Arial" w:cs="Arial"/>
          <w:b/>
          <w:bCs/>
          <w:lang w:eastAsia="es-MX"/>
        </w:rPr>
        <w:t>uación del Tercer Trimestre 202</w:t>
      </w:r>
      <w:r w:rsidR="00192EF1">
        <w:rPr>
          <w:rFonts w:ascii="Arial" w:hAnsi="Arial" w:cs="Arial"/>
          <w:b/>
          <w:bCs/>
          <w:lang w:eastAsia="es-MX"/>
        </w:rPr>
        <w:t>1</w:t>
      </w:r>
      <w:r w:rsidR="003043D1" w:rsidRPr="00A023DB">
        <w:rPr>
          <w:rFonts w:ascii="Arial" w:hAnsi="Arial" w:cs="Arial"/>
          <w:b/>
          <w:bCs/>
          <w:lang w:eastAsia="es-MX"/>
        </w:rPr>
        <w:t xml:space="preserve"> de Programas Presupuestarios</w:t>
      </w:r>
      <w:r w:rsidR="00E87810">
        <w:rPr>
          <w:rFonts w:ascii="Arial" w:hAnsi="Arial" w:cs="Arial"/>
          <w:b/>
          <w:bCs/>
          <w:lang w:eastAsia="es-MX"/>
        </w:rPr>
        <w:t xml:space="preserve"> </w:t>
      </w:r>
      <w:r w:rsidR="003043D1" w:rsidRPr="00A023DB">
        <w:rPr>
          <w:rFonts w:ascii="Arial" w:hAnsi="Arial" w:cs="Arial"/>
          <w:b/>
          <w:bCs/>
          <w:lang w:eastAsia="es-MX"/>
        </w:rPr>
        <w:t>Desempeño de</w:t>
      </w:r>
      <w:r w:rsidR="00675FA0">
        <w:rPr>
          <w:rFonts w:ascii="Arial" w:hAnsi="Arial" w:cs="Arial"/>
          <w:b/>
          <w:bCs/>
          <w:lang w:eastAsia="es-MX"/>
        </w:rPr>
        <w:t xml:space="preserve"> los</w:t>
      </w:r>
      <w:r w:rsidR="003043D1" w:rsidRPr="00A023DB">
        <w:rPr>
          <w:rFonts w:ascii="Arial" w:hAnsi="Arial" w:cs="Arial"/>
          <w:b/>
          <w:bCs/>
          <w:lang w:eastAsia="es-MX"/>
        </w:rPr>
        <w:t xml:space="preserve"> Componentes.</w:t>
      </w:r>
    </w:p>
    <w:p w14:paraId="3229B701" w14:textId="77777777" w:rsidR="00192EF1" w:rsidRDefault="00192EF1" w:rsidP="003043D1">
      <w:pPr>
        <w:jc w:val="both"/>
        <w:rPr>
          <w:rFonts w:ascii="Arial" w:hAnsi="Arial" w:cs="Arial"/>
          <w:b/>
          <w:bCs/>
          <w:sz w:val="16"/>
          <w:szCs w:val="16"/>
          <w:lang w:eastAsia="es-MX"/>
        </w:rPr>
      </w:pPr>
    </w:p>
    <w:p w14:paraId="055E7104" w14:textId="77777777" w:rsidR="00192EF1" w:rsidRDefault="00192EF1" w:rsidP="003043D1">
      <w:pPr>
        <w:jc w:val="both"/>
        <w:rPr>
          <w:rFonts w:ascii="Arial" w:hAnsi="Arial" w:cs="Arial"/>
          <w:b/>
          <w:bCs/>
          <w:sz w:val="16"/>
          <w:szCs w:val="16"/>
          <w:lang w:eastAsia="es-MX"/>
        </w:rPr>
      </w:pPr>
    </w:p>
    <w:p w14:paraId="13225D27" w14:textId="77777777" w:rsidR="00192EF1" w:rsidRDefault="00192EF1" w:rsidP="003043D1">
      <w:pPr>
        <w:jc w:val="both"/>
        <w:rPr>
          <w:rFonts w:ascii="Arial" w:hAnsi="Arial" w:cs="Arial"/>
          <w:b/>
          <w:bCs/>
          <w:sz w:val="16"/>
          <w:szCs w:val="16"/>
          <w:lang w:eastAsia="es-MX"/>
        </w:rPr>
      </w:pPr>
      <w:r w:rsidRPr="00192EF1">
        <w:rPr>
          <w:noProof/>
        </w:rPr>
        <w:drawing>
          <wp:inline distT="0" distB="0" distL="0" distR="0" wp14:anchorId="55BF8F77" wp14:editId="30EFB8B3">
            <wp:extent cx="6331585" cy="6512487"/>
            <wp:effectExtent l="0" t="0" r="0" b="317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31585" cy="6512487"/>
                    </a:xfrm>
                    <a:prstGeom prst="rect">
                      <a:avLst/>
                    </a:prstGeom>
                    <a:noFill/>
                    <a:ln>
                      <a:noFill/>
                    </a:ln>
                  </pic:spPr>
                </pic:pic>
              </a:graphicData>
            </a:graphic>
          </wp:inline>
        </w:drawing>
      </w:r>
    </w:p>
    <w:p w14:paraId="285C6B93" w14:textId="77777777" w:rsidR="00192EF1" w:rsidRDefault="00192EF1" w:rsidP="003043D1">
      <w:pPr>
        <w:jc w:val="both"/>
        <w:rPr>
          <w:rFonts w:ascii="Arial" w:hAnsi="Arial" w:cs="Arial"/>
          <w:b/>
          <w:bCs/>
          <w:sz w:val="16"/>
          <w:szCs w:val="16"/>
          <w:lang w:eastAsia="es-MX"/>
        </w:rPr>
      </w:pPr>
    </w:p>
    <w:p w14:paraId="7C97A809" w14:textId="77777777" w:rsidR="0078201D" w:rsidRPr="00482313" w:rsidRDefault="00482313" w:rsidP="003043D1">
      <w:pPr>
        <w:jc w:val="both"/>
        <w:rPr>
          <w:rFonts w:ascii="Arial" w:hAnsi="Arial" w:cs="Arial"/>
          <w:b/>
          <w:bCs/>
          <w:sz w:val="16"/>
          <w:szCs w:val="16"/>
          <w:lang w:eastAsia="es-MX"/>
        </w:rPr>
      </w:pPr>
      <w:r w:rsidRPr="00482313">
        <w:rPr>
          <w:rFonts w:ascii="Arial" w:hAnsi="Arial" w:cs="Arial"/>
          <w:b/>
          <w:bCs/>
          <w:sz w:val="16"/>
          <w:szCs w:val="16"/>
          <w:lang w:eastAsia="es-MX"/>
        </w:rPr>
        <w:t>NOTA: El orden de las dependencias y entidades está de acuerdo al de mayor porcentaje de componentes en estado insatisfactorio</w:t>
      </w:r>
    </w:p>
    <w:p w14:paraId="611665F7" w14:textId="77777777" w:rsidR="00B0516C" w:rsidRDefault="00B0516C" w:rsidP="00681627">
      <w:pPr>
        <w:pStyle w:val="Default"/>
        <w:tabs>
          <w:tab w:val="left" w:pos="284"/>
        </w:tabs>
        <w:spacing w:line="276" w:lineRule="auto"/>
        <w:jc w:val="both"/>
        <w:rPr>
          <w:b/>
          <w:bCs/>
          <w:i/>
          <w:color w:val="auto"/>
          <w:sz w:val="16"/>
          <w:szCs w:val="16"/>
        </w:rPr>
      </w:pPr>
    </w:p>
    <w:p w14:paraId="3352A8F2" w14:textId="77777777" w:rsidR="00CF4D72" w:rsidRPr="008B7815" w:rsidRDefault="00553B72" w:rsidP="00CC5210">
      <w:pPr>
        <w:pStyle w:val="Default"/>
        <w:tabs>
          <w:tab w:val="left" w:pos="284"/>
        </w:tabs>
        <w:spacing w:line="276" w:lineRule="auto"/>
        <w:jc w:val="both"/>
        <w:rPr>
          <w:b/>
          <w:bCs/>
          <w:i/>
          <w:sz w:val="16"/>
          <w:szCs w:val="16"/>
        </w:rPr>
      </w:pPr>
      <w:r>
        <w:rPr>
          <w:b/>
          <w:bCs/>
          <w:i/>
          <w:color w:val="auto"/>
          <w:sz w:val="16"/>
          <w:szCs w:val="16"/>
        </w:rPr>
        <w:t>F</w:t>
      </w:r>
      <w:r w:rsidR="00681627" w:rsidRPr="00A023DB">
        <w:rPr>
          <w:b/>
          <w:bCs/>
          <w:i/>
          <w:color w:val="auto"/>
          <w:sz w:val="16"/>
          <w:szCs w:val="16"/>
        </w:rPr>
        <w:t xml:space="preserve">uente: Instituto Municipal de Planeación (IMPLAN), con base en los artículos 54 y 61 fracción II apartado c) de la Ley General de </w:t>
      </w:r>
      <w:r w:rsidR="00681627" w:rsidRPr="008B7815">
        <w:rPr>
          <w:b/>
          <w:bCs/>
          <w:i/>
          <w:color w:val="auto"/>
          <w:sz w:val="16"/>
          <w:szCs w:val="16"/>
        </w:rPr>
        <w:t>Contabilidad Gubernamental.</w:t>
      </w:r>
      <w:r w:rsidR="00CF4D72" w:rsidRPr="008B7815">
        <w:rPr>
          <w:b/>
          <w:bCs/>
          <w:i/>
          <w:sz w:val="16"/>
          <w:szCs w:val="16"/>
        </w:rPr>
        <w:br w:type="page"/>
      </w:r>
    </w:p>
    <w:p w14:paraId="05281B31" w14:textId="2E542F6F" w:rsidR="00A023DB" w:rsidRPr="008B7815" w:rsidRDefault="00681627" w:rsidP="00681627">
      <w:pPr>
        <w:jc w:val="both"/>
        <w:rPr>
          <w:rFonts w:ascii="Arial" w:hAnsi="Arial" w:cs="Arial"/>
          <w:b/>
          <w:bCs/>
          <w:color w:val="000000"/>
          <w:lang w:eastAsia="es-MX"/>
        </w:rPr>
      </w:pPr>
      <w:r w:rsidRPr="008B7815">
        <w:rPr>
          <w:rFonts w:ascii="Arial" w:hAnsi="Arial" w:cs="Arial"/>
          <w:b/>
          <w:bCs/>
          <w:color w:val="000000"/>
          <w:lang w:eastAsia="es-MX"/>
        </w:rPr>
        <w:lastRenderedPageBreak/>
        <w:t>Cuadro 2</w:t>
      </w:r>
      <w:r w:rsidR="00CA3B79" w:rsidRPr="008B7815">
        <w:rPr>
          <w:rFonts w:ascii="Arial" w:hAnsi="Arial" w:cs="Arial"/>
          <w:b/>
          <w:bCs/>
          <w:color w:val="000000"/>
          <w:lang w:eastAsia="es-MX"/>
        </w:rPr>
        <w:t>6</w:t>
      </w:r>
      <w:r w:rsidRPr="008B7815">
        <w:rPr>
          <w:rFonts w:ascii="Arial" w:hAnsi="Arial" w:cs="Arial"/>
          <w:b/>
          <w:bCs/>
          <w:color w:val="000000"/>
          <w:lang w:eastAsia="es-MX"/>
        </w:rPr>
        <w:t>.</w:t>
      </w:r>
      <w:r w:rsidR="00E87810">
        <w:rPr>
          <w:rFonts w:ascii="Arial" w:hAnsi="Arial" w:cs="Arial"/>
          <w:b/>
          <w:bCs/>
          <w:color w:val="000000"/>
          <w:lang w:eastAsia="es-MX"/>
        </w:rPr>
        <w:t xml:space="preserve"> </w:t>
      </w:r>
      <w:r w:rsidRPr="008B7815">
        <w:rPr>
          <w:rFonts w:ascii="Arial" w:hAnsi="Arial" w:cs="Arial"/>
          <w:b/>
          <w:bCs/>
          <w:color w:val="000000"/>
          <w:lang w:eastAsia="es-MX"/>
        </w:rPr>
        <w:t>Listado de programas presupuestarios, así como sus indicadores estratégicos y de gestión a nivel de componente</w:t>
      </w:r>
      <w:r w:rsidR="00A023DB" w:rsidRPr="008B7815">
        <w:rPr>
          <w:rFonts w:ascii="Arial" w:hAnsi="Arial" w:cs="Arial"/>
          <w:b/>
          <w:bCs/>
          <w:color w:val="000000"/>
          <w:lang w:eastAsia="es-MX"/>
        </w:rPr>
        <w:t>.</w:t>
      </w:r>
    </w:p>
    <w:p w14:paraId="6EA7E104" w14:textId="77777777" w:rsidR="00681627" w:rsidRPr="008B7815" w:rsidRDefault="00681627" w:rsidP="00681627">
      <w:pPr>
        <w:jc w:val="both"/>
        <w:rPr>
          <w:rFonts w:ascii="Arial" w:hAnsi="Arial" w:cs="Arial"/>
          <w:b/>
          <w:bCs/>
          <w:i/>
          <w:sz w:val="16"/>
          <w:szCs w:val="16"/>
          <w:lang w:eastAsia="es-MX"/>
        </w:rPr>
      </w:pPr>
    </w:p>
    <w:p w14:paraId="39705BD4" w14:textId="77777777" w:rsidR="00CF4D72" w:rsidRPr="008B7815" w:rsidRDefault="00CF4D72" w:rsidP="00681627">
      <w:pPr>
        <w:jc w:val="both"/>
        <w:rPr>
          <w:rFonts w:ascii="Arial" w:hAnsi="Arial" w:cs="Arial"/>
          <w:b/>
          <w:bCs/>
          <w:i/>
          <w:sz w:val="16"/>
          <w:szCs w:val="16"/>
          <w:lang w:eastAsia="es-MX"/>
        </w:rPr>
      </w:pPr>
    </w:p>
    <w:tbl>
      <w:tblPr>
        <w:tblStyle w:val="Tablaconcuadrcula"/>
        <w:tblW w:w="0" w:type="auto"/>
        <w:tblLayout w:type="fixed"/>
        <w:tblLook w:val="04A0" w:firstRow="1" w:lastRow="0" w:firstColumn="1" w:lastColumn="0" w:noHBand="0" w:noVBand="1"/>
      </w:tblPr>
      <w:tblGrid>
        <w:gridCol w:w="566"/>
        <w:gridCol w:w="1407"/>
        <w:gridCol w:w="1679"/>
        <w:gridCol w:w="1939"/>
        <w:gridCol w:w="2172"/>
        <w:gridCol w:w="1101"/>
        <w:gridCol w:w="1323"/>
      </w:tblGrid>
      <w:tr w:rsidR="00326CD7" w:rsidRPr="00953905" w14:paraId="321EBCE2" w14:textId="77777777" w:rsidTr="00EE4B2F">
        <w:trPr>
          <w:trHeight w:val="288"/>
        </w:trPr>
        <w:tc>
          <w:tcPr>
            <w:tcW w:w="566" w:type="dxa"/>
            <w:vMerge w:val="restart"/>
            <w:shd w:val="clear" w:color="auto" w:fill="365F91" w:themeFill="accent1" w:themeFillShade="BF"/>
            <w:vAlign w:val="center"/>
            <w:hideMark/>
          </w:tcPr>
          <w:p w14:paraId="267F93C8"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NUM</w:t>
            </w:r>
          </w:p>
        </w:tc>
        <w:tc>
          <w:tcPr>
            <w:tcW w:w="1407" w:type="dxa"/>
            <w:vMerge w:val="restart"/>
            <w:shd w:val="clear" w:color="auto" w:fill="365F91" w:themeFill="accent1" w:themeFillShade="BF"/>
            <w:vAlign w:val="center"/>
            <w:hideMark/>
          </w:tcPr>
          <w:p w14:paraId="0755293D"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PROGRAMA PRESUPUESTARIO</w:t>
            </w:r>
          </w:p>
        </w:tc>
        <w:tc>
          <w:tcPr>
            <w:tcW w:w="1679" w:type="dxa"/>
            <w:vMerge w:val="restart"/>
            <w:shd w:val="clear" w:color="auto" w:fill="365F91" w:themeFill="accent1" w:themeFillShade="BF"/>
            <w:vAlign w:val="center"/>
            <w:hideMark/>
          </w:tcPr>
          <w:p w14:paraId="691BCADF"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COMPONENTES</w:t>
            </w:r>
          </w:p>
        </w:tc>
        <w:tc>
          <w:tcPr>
            <w:tcW w:w="1939" w:type="dxa"/>
            <w:vMerge w:val="restart"/>
            <w:shd w:val="clear" w:color="auto" w:fill="365F91" w:themeFill="accent1" w:themeFillShade="BF"/>
            <w:vAlign w:val="center"/>
            <w:hideMark/>
          </w:tcPr>
          <w:p w14:paraId="6A42B250"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NOMBRE DEL INDICADOR</w:t>
            </w:r>
          </w:p>
        </w:tc>
        <w:tc>
          <w:tcPr>
            <w:tcW w:w="2172" w:type="dxa"/>
            <w:vMerge w:val="restart"/>
            <w:shd w:val="clear" w:color="auto" w:fill="365F91" w:themeFill="accent1" w:themeFillShade="BF"/>
            <w:vAlign w:val="center"/>
            <w:hideMark/>
          </w:tcPr>
          <w:p w14:paraId="1BBF9715"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FÓRMULA DEL INDICADOR</w:t>
            </w:r>
          </w:p>
        </w:tc>
        <w:tc>
          <w:tcPr>
            <w:tcW w:w="2424" w:type="dxa"/>
            <w:gridSpan w:val="2"/>
            <w:shd w:val="clear" w:color="auto" w:fill="365F91" w:themeFill="accent1" w:themeFillShade="BF"/>
            <w:noWrap/>
            <w:vAlign w:val="center"/>
            <w:hideMark/>
          </w:tcPr>
          <w:p w14:paraId="2013C950"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TIPO</w:t>
            </w:r>
          </w:p>
        </w:tc>
      </w:tr>
      <w:tr w:rsidR="00326CD7" w:rsidRPr="00953905" w14:paraId="0314385A" w14:textId="77777777" w:rsidTr="00EE4B2F">
        <w:trPr>
          <w:trHeight w:val="179"/>
        </w:trPr>
        <w:tc>
          <w:tcPr>
            <w:tcW w:w="566" w:type="dxa"/>
            <w:vMerge/>
            <w:shd w:val="clear" w:color="auto" w:fill="365F91" w:themeFill="accent1" w:themeFillShade="BF"/>
            <w:vAlign w:val="center"/>
            <w:hideMark/>
          </w:tcPr>
          <w:p w14:paraId="6040F421"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p>
        </w:tc>
        <w:tc>
          <w:tcPr>
            <w:tcW w:w="1407" w:type="dxa"/>
            <w:vMerge/>
            <w:shd w:val="clear" w:color="auto" w:fill="365F91" w:themeFill="accent1" w:themeFillShade="BF"/>
            <w:vAlign w:val="center"/>
            <w:hideMark/>
          </w:tcPr>
          <w:p w14:paraId="36E28183"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p>
        </w:tc>
        <w:tc>
          <w:tcPr>
            <w:tcW w:w="1679" w:type="dxa"/>
            <w:vMerge/>
            <w:shd w:val="clear" w:color="auto" w:fill="365F91" w:themeFill="accent1" w:themeFillShade="BF"/>
            <w:vAlign w:val="center"/>
            <w:hideMark/>
          </w:tcPr>
          <w:p w14:paraId="2A8F4B2B"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p>
        </w:tc>
        <w:tc>
          <w:tcPr>
            <w:tcW w:w="1939" w:type="dxa"/>
            <w:vMerge/>
            <w:shd w:val="clear" w:color="auto" w:fill="365F91" w:themeFill="accent1" w:themeFillShade="BF"/>
            <w:vAlign w:val="center"/>
            <w:hideMark/>
          </w:tcPr>
          <w:p w14:paraId="56437C86"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p>
        </w:tc>
        <w:tc>
          <w:tcPr>
            <w:tcW w:w="2172" w:type="dxa"/>
            <w:vMerge/>
            <w:shd w:val="clear" w:color="auto" w:fill="365F91" w:themeFill="accent1" w:themeFillShade="BF"/>
            <w:vAlign w:val="center"/>
            <w:hideMark/>
          </w:tcPr>
          <w:p w14:paraId="760CFA97"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p>
        </w:tc>
        <w:tc>
          <w:tcPr>
            <w:tcW w:w="1101" w:type="dxa"/>
            <w:shd w:val="clear" w:color="auto" w:fill="365F91" w:themeFill="accent1" w:themeFillShade="BF"/>
            <w:vAlign w:val="center"/>
            <w:hideMark/>
          </w:tcPr>
          <w:p w14:paraId="6AF671DB"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Estratégico</w:t>
            </w:r>
          </w:p>
        </w:tc>
        <w:tc>
          <w:tcPr>
            <w:tcW w:w="1323" w:type="dxa"/>
            <w:shd w:val="clear" w:color="auto" w:fill="365F91" w:themeFill="accent1" w:themeFillShade="BF"/>
            <w:vAlign w:val="center"/>
            <w:hideMark/>
          </w:tcPr>
          <w:p w14:paraId="0B7ADA45" w14:textId="77777777" w:rsidR="00326CD7" w:rsidRPr="00953905" w:rsidRDefault="00326CD7" w:rsidP="00326CD7">
            <w:pPr>
              <w:jc w:val="center"/>
              <w:rPr>
                <w:rFonts w:asciiTheme="minorHAnsi" w:hAnsiTheme="minorHAnsi" w:cstheme="minorHAnsi"/>
                <w:b/>
                <w:bCs/>
                <w:i/>
                <w:color w:val="FFFFFF" w:themeColor="background1"/>
                <w:sz w:val="18"/>
                <w:szCs w:val="16"/>
                <w:lang w:eastAsia="es-MX"/>
              </w:rPr>
            </w:pPr>
            <w:r w:rsidRPr="00953905">
              <w:rPr>
                <w:rFonts w:asciiTheme="minorHAnsi" w:hAnsiTheme="minorHAnsi" w:cstheme="minorHAnsi"/>
                <w:b/>
                <w:bCs/>
                <w:i/>
                <w:color w:val="FFFFFF" w:themeColor="background1"/>
                <w:sz w:val="18"/>
                <w:szCs w:val="16"/>
                <w:lang w:eastAsia="es-MX"/>
              </w:rPr>
              <w:t>Gestión</w:t>
            </w:r>
          </w:p>
        </w:tc>
      </w:tr>
      <w:tr w:rsidR="00326CD7" w:rsidRPr="00953905" w14:paraId="5720CEAE" w14:textId="77777777" w:rsidTr="00EE4B2F">
        <w:trPr>
          <w:trHeight w:val="1152"/>
        </w:trPr>
        <w:tc>
          <w:tcPr>
            <w:tcW w:w="566" w:type="dxa"/>
            <w:vAlign w:val="center"/>
            <w:hideMark/>
          </w:tcPr>
          <w:p w14:paraId="39C279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74B88B2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66BE8DF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68 Sistema administrativo de Staff, implementado</w:t>
            </w:r>
          </w:p>
        </w:tc>
        <w:tc>
          <w:tcPr>
            <w:tcW w:w="1939" w:type="dxa"/>
            <w:vAlign w:val="center"/>
            <w:hideMark/>
          </w:tcPr>
          <w:p w14:paraId="375904E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6D1D4F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1875715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C88CCA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F4FE8D6" w14:textId="77777777" w:rsidTr="00EE4B2F">
        <w:trPr>
          <w:trHeight w:val="2640"/>
        </w:trPr>
        <w:tc>
          <w:tcPr>
            <w:tcW w:w="566" w:type="dxa"/>
            <w:vAlign w:val="center"/>
            <w:hideMark/>
          </w:tcPr>
          <w:p w14:paraId="20A5CE2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13E2084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616382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 LA 10, LA 11, LA 19, LA 20, LA 21, LA 22, LA 25 y LA 26 Programa de asesoría y capacitación a emprendedores, micro, pequeñas y medianas empresas, implementado</w:t>
            </w:r>
          </w:p>
        </w:tc>
        <w:tc>
          <w:tcPr>
            <w:tcW w:w="1939" w:type="dxa"/>
            <w:vAlign w:val="center"/>
            <w:hideMark/>
          </w:tcPr>
          <w:p w14:paraId="41A190D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Porcentaje de personas encuestadas con grado de satisfacción favorable (muy buena y buena) con respecto al total de personas encuestadas pertenecientes a los programas de apoyo orientado a los Emprendedores y </w:t>
            </w:r>
            <w:proofErr w:type="spellStart"/>
            <w:r w:rsidRPr="00953905">
              <w:rPr>
                <w:rFonts w:asciiTheme="minorHAnsi" w:hAnsiTheme="minorHAnsi" w:cstheme="minorHAnsi"/>
                <w:bCs/>
                <w:sz w:val="18"/>
                <w:szCs w:val="16"/>
                <w:lang w:eastAsia="es-MX"/>
              </w:rPr>
              <w:t>MiPyMEs</w:t>
            </w:r>
            <w:proofErr w:type="spellEnd"/>
          </w:p>
        </w:tc>
        <w:tc>
          <w:tcPr>
            <w:tcW w:w="2172" w:type="dxa"/>
            <w:vAlign w:val="center"/>
            <w:hideMark/>
          </w:tcPr>
          <w:p w14:paraId="6E3F49EC" w14:textId="77777777" w:rsidR="00326CD7" w:rsidRPr="00953905" w:rsidRDefault="00326CD7" w:rsidP="00326CD7">
            <w:pPr>
              <w:jc w:val="center"/>
              <w:rPr>
                <w:rFonts w:asciiTheme="minorHAnsi" w:hAnsiTheme="minorHAnsi" w:cstheme="minorHAnsi"/>
                <w:bCs/>
                <w:sz w:val="18"/>
                <w:szCs w:val="16"/>
                <w:lang w:eastAsia="es-MX"/>
              </w:rPr>
            </w:pPr>
            <w:proofErr w:type="gramStart"/>
            <w:r w:rsidRPr="00953905">
              <w:rPr>
                <w:rFonts w:asciiTheme="minorHAnsi" w:hAnsiTheme="minorHAnsi" w:cstheme="minorHAnsi"/>
                <w:bCs/>
                <w:sz w:val="18"/>
                <w:szCs w:val="16"/>
                <w:lang w:eastAsia="es-MX"/>
              </w:rPr>
              <w:t>( Número</w:t>
            </w:r>
            <w:proofErr w:type="gramEnd"/>
            <w:r w:rsidRPr="00953905">
              <w:rPr>
                <w:rFonts w:asciiTheme="minorHAnsi" w:hAnsiTheme="minorHAnsi" w:cstheme="minorHAnsi"/>
                <w:bCs/>
                <w:sz w:val="18"/>
                <w:szCs w:val="16"/>
                <w:lang w:eastAsia="es-MX"/>
              </w:rPr>
              <w:t xml:space="preserve"> de personas que respondieron con grado de satisfacción favorable (muy buena y buena) en los programas de apoyo orientado a los Emprendedores y </w:t>
            </w:r>
            <w:proofErr w:type="spellStart"/>
            <w:r w:rsidRPr="00953905">
              <w:rPr>
                <w:rFonts w:asciiTheme="minorHAnsi" w:hAnsiTheme="minorHAnsi" w:cstheme="minorHAnsi"/>
                <w:bCs/>
                <w:sz w:val="18"/>
                <w:szCs w:val="16"/>
                <w:lang w:eastAsia="es-MX"/>
              </w:rPr>
              <w:t>MiPyMEs</w:t>
            </w:r>
            <w:proofErr w:type="spellEnd"/>
            <w:r w:rsidRPr="00953905">
              <w:rPr>
                <w:rFonts w:asciiTheme="minorHAnsi" w:hAnsiTheme="minorHAnsi" w:cstheme="minorHAnsi"/>
                <w:bCs/>
                <w:sz w:val="18"/>
                <w:szCs w:val="16"/>
                <w:lang w:eastAsia="es-MX"/>
              </w:rPr>
              <w:t xml:space="preserve"> / Total de personas encuestadas en los programas de apoyo orientado a los Emprendedores y </w:t>
            </w:r>
            <w:proofErr w:type="spellStart"/>
            <w:r w:rsidRPr="00953905">
              <w:rPr>
                <w:rFonts w:asciiTheme="minorHAnsi" w:hAnsiTheme="minorHAnsi" w:cstheme="minorHAnsi"/>
                <w:bCs/>
                <w:sz w:val="18"/>
                <w:szCs w:val="16"/>
                <w:lang w:eastAsia="es-MX"/>
              </w:rPr>
              <w:t>MiPyMEs</w:t>
            </w:r>
            <w:proofErr w:type="spellEnd"/>
            <w:r w:rsidRPr="00953905">
              <w:rPr>
                <w:rFonts w:asciiTheme="minorHAnsi" w:hAnsiTheme="minorHAnsi" w:cstheme="minorHAnsi"/>
                <w:bCs/>
                <w:sz w:val="18"/>
                <w:szCs w:val="16"/>
                <w:lang w:eastAsia="es-MX"/>
              </w:rPr>
              <w:t>)*100</w:t>
            </w:r>
          </w:p>
        </w:tc>
        <w:tc>
          <w:tcPr>
            <w:tcW w:w="1101" w:type="dxa"/>
            <w:vAlign w:val="center"/>
            <w:hideMark/>
          </w:tcPr>
          <w:p w14:paraId="0D03C23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43DBB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F35D88B" w14:textId="77777777" w:rsidTr="00EE4B2F">
        <w:trPr>
          <w:trHeight w:val="2040"/>
        </w:trPr>
        <w:tc>
          <w:tcPr>
            <w:tcW w:w="566" w:type="dxa"/>
            <w:vAlign w:val="center"/>
            <w:hideMark/>
          </w:tcPr>
          <w:p w14:paraId="27A4157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5CD820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6A6EC5D0" w14:textId="682BE769"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5, LA 6, LA 13, LA 27, LA 30, LA 32, LA 33, LA 34 y LA 35</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Acciones para fortalecer la competitividad y la atención especializada empresarial del municipio de Puebla, implementadas</w:t>
            </w:r>
          </w:p>
        </w:tc>
        <w:tc>
          <w:tcPr>
            <w:tcW w:w="1939" w:type="dxa"/>
            <w:vAlign w:val="center"/>
            <w:hideMark/>
          </w:tcPr>
          <w:p w14:paraId="36A7B40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para fortalecer la competitividad y la atención especializada</w:t>
            </w:r>
          </w:p>
        </w:tc>
        <w:tc>
          <w:tcPr>
            <w:tcW w:w="2172" w:type="dxa"/>
            <w:vAlign w:val="center"/>
            <w:hideMark/>
          </w:tcPr>
          <w:p w14:paraId="5AB12C01" w14:textId="4023504E"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para fortalecer la competitividad y la atención especializada / Total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de acciones programadas para fortalecer la competitividad y la atención </w:t>
            </w:r>
            <w:proofErr w:type="gramStart"/>
            <w:r w:rsidRPr="00953905">
              <w:rPr>
                <w:rFonts w:asciiTheme="minorHAnsi" w:hAnsiTheme="minorHAnsi" w:cstheme="minorHAnsi"/>
                <w:bCs/>
                <w:sz w:val="18"/>
                <w:szCs w:val="16"/>
                <w:lang w:eastAsia="es-MX"/>
              </w:rPr>
              <w:t>especializada)*</w:t>
            </w:r>
            <w:proofErr w:type="gramEnd"/>
            <w:r w:rsidRPr="00953905">
              <w:rPr>
                <w:rFonts w:asciiTheme="minorHAnsi" w:hAnsiTheme="minorHAnsi" w:cstheme="minorHAnsi"/>
                <w:bCs/>
                <w:sz w:val="18"/>
                <w:szCs w:val="16"/>
                <w:lang w:eastAsia="es-MX"/>
              </w:rPr>
              <w:t>100</w:t>
            </w:r>
          </w:p>
        </w:tc>
        <w:tc>
          <w:tcPr>
            <w:tcW w:w="1101" w:type="dxa"/>
            <w:vAlign w:val="center"/>
            <w:hideMark/>
          </w:tcPr>
          <w:p w14:paraId="59F2118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69863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2532EEB" w14:textId="77777777" w:rsidTr="00EE4B2F">
        <w:trPr>
          <w:trHeight w:val="1710"/>
        </w:trPr>
        <w:tc>
          <w:tcPr>
            <w:tcW w:w="566" w:type="dxa"/>
            <w:vAlign w:val="center"/>
            <w:hideMark/>
          </w:tcPr>
          <w:p w14:paraId="1FC1126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4CEBE55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10C91D7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27 Personas en busca de empleo, contratadas</w:t>
            </w:r>
          </w:p>
        </w:tc>
        <w:tc>
          <w:tcPr>
            <w:tcW w:w="1939" w:type="dxa"/>
            <w:vAlign w:val="center"/>
            <w:hideMark/>
          </w:tcPr>
          <w:p w14:paraId="0E7CD55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contratadas con respecto de las personas vinculadas</w:t>
            </w:r>
          </w:p>
        </w:tc>
        <w:tc>
          <w:tcPr>
            <w:tcW w:w="2172" w:type="dxa"/>
            <w:vAlign w:val="center"/>
            <w:hideMark/>
          </w:tcPr>
          <w:p w14:paraId="66116CC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contratadas/ Total de personas </w:t>
            </w:r>
            <w:proofErr w:type="gramStart"/>
            <w:r w:rsidRPr="00953905">
              <w:rPr>
                <w:rFonts w:asciiTheme="minorHAnsi" w:hAnsiTheme="minorHAnsi" w:cstheme="minorHAnsi"/>
                <w:bCs/>
                <w:sz w:val="18"/>
                <w:szCs w:val="16"/>
                <w:lang w:eastAsia="es-MX"/>
              </w:rPr>
              <w:t>vinculadas)*</w:t>
            </w:r>
            <w:proofErr w:type="gramEnd"/>
            <w:r w:rsidRPr="00953905">
              <w:rPr>
                <w:rFonts w:asciiTheme="minorHAnsi" w:hAnsiTheme="minorHAnsi" w:cstheme="minorHAnsi"/>
                <w:bCs/>
                <w:sz w:val="18"/>
                <w:szCs w:val="16"/>
                <w:lang w:eastAsia="es-MX"/>
              </w:rPr>
              <w:t>100</w:t>
            </w:r>
          </w:p>
        </w:tc>
        <w:tc>
          <w:tcPr>
            <w:tcW w:w="1101" w:type="dxa"/>
            <w:vAlign w:val="center"/>
            <w:hideMark/>
          </w:tcPr>
          <w:p w14:paraId="4586158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43F3FD8F"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7350AECB" w14:textId="77777777" w:rsidTr="00EE4B2F">
        <w:trPr>
          <w:trHeight w:val="1740"/>
        </w:trPr>
        <w:tc>
          <w:tcPr>
            <w:tcW w:w="566" w:type="dxa"/>
            <w:vAlign w:val="center"/>
            <w:hideMark/>
          </w:tcPr>
          <w:p w14:paraId="4C3BAA4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2800A6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3BF541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LA 6, LA 12, LA 35, LA 40, LA 42 y LA 43 Estrategias y acciones para la reactivación del sector comercio y servicios, implementadas</w:t>
            </w:r>
          </w:p>
        </w:tc>
        <w:tc>
          <w:tcPr>
            <w:tcW w:w="1939" w:type="dxa"/>
            <w:vAlign w:val="center"/>
            <w:hideMark/>
          </w:tcPr>
          <w:p w14:paraId="4ADDD9A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de estrategias y acciones para la reactivación del sector de comercio y servicios</w:t>
            </w:r>
          </w:p>
        </w:tc>
        <w:tc>
          <w:tcPr>
            <w:tcW w:w="2172" w:type="dxa"/>
            <w:vAlign w:val="center"/>
            <w:hideMark/>
          </w:tcPr>
          <w:p w14:paraId="3BF4EB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de estrategias y acciones realizadas que reactiven el sector de comercio y servicios / Total de etapas de estrategias y acciones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3E06565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42BE72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9A676DA" w14:textId="77777777" w:rsidTr="00EE4B2F">
        <w:trPr>
          <w:trHeight w:val="1770"/>
        </w:trPr>
        <w:tc>
          <w:tcPr>
            <w:tcW w:w="566" w:type="dxa"/>
            <w:vAlign w:val="center"/>
            <w:hideMark/>
          </w:tcPr>
          <w:p w14:paraId="794E8ED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01</w:t>
            </w:r>
          </w:p>
        </w:tc>
        <w:tc>
          <w:tcPr>
            <w:tcW w:w="1407" w:type="dxa"/>
            <w:vAlign w:val="center"/>
            <w:hideMark/>
          </w:tcPr>
          <w:p w14:paraId="55CAB9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5D4BA19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4, LA 7, LA 9, LA 10, LA 11, LA 12, LA 13, LA 14, LA 16, LA 17, LA 18, LA 19, LA 20 y LA 23 Iniciativas de emprendimiento de economía social y economía creativa, acompañadas</w:t>
            </w:r>
          </w:p>
        </w:tc>
        <w:tc>
          <w:tcPr>
            <w:tcW w:w="1939" w:type="dxa"/>
            <w:vAlign w:val="center"/>
            <w:hideMark/>
          </w:tcPr>
          <w:p w14:paraId="3984398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iniciativas empresariales sociales acompañadas</w:t>
            </w:r>
          </w:p>
        </w:tc>
        <w:tc>
          <w:tcPr>
            <w:tcW w:w="2172" w:type="dxa"/>
            <w:vAlign w:val="center"/>
            <w:hideMark/>
          </w:tcPr>
          <w:p w14:paraId="209F2DE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iniciativas empresariales sociales acompañadas / Total de iniciativas empresariales sociales </w:t>
            </w:r>
            <w:proofErr w:type="gramStart"/>
            <w:r w:rsidRPr="00953905">
              <w:rPr>
                <w:rFonts w:asciiTheme="minorHAnsi" w:hAnsiTheme="minorHAnsi" w:cstheme="minorHAnsi"/>
                <w:bCs/>
                <w:sz w:val="18"/>
                <w:szCs w:val="16"/>
                <w:lang w:eastAsia="es-MX"/>
              </w:rPr>
              <w:t>invitadas)*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15B0020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C4AB8F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B5A40CB" w14:textId="77777777" w:rsidTr="00EE4B2F">
        <w:trPr>
          <w:trHeight w:val="2280"/>
        </w:trPr>
        <w:tc>
          <w:tcPr>
            <w:tcW w:w="566" w:type="dxa"/>
            <w:vAlign w:val="center"/>
            <w:hideMark/>
          </w:tcPr>
          <w:p w14:paraId="022A7FF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337BB01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2B1F7D9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11, LA 12, LA 42, LA 44, LA 45, LA 46, LA 49, LA 50, LA 52, LA 56, LA 57, LA 58, LA 62 y LA 63 Acciones de mejora a la atención del visitante y fomento del desarrollo del patrimonio turístico y cultural del Municipio de Puebla, implementadas</w:t>
            </w:r>
          </w:p>
        </w:tc>
        <w:tc>
          <w:tcPr>
            <w:tcW w:w="1939" w:type="dxa"/>
            <w:vAlign w:val="center"/>
            <w:hideMark/>
          </w:tcPr>
          <w:p w14:paraId="7222A1E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mejora a la atención del visitante y fomento turístico del patrimonio</w:t>
            </w:r>
          </w:p>
        </w:tc>
        <w:tc>
          <w:tcPr>
            <w:tcW w:w="2172" w:type="dxa"/>
            <w:vAlign w:val="center"/>
            <w:hideMark/>
          </w:tcPr>
          <w:p w14:paraId="35AB4CF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mejora a la atención del visitante y fomento turístico del patrimonio / Total de acciones programadas de mejora a la atención del visitante y fomento turístico del patrimonio) * 100</w:t>
            </w:r>
          </w:p>
        </w:tc>
        <w:tc>
          <w:tcPr>
            <w:tcW w:w="1101" w:type="dxa"/>
            <w:vAlign w:val="center"/>
            <w:hideMark/>
          </w:tcPr>
          <w:p w14:paraId="07B4F61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45210C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980D8D6" w14:textId="77777777" w:rsidTr="00EE4B2F">
        <w:trPr>
          <w:trHeight w:val="2055"/>
        </w:trPr>
        <w:tc>
          <w:tcPr>
            <w:tcW w:w="566" w:type="dxa"/>
            <w:vAlign w:val="center"/>
            <w:hideMark/>
          </w:tcPr>
          <w:p w14:paraId="70745C7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3B0B84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43DA17C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44, LA 47, LA 48, LA 49, LA 50, LA 52, LA 57, LA 60, LA 65 y LA 66 Sistema de atención al patrimonio cultural y medición de la satisfacción del visitante, implementado</w:t>
            </w:r>
          </w:p>
        </w:tc>
        <w:tc>
          <w:tcPr>
            <w:tcW w:w="1939" w:type="dxa"/>
            <w:vAlign w:val="center"/>
            <w:hideMark/>
          </w:tcPr>
          <w:p w14:paraId="20CDE81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con grado de satisfacción favorable (muy buena y buena) con respecto al total de personas encuestadas en materia de atención al turista y visitante</w:t>
            </w:r>
          </w:p>
        </w:tc>
        <w:tc>
          <w:tcPr>
            <w:tcW w:w="2172" w:type="dxa"/>
            <w:vAlign w:val="center"/>
            <w:hideMark/>
          </w:tcPr>
          <w:p w14:paraId="164D447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que respondieron con grado de satisfacción favorable (muy buena y buena) en materia de atención al turista y visitante / Total de personas encuestadas en materia de atención al turista y </w:t>
            </w:r>
            <w:proofErr w:type="gramStart"/>
            <w:r w:rsidRPr="00953905">
              <w:rPr>
                <w:rFonts w:asciiTheme="minorHAnsi" w:hAnsiTheme="minorHAnsi" w:cstheme="minorHAnsi"/>
                <w:bCs/>
                <w:sz w:val="18"/>
                <w:szCs w:val="16"/>
                <w:lang w:eastAsia="es-MX"/>
              </w:rPr>
              <w:t>visitante )</w:t>
            </w:r>
            <w:proofErr w:type="gramEnd"/>
            <w:r w:rsidRPr="00953905">
              <w:rPr>
                <w:rFonts w:asciiTheme="minorHAnsi" w:hAnsiTheme="minorHAnsi" w:cstheme="minorHAnsi"/>
                <w:bCs/>
                <w:sz w:val="18"/>
                <w:szCs w:val="16"/>
                <w:lang w:eastAsia="es-MX"/>
              </w:rPr>
              <w:t xml:space="preserve"> * 100</w:t>
            </w:r>
          </w:p>
        </w:tc>
        <w:tc>
          <w:tcPr>
            <w:tcW w:w="1101" w:type="dxa"/>
            <w:vAlign w:val="center"/>
            <w:hideMark/>
          </w:tcPr>
          <w:p w14:paraId="2D489D7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55CCB677"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25EEB260" w14:textId="77777777" w:rsidTr="00EE4B2F">
        <w:trPr>
          <w:trHeight w:val="1935"/>
        </w:trPr>
        <w:tc>
          <w:tcPr>
            <w:tcW w:w="566" w:type="dxa"/>
            <w:vAlign w:val="center"/>
            <w:hideMark/>
          </w:tcPr>
          <w:p w14:paraId="4F0B48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7EF8CAD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298A7C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58, LA 59, LA 60, LA 61 y LA 64 Acciones de atracción y atención del turismo de reuniones, implementadas</w:t>
            </w:r>
          </w:p>
        </w:tc>
        <w:tc>
          <w:tcPr>
            <w:tcW w:w="1939" w:type="dxa"/>
            <w:vAlign w:val="center"/>
            <w:hideMark/>
          </w:tcPr>
          <w:p w14:paraId="40E20D6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Variación porcentual de la ocupación hotelera del año 2022 respecto a 2021 (Fuente: </w:t>
            </w:r>
            <w:proofErr w:type="spellStart"/>
            <w:r w:rsidRPr="00953905">
              <w:rPr>
                <w:rFonts w:asciiTheme="minorHAnsi" w:hAnsiTheme="minorHAnsi" w:cstheme="minorHAnsi"/>
                <w:bCs/>
                <w:sz w:val="18"/>
                <w:szCs w:val="16"/>
                <w:lang w:eastAsia="es-MX"/>
              </w:rPr>
              <w:t>Datatur</w:t>
            </w:r>
            <w:proofErr w:type="spellEnd"/>
            <w:r w:rsidRPr="00953905">
              <w:rPr>
                <w:rFonts w:asciiTheme="minorHAnsi" w:hAnsiTheme="minorHAnsi" w:cstheme="minorHAnsi"/>
                <w:bCs/>
                <w:sz w:val="18"/>
                <w:szCs w:val="16"/>
                <w:lang w:eastAsia="es-MX"/>
              </w:rPr>
              <w:t>)</w:t>
            </w:r>
          </w:p>
        </w:tc>
        <w:tc>
          <w:tcPr>
            <w:tcW w:w="2172" w:type="dxa"/>
            <w:vAlign w:val="center"/>
            <w:hideMark/>
          </w:tcPr>
          <w:p w14:paraId="3B28EED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((Ocupación hotelera en el 2022 / Ocupación hotelera en el 2021) - </w:t>
            </w:r>
            <w:proofErr w:type="gramStart"/>
            <w:r w:rsidRPr="00953905">
              <w:rPr>
                <w:rFonts w:asciiTheme="minorHAnsi" w:hAnsiTheme="minorHAnsi" w:cstheme="minorHAnsi"/>
                <w:bCs/>
                <w:sz w:val="18"/>
                <w:szCs w:val="16"/>
                <w:lang w:eastAsia="es-MX"/>
              </w:rPr>
              <w:t>1)*</w:t>
            </w:r>
            <w:proofErr w:type="gramEnd"/>
            <w:r w:rsidRPr="00953905">
              <w:rPr>
                <w:rFonts w:asciiTheme="minorHAnsi" w:hAnsiTheme="minorHAnsi" w:cstheme="minorHAnsi"/>
                <w:bCs/>
                <w:sz w:val="18"/>
                <w:szCs w:val="16"/>
                <w:lang w:eastAsia="es-MX"/>
              </w:rPr>
              <w:t>100</w:t>
            </w:r>
          </w:p>
        </w:tc>
        <w:tc>
          <w:tcPr>
            <w:tcW w:w="1101" w:type="dxa"/>
            <w:vAlign w:val="center"/>
            <w:hideMark/>
          </w:tcPr>
          <w:p w14:paraId="2C5FF1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77B2EB02"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42D1350C" w14:textId="77777777" w:rsidTr="00EE4B2F">
        <w:trPr>
          <w:trHeight w:val="1785"/>
        </w:trPr>
        <w:tc>
          <w:tcPr>
            <w:tcW w:w="566" w:type="dxa"/>
            <w:vAlign w:val="center"/>
            <w:hideMark/>
          </w:tcPr>
          <w:p w14:paraId="513DD01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4B64B33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713BE29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9, LA 19, LA 51, LA 58, LA 59, LA 60, LA 61, LA 62, LA 63, LA 64 y LA 65 Ventajas competitivas en materia económica y turística, promovidas</w:t>
            </w:r>
          </w:p>
        </w:tc>
        <w:tc>
          <w:tcPr>
            <w:tcW w:w="1939" w:type="dxa"/>
            <w:vAlign w:val="center"/>
            <w:hideMark/>
          </w:tcPr>
          <w:p w14:paraId="217017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actividades de promoción realizadas</w:t>
            </w:r>
          </w:p>
        </w:tc>
        <w:tc>
          <w:tcPr>
            <w:tcW w:w="2172" w:type="dxa"/>
            <w:vAlign w:val="center"/>
            <w:hideMark/>
          </w:tcPr>
          <w:p w14:paraId="645339D0" w14:textId="34B9883A"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actividades de promoción realizadas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actividades de promoción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7DDC26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178654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687DDF6" w14:textId="77777777" w:rsidTr="00EE4B2F">
        <w:trPr>
          <w:trHeight w:val="1935"/>
        </w:trPr>
        <w:tc>
          <w:tcPr>
            <w:tcW w:w="566" w:type="dxa"/>
            <w:vAlign w:val="center"/>
            <w:hideMark/>
          </w:tcPr>
          <w:p w14:paraId="6EECDD4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01</w:t>
            </w:r>
          </w:p>
        </w:tc>
        <w:tc>
          <w:tcPr>
            <w:tcW w:w="1407" w:type="dxa"/>
            <w:vAlign w:val="center"/>
            <w:hideMark/>
          </w:tcPr>
          <w:p w14:paraId="0FF2F24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7645217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34, LA 36, LA 37, LA 38 y LA 39 Actividad económica de los centros de abasto popular, reactivada</w:t>
            </w:r>
          </w:p>
        </w:tc>
        <w:tc>
          <w:tcPr>
            <w:tcW w:w="1939" w:type="dxa"/>
            <w:vAlign w:val="center"/>
            <w:hideMark/>
          </w:tcPr>
          <w:p w14:paraId="5522FC9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para reactivar la actividad económica de los centros de abasto popular</w:t>
            </w:r>
          </w:p>
        </w:tc>
        <w:tc>
          <w:tcPr>
            <w:tcW w:w="2172" w:type="dxa"/>
            <w:vAlign w:val="center"/>
            <w:hideMark/>
          </w:tcPr>
          <w:p w14:paraId="3A405B8F" w14:textId="7C675CBE"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para reactivar la actividad económica de los centros de abasto popular / Total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de acciones programadas para reactivar la actividad económica de los centros de abasto </w:t>
            </w:r>
            <w:proofErr w:type="gramStart"/>
            <w:r w:rsidRPr="00953905">
              <w:rPr>
                <w:rFonts w:asciiTheme="minorHAnsi" w:hAnsiTheme="minorHAnsi" w:cstheme="minorHAnsi"/>
                <w:bCs/>
                <w:sz w:val="18"/>
                <w:szCs w:val="16"/>
                <w:lang w:eastAsia="es-MX"/>
              </w:rPr>
              <w:t>popular)*</w:t>
            </w:r>
            <w:proofErr w:type="gramEnd"/>
            <w:r w:rsidRPr="00953905">
              <w:rPr>
                <w:rFonts w:asciiTheme="minorHAnsi" w:hAnsiTheme="minorHAnsi" w:cstheme="minorHAnsi"/>
                <w:bCs/>
                <w:sz w:val="18"/>
                <w:szCs w:val="16"/>
                <w:lang w:eastAsia="es-MX"/>
              </w:rPr>
              <w:t>100</w:t>
            </w:r>
          </w:p>
        </w:tc>
        <w:tc>
          <w:tcPr>
            <w:tcW w:w="1101" w:type="dxa"/>
            <w:vAlign w:val="center"/>
            <w:hideMark/>
          </w:tcPr>
          <w:p w14:paraId="520553B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1697A5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8F2202E" w14:textId="77777777" w:rsidTr="00EE4B2F">
        <w:trPr>
          <w:trHeight w:val="1710"/>
        </w:trPr>
        <w:tc>
          <w:tcPr>
            <w:tcW w:w="566" w:type="dxa"/>
            <w:vAlign w:val="center"/>
            <w:hideMark/>
          </w:tcPr>
          <w:p w14:paraId="155AE53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01</w:t>
            </w:r>
          </w:p>
        </w:tc>
        <w:tc>
          <w:tcPr>
            <w:tcW w:w="1407" w:type="dxa"/>
            <w:vAlign w:val="center"/>
            <w:hideMark/>
          </w:tcPr>
          <w:p w14:paraId="5B18F1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Recuperación y reactivación económica en sectores productivos e industrias estratégicas del municipio</w:t>
            </w:r>
          </w:p>
        </w:tc>
        <w:tc>
          <w:tcPr>
            <w:tcW w:w="1679" w:type="dxa"/>
            <w:vAlign w:val="center"/>
            <w:hideMark/>
          </w:tcPr>
          <w:p w14:paraId="66F4EED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68 Solicitudes jurídicas atendidas</w:t>
            </w:r>
          </w:p>
        </w:tc>
        <w:tc>
          <w:tcPr>
            <w:tcW w:w="1939" w:type="dxa"/>
            <w:vAlign w:val="center"/>
            <w:hideMark/>
          </w:tcPr>
          <w:p w14:paraId="5D7BDB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jurídicas atendidas por la Dirección Jurídica</w:t>
            </w:r>
          </w:p>
        </w:tc>
        <w:tc>
          <w:tcPr>
            <w:tcW w:w="2172" w:type="dxa"/>
            <w:vAlign w:val="center"/>
            <w:hideMark/>
          </w:tcPr>
          <w:p w14:paraId="73A5F02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jurídicas atendidas / Total de solicitudes jurídicas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3FF9FBC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43BE5F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CB96A95" w14:textId="77777777" w:rsidTr="00EE4B2F">
        <w:trPr>
          <w:trHeight w:val="1860"/>
        </w:trPr>
        <w:tc>
          <w:tcPr>
            <w:tcW w:w="566" w:type="dxa"/>
            <w:vAlign w:val="center"/>
            <w:hideMark/>
          </w:tcPr>
          <w:p w14:paraId="3BC94A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02</w:t>
            </w:r>
          </w:p>
        </w:tc>
        <w:tc>
          <w:tcPr>
            <w:tcW w:w="1407" w:type="dxa"/>
            <w:vAlign w:val="center"/>
            <w:hideMark/>
          </w:tcPr>
          <w:p w14:paraId="343ABB8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4C3A07E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20 y LA 21 Sistema administrativo de Staff, implementado</w:t>
            </w:r>
          </w:p>
        </w:tc>
        <w:tc>
          <w:tcPr>
            <w:tcW w:w="1939" w:type="dxa"/>
            <w:vAlign w:val="center"/>
            <w:hideMark/>
          </w:tcPr>
          <w:p w14:paraId="694D460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5483C3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a Staff atendidas / Total de solicitudes a Staff recibidas) *100</w:t>
            </w:r>
          </w:p>
        </w:tc>
        <w:tc>
          <w:tcPr>
            <w:tcW w:w="1101" w:type="dxa"/>
            <w:vAlign w:val="center"/>
            <w:hideMark/>
          </w:tcPr>
          <w:p w14:paraId="5DFFFE9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0D7AA9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7137F91" w14:textId="77777777" w:rsidTr="00EE4B2F">
        <w:trPr>
          <w:trHeight w:val="2565"/>
        </w:trPr>
        <w:tc>
          <w:tcPr>
            <w:tcW w:w="566" w:type="dxa"/>
            <w:vAlign w:val="center"/>
            <w:hideMark/>
          </w:tcPr>
          <w:p w14:paraId="603AA14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02</w:t>
            </w:r>
          </w:p>
        </w:tc>
        <w:tc>
          <w:tcPr>
            <w:tcW w:w="1407" w:type="dxa"/>
            <w:vAlign w:val="center"/>
            <w:hideMark/>
          </w:tcPr>
          <w:p w14:paraId="444A28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6BF1BC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5, LA 6, LA 10, LA 11, LA 13, LA 14, LA 16 y LA 18 Acciones que contribuyan al desarrollo humano y la construcción de comunidad, implementadas</w:t>
            </w:r>
          </w:p>
        </w:tc>
        <w:tc>
          <w:tcPr>
            <w:tcW w:w="1939" w:type="dxa"/>
            <w:vAlign w:val="center"/>
            <w:hideMark/>
          </w:tcPr>
          <w:p w14:paraId="33C703B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realizadas de las acciones que contribuyan al desarrollo humano y la construcción de comunidad</w:t>
            </w:r>
          </w:p>
        </w:tc>
        <w:tc>
          <w:tcPr>
            <w:tcW w:w="2172" w:type="dxa"/>
            <w:vAlign w:val="center"/>
            <w:hideMark/>
          </w:tcPr>
          <w:p w14:paraId="74E5DBD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realizadas de las acciones que contribuyan al desarrollo humano y la construcción de comunidad / Total de etapas programadas de las acciones que contribuyan al desarrollo humano y la construcción de </w:t>
            </w:r>
            <w:proofErr w:type="gramStart"/>
            <w:r w:rsidRPr="00953905">
              <w:rPr>
                <w:rFonts w:asciiTheme="minorHAnsi" w:hAnsiTheme="minorHAnsi" w:cstheme="minorHAnsi"/>
                <w:bCs/>
                <w:sz w:val="18"/>
                <w:szCs w:val="16"/>
                <w:lang w:eastAsia="es-MX"/>
              </w:rPr>
              <w:t>comunidad)*</w:t>
            </w:r>
            <w:proofErr w:type="gramEnd"/>
            <w:r w:rsidRPr="00953905">
              <w:rPr>
                <w:rFonts w:asciiTheme="minorHAnsi" w:hAnsiTheme="minorHAnsi" w:cstheme="minorHAnsi"/>
                <w:bCs/>
                <w:sz w:val="18"/>
                <w:szCs w:val="16"/>
                <w:lang w:eastAsia="es-MX"/>
              </w:rPr>
              <w:t>100</w:t>
            </w:r>
          </w:p>
        </w:tc>
        <w:tc>
          <w:tcPr>
            <w:tcW w:w="1101" w:type="dxa"/>
            <w:vAlign w:val="center"/>
            <w:hideMark/>
          </w:tcPr>
          <w:p w14:paraId="312FC3F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07C995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704FAEB" w14:textId="77777777" w:rsidTr="00EE4B2F">
        <w:trPr>
          <w:trHeight w:val="1710"/>
        </w:trPr>
        <w:tc>
          <w:tcPr>
            <w:tcW w:w="566" w:type="dxa"/>
            <w:vAlign w:val="center"/>
            <w:hideMark/>
          </w:tcPr>
          <w:p w14:paraId="621192C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02</w:t>
            </w:r>
          </w:p>
        </w:tc>
        <w:tc>
          <w:tcPr>
            <w:tcW w:w="1407" w:type="dxa"/>
            <w:vAlign w:val="center"/>
            <w:hideMark/>
          </w:tcPr>
          <w:p w14:paraId="573993F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56EF691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6, LA 7, LA 9, LA 16, LA 17, LA 18 y LA 19 Estrategias de inclusión social, implementadas</w:t>
            </w:r>
          </w:p>
        </w:tc>
        <w:tc>
          <w:tcPr>
            <w:tcW w:w="1939" w:type="dxa"/>
            <w:vAlign w:val="center"/>
            <w:hideMark/>
          </w:tcPr>
          <w:p w14:paraId="399F6DD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realizadas para el cumplimiento de las estrategias de inclusión social</w:t>
            </w:r>
          </w:p>
        </w:tc>
        <w:tc>
          <w:tcPr>
            <w:tcW w:w="2172" w:type="dxa"/>
            <w:vAlign w:val="center"/>
            <w:hideMark/>
          </w:tcPr>
          <w:p w14:paraId="344502A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realizadas para el cumplimiento de las estrategias de inclusión social / Total de etapas que conforman las estrategias de inclusión </w:t>
            </w:r>
            <w:proofErr w:type="gramStart"/>
            <w:r w:rsidRPr="00953905">
              <w:rPr>
                <w:rFonts w:asciiTheme="minorHAnsi" w:hAnsiTheme="minorHAnsi" w:cstheme="minorHAnsi"/>
                <w:bCs/>
                <w:sz w:val="18"/>
                <w:szCs w:val="16"/>
                <w:lang w:eastAsia="es-MX"/>
              </w:rPr>
              <w:t>social)*</w:t>
            </w:r>
            <w:proofErr w:type="gramEnd"/>
            <w:r w:rsidRPr="00953905">
              <w:rPr>
                <w:rFonts w:asciiTheme="minorHAnsi" w:hAnsiTheme="minorHAnsi" w:cstheme="minorHAnsi"/>
                <w:bCs/>
                <w:sz w:val="18"/>
                <w:szCs w:val="16"/>
                <w:lang w:eastAsia="es-MX"/>
              </w:rPr>
              <w:t>100</w:t>
            </w:r>
          </w:p>
        </w:tc>
        <w:tc>
          <w:tcPr>
            <w:tcW w:w="1101" w:type="dxa"/>
            <w:vAlign w:val="center"/>
            <w:hideMark/>
          </w:tcPr>
          <w:p w14:paraId="5683BA0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685687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6E86FBE" w14:textId="77777777" w:rsidTr="00EE4B2F">
        <w:trPr>
          <w:trHeight w:val="3015"/>
        </w:trPr>
        <w:tc>
          <w:tcPr>
            <w:tcW w:w="566" w:type="dxa"/>
            <w:vAlign w:val="center"/>
            <w:hideMark/>
          </w:tcPr>
          <w:p w14:paraId="351AB58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02</w:t>
            </w:r>
          </w:p>
        </w:tc>
        <w:tc>
          <w:tcPr>
            <w:tcW w:w="1407" w:type="dxa"/>
            <w:vAlign w:val="center"/>
            <w:hideMark/>
          </w:tcPr>
          <w:p w14:paraId="5CB1EF2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31317EF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8, LA 11, LA 14, LA 16 y LA 17 Acciones sociales para combatir la pobreza y contribuir al bienestar de la población, realizadas</w:t>
            </w:r>
          </w:p>
        </w:tc>
        <w:tc>
          <w:tcPr>
            <w:tcW w:w="1939" w:type="dxa"/>
            <w:vAlign w:val="center"/>
            <w:hideMark/>
          </w:tcPr>
          <w:p w14:paraId="52E0BFF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implementadas para el cumplimiento de acciones sociales para combatir la pobreza y contribuir al bienestar de la población</w:t>
            </w:r>
          </w:p>
        </w:tc>
        <w:tc>
          <w:tcPr>
            <w:tcW w:w="2172" w:type="dxa"/>
            <w:vAlign w:val="center"/>
            <w:hideMark/>
          </w:tcPr>
          <w:p w14:paraId="133158B3" w14:textId="4169313B"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etapas implementadas para el cumplimiento de acciones sociales para combatir la pobreza y contribuir al bienestar de la población</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etapas programadas para el cumplimiento de acciones sociales para combatir la pobreza y contribuir al bienestar de la </w:t>
            </w:r>
            <w:proofErr w:type="gramStart"/>
            <w:r w:rsidRPr="00953905">
              <w:rPr>
                <w:rFonts w:asciiTheme="minorHAnsi" w:hAnsiTheme="minorHAnsi" w:cstheme="minorHAnsi"/>
                <w:bCs/>
                <w:sz w:val="18"/>
                <w:szCs w:val="16"/>
                <w:lang w:eastAsia="es-MX"/>
              </w:rPr>
              <w:t>población)*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6724891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FAB3A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07B8645" w14:textId="77777777" w:rsidTr="00EE4B2F">
        <w:trPr>
          <w:trHeight w:val="2685"/>
        </w:trPr>
        <w:tc>
          <w:tcPr>
            <w:tcW w:w="566" w:type="dxa"/>
            <w:vAlign w:val="center"/>
            <w:hideMark/>
          </w:tcPr>
          <w:p w14:paraId="7E13A8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02</w:t>
            </w:r>
          </w:p>
        </w:tc>
        <w:tc>
          <w:tcPr>
            <w:tcW w:w="1407" w:type="dxa"/>
            <w:vAlign w:val="center"/>
            <w:hideMark/>
          </w:tcPr>
          <w:p w14:paraId="5341DBC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20997C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4, LA 5, LA 12, LA 13, LA 14, LA 15, LA 16 y LA 17 Acciones para el fomento a la participación ciudadana y manejo democrático y transparente de los recursos públicos, realizadas</w:t>
            </w:r>
          </w:p>
        </w:tc>
        <w:tc>
          <w:tcPr>
            <w:tcW w:w="1939" w:type="dxa"/>
            <w:vAlign w:val="center"/>
            <w:hideMark/>
          </w:tcPr>
          <w:p w14:paraId="3B3D68C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implementadas para el fomento a la participación ciudadana y manejo democrático y transparente de los recursos públicos</w:t>
            </w:r>
          </w:p>
        </w:tc>
        <w:tc>
          <w:tcPr>
            <w:tcW w:w="2172" w:type="dxa"/>
            <w:vAlign w:val="center"/>
            <w:hideMark/>
          </w:tcPr>
          <w:p w14:paraId="3DE91DA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implementadas para el fomento a la participación ciudadana y manejo democrático y transparente de los recursos públicos / Total de etapas programadas para el fomento a la participación ciudadana y manejo democrático y transparente de los recursos </w:t>
            </w:r>
            <w:proofErr w:type="gramStart"/>
            <w:r w:rsidRPr="00953905">
              <w:rPr>
                <w:rFonts w:asciiTheme="minorHAnsi" w:hAnsiTheme="minorHAnsi" w:cstheme="minorHAnsi"/>
                <w:bCs/>
                <w:sz w:val="18"/>
                <w:szCs w:val="16"/>
                <w:lang w:eastAsia="es-MX"/>
              </w:rPr>
              <w:t>públicos )</w:t>
            </w:r>
            <w:proofErr w:type="gramEnd"/>
            <w:r w:rsidRPr="00953905">
              <w:rPr>
                <w:rFonts w:asciiTheme="minorHAnsi" w:hAnsiTheme="minorHAnsi" w:cstheme="minorHAnsi"/>
                <w:bCs/>
                <w:sz w:val="18"/>
                <w:szCs w:val="16"/>
                <w:lang w:eastAsia="es-MX"/>
              </w:rPr>
              <w:t>*100</w:t>
            </w:r>
          </w:p>
        </w:tc>
        <w:tc>
          <w:tcPr>
            <w:tcW w:w="1101" w:type="dxa"/>
            <w:vAlign w:val="center"/>
            <w:hideMark/>
          </w:tcPr>
          <w:p w14:paraId="3323E34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2D27FB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DB8A477" w14:textId="77777777" w:rsidTr="00EE4B2F">
        <w:trPr>
          <w:trHeight w:val="2265"/>
        </w:trPr>
        <w:tc>
          <w:tcPr>
            <w:tcW w:w="566" w:type="dxa"/>
            <w:vAlign w:val="center"/>
            <w:hideMark/>
          </w:tcPr>
          <w:p w14:paraId="7DDAF4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02</w:t>
            </w:r>
          </w:p>
        </w:tc>
        <w:tc>
          <w:tcPr>
            <w:tcW w:w="1407" w:type="dxa"/>
            <w:vAlign w:val="center"/>
            <w:hideMark/>
          </w:tcPr>
          <w:p w14:paraId="53E7ED7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038D45B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5, LA 10, LA 13 y LA 17 Acciones que contribuyan a la participación ciudadana, la construcción de comunidad y la cultura cívica, implementadas</w:t>
            </w:r>
          </w:p>
        </w:tc>
        <w:tc>
          <w:tcPr>
            <w:tcW w:w="1939" w:type="dxa"/>
            <w:vAlign w:val="center"/>
            <w:hideMark/>
          </w:tcPr>
          <w:p w14:paraId="5DB78D3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desarrolladas de la estrategia de cursos en los temas de valores humanos y conductas cívicas</w:t>
            </w:r>
          </w:p>
        </w:tc>
        <w:tc>
          <w:tcPr>
            <w:tcW w:w="2172" w:type="dxa"/>
            <w:vAlign w:val="center"/>
            <w:hideMark/>
          </w:tcPr>
          <w:p w14:paraId="65B23340" w14:textId="3E22B3AE"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etapas desarrolladas de la estrategia de cursos en los temas de valores humanos y conductas cívica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etapas de la estrategia de cursos en los temas de valores humanos y conductas </w:t>
            </w:r>
            <w:proofErr w:type="gramStart"/>
            <w:r w:rsidRPr="00953905">
              <w:rPr>
                <w:rFonts w:asciiTheme="minorHAnsi" w:hAnsiTheme="minorHAnsi" w:cstheme="minorHAnsi"/>
                <w:bCs/>
                <w:sz w:val="18"/>
                <w:szCs w:val="16"/>
                <w:lang w:eastAsia="es-MX"/>
              </w:rPr>
              <w:t>cívica)*</w:t>
            </w:r>
            <w:proofErr w:type="gramEnd"/>
            <w:r w:rsidRPr="00953905">
              <w:rPr>
                <w:rFonts w:asciiTheme="minorHAnsi" w:hAnsiTheme="minorHAnsi" w:cstheme="minorHAnsi"/>
                <w:bCs/>
                <w:sz w:val="18"/>
                <w:szCs w:val="16"/>
                <w:lang w:eastAsia="es-MX"/>
              </w:rPr>
              <w:t>100</w:t>
            </w:r>
          </w:p>
        </w:tc>
        <w:tc>
          <w:tcPr>
            <w:tcW w:w="1101" w:type="dxa"/>
            <w:vAlign w:val="center"/>
            <w:hideMark/>
          </w:tcPr>
          <w:p w14:paraId="0065132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09C0D5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11651DF" w14:textId="77777777" w:rsidTr="00EE4B2F">
        <w:trPr>
          <w:trHeight w:val="2130"/>
        </w:trPr>
        <w:tc>
          <w:tcPr>
            <w:tcW w:w="566" w:type="dxa"/>
            <w:vAlign w:val="center"/>
            <w:hideMark/>
          </w:tcPr>
          <w:p w14:paraId="6F8A33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02</w:t>
            </w:r>
          </w:p>
        </w:tc>
        <w:tc>
          <w:tcPr>
            <w:tcW w:w="1407" w:type="dxa"/>
            <w:vAlign w:val="center"/>
            <w:hideMark/>
          </w:tcPr>
          <w:p w14:paraId="23EBB5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Bienestar y Participación Ciudadana</w:t>
            </w:r>
          </w:p>
        </w:tc>
        <w:tc>
          <w:tcPr>
            <w:tcW w:w="1679" w:type="dxa"/>
            <w:vAlign w:val="center"/>
            <w:hideMark/>
          </w:tcPr>
          <w:p w14:paraId="24AC4A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17 Acciones que brindan certeza jurídica a la Secretaría y a las y los ciudadanos, realizadas</w:t>
            </w:r>
          </w:p>
        </w:tc>
        <w:tc>
          <w:tcPr>
            <w:tcW w:w="1939" w:type="dxa"/>
            <w:vAlign w:val="center"/>
            <w:hideMark/>
          </w:tcPr>
          <w:p w14:paraId="00B4113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opiniones jurídicas emitidas a las unidades administrativas de la Secretaría</w:t>
            </w:r>
          </w:p>
        </w:tc>
        <w:tc>
          <w:tcPr>
            <w:tcW w:w="2172" w:type="dxa"/>
            <w:vAlign w:val="center"/>
            <w:hideMark/>
          </w:tcPr>
          <w:p w14:paraId="1704006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opiniones jurídicas emitidas a las unidades administrativas de la Secretaría / Total de opiniones jurídicas solicitadas por las unidades administrativas de la </w:t>
            </w:r>
            <w:proofErr w:type="gramStart"/>
            <w:r w:rsidRPr="00953905">
              <w:rPr>
                <w:rFonts w:asciiTheme="minorHAnsi" w:hAnsiTheme="minorHAnsi" w:cstheme="minorHAnsi"/>
                <w:bCs/>
                <w:sz w:val="18"/>
                <w:szCs w:val="16"/>
                <w:lang w:eastAsia="es-MX"/>
              </w:rPr>
              <w:t>Secretaría)*</w:t>
            </w:r>
            <w:proofErr w:type="gramEnd"/>
            <w:r w:rsidRPr="00953905">
              <w:rPr>
                <w:rFonts w:asciiTheme="minorHAnsi" w:hAnsiTheme="minorHAnsi" w:cstheme="minorHAnsi"/>
                <w:bCs/>
                <w:sz w:val="18"/>
                <w:szCs w:val="16"/>
                <w:lang w:eastAsia="es-MX"/>
              </w:rPr>
              <w:t>100</w:t>
            </w:r>
          </w:p>
        </w:tc>
        <w:tc>
          <w:tcPr>
            <w:tcW w:w="1101" w:type="dxa"/>
            <w:vAlign w:val="center"/>
            <w:hideMark/>
          </w:tcPr>
          <w:p w14:paraId="0F8F6DF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C79A0B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CD89DA8" w14:textId="77777777" w:rsidTr="00EE4B2F">
        <w:trPr>
          <w:trHeight w:val="2625"/>
        </w:trPr>
        <w:tc>
          <w:tcPr>
            <w:tcW w:w="566" w:type="dxa"/>
            <w:vAlign w:val="center"/>
            <w:hideMark/>
          </w:tcPr>
          <w:p w14:paraId="404FB69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4D1D51A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78D267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31 y LA 32 Sistema administrativo de Staff, implementado</w:t>
            </w:r>
          </w:p>
        </w:tc>
        <w:tc>
          <w:tcPr>
            <w:tcW w:w="1939" w:type="dxa"/>
            <w:vAlign w:val="center"/>
            <w:hideMark/>
          </w:tcPr>
          <w:p w14:paraId="3AC879C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7F56EB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5DA6042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4FA2E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CF9C113" w14:textId="77777777" w:rsidTr="00EE4B2F">
        <w:trPr>
          <w:trHeight w:val="1905"/>
        </w:trPr>
        <w:tc>
          <w:tcPr>
            <w:tcW w:w="566" w:type="dxa"/>
            <w:vAlign w:val="center"/>
            <w:hideMark/>
          </w:tcPr>
          <w:p w14:paraId="2D2505F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006340C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7AB80C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LA 9 y LA 32 Acciones de vinculación, gestión y apoyo en beneficio de las personas en estado de vulnerabilidad y sujetas de asistencia social, ejecutadas</w:t>
            </w:r>
          </w:p>
        </w:tc>
        <w:tc>
          <w:tcPr>
            <w:tcW w:w="1939" w:type="dxa"/>
            <w:vAlign w:val="center"/>
            <w:hideMark/>
          </w:tcPr>
          <w:p w14:paraId="01C0683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procedentes de acciones de vinculación, gestión y apoyo</w:t>
            </w:r>
          </w:p>
        </w:tc>
        <w:tc>
          <w:tcPr>
            <w:tcW w:w="2172" w:type="dxa"/>
            <w:vAlign w:val="center"/>
            <w:hideMark/>
          </w:tcPr>
          <w:p w14:paraId="4D69FE6F" w14:textId="32ACB512"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atendidas procedentes de acciones de vinculación, gestión y apoyo</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solicitudes recibidas procedentes de acciones de vinculación, gestión y </w:t>
            </w:r>
            <w:proofErr w:type="gramStart"/>
            <w:r w:rsidRPr="00953905">
              <w:rPr>
                <w:rFonts w:asciiTheme="minorHAnsi" w:hAnsiTheme="minorHAnsi" w:cstheme="minorHAnsi"/>
                <w:bCs/>
                <w:sz w:val="18"/>
                <w:szCs w:val="16"/>
                <w:lang w:eastAsia="es-MX"/>
              </w:rPr>
              <w:t>apoyo)*</w:t>
            </w:r>
            <w:proofErr w:type="gramEnd"/>
            <w:r w:rsidRPr="00953905">
              <w:rPr>
                <w:rFonts w:asciiTheme="minorHAnsi" w:hAnsiTheme="minorHAnsi" w:cstheme="minorHAnsi"/>
                <w:bCs/>
                <w:sz w:val="18"/>
                <w:szCs w:val="16"/>
                <w:lang w:eastAsia="es-MX"/>
              </w:rPr>
              <w:t>100</w:t>
            </w:r>
          </w:p>
        </w:tc>
        <w:tc>
          <w:tcPr>
            <w:tcW w:w="1101" w:type="dxa"/>
            <w:vAlign w:val="center"/>
            <w:hideMark/>
          </w:tcPr>
          <w:p w14:paraId="7652D1F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24E32A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97798B6" w14:textId="77777777" w:rsidTr="00EE4B2F">
        <w:trPr>
          <w:trHeight w:val="2640"/>
        </w:trPr>
        <w:tc>
          <w:tcPr>
            <w:tcW w:w="566" w:type="dxa"/>
            <w:vAlign w:val="center"/>
            <w:hideMark/>
          </w:tcPr>
          <w:p w14:paraId="4470ED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03</w:t>
            </w:r>
          </w:p>
        </w:tc>
        <w:tc>
          <w:tcPr>
            <w:tcW w:w="1407" w:type="dxa"/>
            <w:vAlign w:val="center"/>
            <w:hideMark/>
          </w:tcPr>
          <w:p w14:paraId="3B596A3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704DB92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y LA 28 Acciones para promover la inclusión social y la vinculación ocupacional para personas adultas mayores, realizadas</w:t>
            </w:r>
          </w:p>
        </w:tc>
        <w:tc>
          <w:tcPr>
            <w:tcW w:w="1939" w:type="dxa"/>
            <w:vAlign w:val="center"/>
            <w:hideMark/>
          </w:tcPr>
          <w:p w14:paraId="70C58EF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con grado de satisfacción favorable (muy buena y buena) con respecto al total de personas encuestadas en materia de inclusión social y la vinculación ocupacional para personas adultas mayores</w:t>
            </w:r>
          </w:p>
        </w:tc>
        <w:tc>
          <w:tcPr>
            <w:tcW w:w="2172" w:type="dxa"/>
            <w:vAlign w:val="center"/>
            <w:hideMark/>
          </w:tcPr>
          <w:p w14:paraId="660BA786" w14:textId="11FB73FC"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personas que respondieron con grado de satisfacción favorable (muy buena y buena)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en materia de inclusión social y la vinculación ocupacional para personas adultas mayores/ Total de personas encuestadas en materia de inclusión social y la vinculación ocupacional para personas adultas </w:t>
            </w:r>
            <w:proofErr w:type="gramStart"/>
            <w:r w:rsidRPr="00953905">
              <w:rPr>
                <w:rFonts w:asciiTheme="minorHAnsi" w:hAnsiTheme="minorHAnsi" w:cstheme="minorHAnsi"/>
                <w:bCs/>
                <w:sz w:val="18"/>
                <w:szCs w:val="16"/>
                <w:lang w:eastAsia="es-MX"/>
              </w:rPr>
              <w:t>mayores)*</w:t>
            </w:r>
            <w:proofErr w:type="gramEnd"/>
            <w:r w:rsidRPr="00953905">
              <w:rPr>
                <w:rFonts w:asciiTheme="minorHAnsi" w:hAnsiTheme="minorHAnsi" w:cstheme="minorHAnsi"/>
                <w:bCs/>
                <w:sz w:val="18"/>
                <w:szCs w:val="16"/>
                <w:lang w:eastAsia="es-MX"/>
              </w:rPr>
              <w:t>100</w:t>
            </w:r>
          </w:p>
        </w:tc>
        <w:tc>
          <w:tcPr>
            <w:tcW w:w="1101" w:type="dxa"/>
            <w:vAlign w:val="center"/>
            <w:hideMark/>
          </w:tcPr>
          <w:p w14:paraId="6826A64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DC4FF0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16E4EAC" w14:textId="77777777" w:rsidTr="00EE4B2F">
        <w:trPr>
          <w:trHeight w:val="1830"/>
        </w:trPr>
        <w:tc>
          <w:tcPr>
            <w:tcW w:w="566" w:type="dxa"/>
            <w:vAlign w:val="center"/>
            <w:hideMark/>
          </w:tcPr>
          <w:p w14:paraId="7C2A65A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018B2C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5329EF0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LA 13, LA 17, LA 18 y LA 20 Estrategia de nutrición y seguridad alimentaria, implementada</w:t>
            </w:r>
          </w:p>
        </w:tc>
        <w:tc>
          <w:tcPr>
            <w:tcW w:w="1939" w:type="dxa"/>
            <w:vAlign w:val="center"/>
            <w:hideMark/>
          </w:tcPr>
          <w:p w14:paraId="0AC4642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beneficiadas con apoyo alimentario respecto al total de personas inscritas en programas alimentarios vigentes</w:t>
            </w:r>
          </w:p>
        </w:tc>
        <w:tc>
          <w:tcPr>
            <w:tcW w:w="2172" w:type="dxa"/>
            <w:vAlign w:val="center"/>
            <w:hideMark/>
          </w:tcPr>
          <w:p w14:paraId="2B42BB0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personas beneficiadas con apoyo alimentario / Total de personas inscritas en programas alimentarios vigentes) *100</w:t>
            </w:r>
          </w:p>
        </w:tc>
        <w:tc>
          <w:tcPr>
            <w:tcW w:w="1101" w:type="dxa"/>
            <w:vAlign w:val="center"/>
            <w:hideMark/>
          </w:tcPr>
          <w:p w14:paraId="3A0CED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1D0DB1E5"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2CA9C3F6" w14:textId="77777777" w:rsidTr="00EE4B2F">
        <w:trPr>
          <w:trHeight w:val="2295"/>
        </w:trPr>
        <w:tc>
          <w:tcPr>
            <w:tcW w:w="566" w:type="dxa"/>
            <w:vAlign w:val="center"/>
            <w:hideMark/>
          </w:tcPr>
          <w:p w14:paraId="6FCCE3F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22525F8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4D26E3E7" w14:textId="0CFED436"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y LA 26</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Acciones para promover el desarrollo integral y fortalecimiento familiar, ejecutadas</w:t>
            </w:r>
          </w:p>
        </w:tc>
        <w:tc>
          <w:tcPr>
            <w:tcW w:w="1939" w:type="dxa"/>
            <w:vAlign w:val="center"/>
            <w:hideMark/>
          </w:tcPr>
          <w:p w14:paraId="680201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con grado de satisfacción favorable (muy buena y buena) con respecto al total de personas encuestadas en materia de desarrollo integral y fortalecimiento familiar</w:t>
            </w:r>
          </w:p>
        </w:tc>
        <w:tc>
          <w:tcPr>
            <w:tcW w:w="2172" w:type="dxa"/>
            <w:vAlign w:val="center"/>
            <w:hideMark/>
          </w:tcPr>
          <w:p w14:paraId="2FFD19F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que respondieron con grado de satisfacción favorable (muy buena y buena) en materia de desarrollo integral y fortalecimiento familiar/ Total de personas encuestadas en materia de desarrollo integral y fortalecimiento </w:t>
            </w:r>
            <w:proofErr w:type="gramStart"/>
            <w:r w:rsidRPr="00953905">
              <w:rPr>
                <w:rFonts w:asciiTheme="minorHAnsi" w:hAnsiTheme="minorHAnsi" w:cstheme="minorHAnsi"/>
                <w:bCs/>
                <w:sz w:val="18"/>
                <w:szCs w:val="16"/>
                <w:lang w:eastAsia="es-MX"/>
              </w:rPr>
              <w:t>familiar)*</w:t>
            </w:r>
            <w:proofErr w:type="gramEnd"/>
            <w:r w:rsidRPr="00953905">
              <w:rPr>
                <w:rFonts w:asciiTheme="minorHAnsi" w:hAnsiTheme="minorHAnsi" w:cstheme="minorHAnsi"/>
                <w:bCs/>
                <w:sz w:val="18"/>
                <w:szCs w:val="16"/>
                <w:lang w:eastAsia="es-MX"/>
              </w:rPr>
              <w:t>100</w:t>
            </w:r>
          </w:p>
        </w:tc>
        <w:tc>
          <w:tcPr>
            <w:tcW w:w="1101" w:type="dxa"/>
            <w:vAlign w:val="center"/>
            <w:hideMark/>
          </w:tcPr>
          <w:p w14:paraId="1BD93BF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7DE77E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32A12D3" w14:textId="77777777" w:rsidTr="00EE4B2F">
        <w:trPr>
          <w:trHeight w:val="2130"/>
        </w:trPr>
        <w:tc>
          <w:tcPr>
            <w:tcW w:w="566" w:type="dxa"/>
            <w:vAlign w:val="center"/>
            <w:hideMark/>
          </w:tcPr>
          <w:p w14:paraId="07CF8A5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3FF9DFA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7005D3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y LA 26 Capacitación para el fortalecimiento familiar y el desarrollo comunitario, impartida</w:t>
            </w:r>
          </w:p>
        </w:tc>
        <w:tc>
          <w:tcPr>
            <w:tcW w:w="1939" w:type="dxa"/>
            <w:vAlign w:val="center"/>
            <w:hideMark/>
          </w:tcPr>
          <w:p w14:paraId="2A83201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con grado de satisfacción favorable (muy buena y buena) con respecto al total de personas encuestadas en materia de capacitación</w:t>
            </w:r>
          </w:p>
        </w:tc>
        <w:tc>
          <w:tcPr>
            <w:tcW w:w="2172" w:type="dxa"/>
            <w:vAlign w:val="center"/>
            <w:hideMark/>
          </w:tcPr>
          <w:p w14:paraId="0372FBC9" w14:textId="0CA30303"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personas que respondieron con grado de satisfacción favorable (muy buena y buena)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en materia de capacitación / Total de personas encuestadas en materia de </w:t>
            </w:r>
            <w:proofErr w:type="gramStart"/>
            <w:r w:rsidRPr="00953905">
              <w:rPr>
                <w:rFonts w:asciiTheme="minorHAnsi" w:hAnsiTheme="minorHAnsi" w:cstheme="minorHAnsi"/>
                <w:bCs/>
                <w:sz w:val="18"/>
                <w:szCs w:val="16"/>
                <w:lang w:eastAsia="es-MX"/>
              </w:rPr>
              <w:t>capacitación)*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6D31F0E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FF4F36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B908350" w14:textId="77777777" w:rsidTr="00EE4B2F">
        <w:trPr>
          <w:trHeight w:val="1950"/>
        </w:trPr>
        <w:tc>
          <w:tcPr>
            <w:tcW w:w="566" w:type="dxa"/>
            <w:vAlign w:val="center"/>
            <w:hideMark/>
          </w:tcPr>
          <w:p w14:paraId="60211E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718E1D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7417297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11, LA 13, LA 14, LA 15, LA 16, LA 19, LA 23, LA 24 y LA 31 Programa de prevención, atención y protección de derechos en materia jurídica, ejecutado</w:t>
            </w:r>
          </w:p>
        </w:tc>
        <w:tc>
          <w:tcPr>
            <w:tcW w:w="1939" w:type="dxa"/>
            <w:vAlign w:val="center"/>
            <w:hideMark/>
          </w:tcPr>
          <w:p w14:paraId="379E530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de prevención y atención en materia jurídica</w:t>
            </w:r>
          </w:p>
        </w:tc>
        <w:tc>
          <w:tcPr>
            <w:tcW w:w="2172" w:type="dxa"/>
            <w:vAlign w:val="center"/>
            <w:hideMark/>
          </w:tcPr>
          <w:p w14:paraId="4FE4388A" w14:textId="652EF06E"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atendidas en materia de atención y prevención en materia jurídica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Número total de solicitudes recibidas en materia de prevención y atención en materia </w:t>
            </w:r>
            <w:proofErr w:type="gramStart"/>
            <w:r w:rsidRPr="00953905">
              <w:rPr>
                <w:rFonts w:asciiTheme="minorHAnsi" w:hAnsiTheme="minorHAnsi" w:cstheme="minorHAnsi"/>
                <w:bCs/>
                <w:sz w:val="18"/>
                <w:szCs w:val="16"/>
                <w:lang w:eastAsia="es-MX"/>
              </w:rPr>
              <w:t>jurídica)*</w:t>
            </w:r>
            <w:proofErr w:type="gramEnd"/>
            <w:r w:rsidRPr="00953905">
              <w:rPr>
                <w:rFonts w:asciiTheme="minorHAnsi" w:hAnsiTheme="minorHAnsi" w:cstheme="minorHAnsi"/>
                <w:bCs/>
                <w:sz w:val="18"/>
                <w:szCs w:val="16"/>
                <w:lang w:eastAsia="es-MX"/>
              </w:rPr>
              <w:t>100</w:t>
            </w:r>
          </w:p>
        </w:tc>
        <w:tc>
          <w:tcPr>
            <w:tcW w:w="1101" w:type="dxa"/>
            <w:vAlign w:val="center"/>
            <w:hideMark/>
          </w:tcPr>
          <w:p w14:paraId="0159EFC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250A9D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BB1E56C" w14:textId="77777777" w:rsidTr="00EE4B2F">
        <w:trPr>
          <w:trHeight w:val="2130"/>
        </w:trPr>
        <w:tc>
          <w:tcPr>
            <w:tcW w:w="566" w:type="dxa"/>
            <w:vAlign w:val="center"/>
            <w:hideMark/>
          </w:tcPr>
          <w:p w14:paraId="120A49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03</w:t>
            </w:r>
          </w:p>
        </w:tc>
        <w:tc>
          <w:tcPr>
            <w:tcW w:w="1407" w:type="dxa"/>
            <w:vAlign w:val="center"/>
            <w:hideMark/>
          </w:tcPr>
          <w:p w14:paraId="2FBD86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14EE02F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13, LA 14, LA 15, LA 16 y LA 25 Estrategia de protección de los derechos de las niñas, niños y adolescentes en el Municipio de Puebla, ejecutada</w:t>
            </w:r>
          </w:p>
        </w:tc>
        <w:tc>
          <w:tcPr>
            <w:tcW w:w="1939" w:type="dxa"/>
            <w:vAlign w:val="center"/>
            <w:hideMark/>
          </w:tcPr>
          <w:p w14:paraId="09F3D76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la estrategia para garantizar la protección de los derechos de las niñas, niños y adolescentes</w:t>
            </w:r>
          </w:p>
        </w:tc>
        <w:tc>
          <w:tcPr>
            <w:tcW w:w="2172" w:type="dxa"/>
            <w:vAlign w:val="center"/>
            <w:hideMark/>
          </w:tcPr>
          <w:p w14:paraId="6A9A796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la estrategia para proteger los derechos de las niñas, niños y adolescentes / Total de acciones programadas de la estrategia de protección de los derechos de las niñas, niños y adolescentes) *100</w:t>
            </w:r>
          </w:p>
        </w:tc>
        <w:tc>
          <w:tcPr>
            <w:tcW w:w="1101" w:type="dxa"/>
            <w:vAlign w:val="center"/>
            <w:hideMark/>
          </w:tcPr>
          <w:p w14:paraId="43315EF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814A95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B881692" w14:textId="77777777" w:rsidTr="00EE4B2F">
        <w:trPr>
          <w:trHeight w:val="2160"/>
        </w:trPr>
        <w:tc>
          <w:tcPr>
            <w:tcW w:w="566" w:type="dxa"/>
            <w:vAlign w:val="center"/>
            <w:hideMark/>
          </w:tcPr>
          <w:p w14:paraId="62BB20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3FCD295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3CB70E9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5, LA 6, LA 7, LA 8, LA 10, LA 11, LA 12 y LA 29 Acciones de promoción de la salud mental, dental y médica, enfocadas al fortalecimiento de la salud y prevención de enfermedades, realizadas</w:t>
            </w:r>
          </w:p>
        </w:tc>
        <w:tc>
          <w:tcPr>
            <w:tcW w:w="1939" w:type="dxa"/>
            <w:vAlign w:val="center"/>
            <w:hideMark/>
          </w:tcPr>
          <w:p w14:paraId="55B8CFD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con grado de satisfacción favorable (muy buena y buena) con respecto al total de personas encuestadas en materia de salud dental, médica y psicológica</w:t>
            </w:r>
          </w:p>
        </w:tc>
        <w:tc>
          <w:tcPr>
            <w:tcW w:w="2172" w:type="dxa"/>
            <w:vAlign w:val="center"/>
            <w:hideMark/>
          </w:tcPr>
          <w:p w14:paraId="2E09478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que respondieron con grado de satisfacción favorable (muy buena y buena) en materia de salud dental, médica y psicológica / Total de personas encuestadas en materia de salud dental, médica y </w:t>
            </w:r>
            <w:proofErr w:type="gramStart"/>
            <w:r w:rsidRPr="00953905">
              <w:rPr>
                <w:rFonts w:asciiTheme="minorHAnsi" w:hAnsiTheme="minorHAnsi" w:cstheme="minorHAnsi"/>
                <w:bCs/>
                <w:sz w:val="18"/>
                <w:szCs w:val="16"/>
                <w:lang w:eastAsia="es-MX"/>
              </w:rPr>
              <w:t>psicológica)*</w:t>
            </w:r>
            <w:proofErr w:type="gramEnd"/>
            <w:r w:rsidRPr="00953905">
              <w:rPr>
                <w:rFonts w:asciiTheme="minorHAnsi" w:hAnsiTheme="minorHAnsi" w:cstheme="minorHAnsi"/>
                <w:bCs/>
                <w:sz w:val="18"/>
                <w:szCs w:val="16"/>
                <w:lang w:eastAsia="es-MX"/>
              </w:rPr>
              <w:t>100</w:t>
            </w:r>
          </w:p>
        </w:tc>
        <w:tc>
          <w:tcPr>
            <w:tcW w:w="1101" w:type="dxa"/>
            <w:vAlign w:val="center"/>
            <w:hideMark/>
          </w:tcPr>
          <w:p w14:paraId="350A3EF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51E6EA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AEBD953" w14:textId="77777777" w:rsidTr="00EE4B2F">
        <w:trPr>
          <w:trHeight w:val="2865"/>
        </w:trPr>
        <w:tc>
          <w:tcPr>
            <w:tcW w:w="566" w:type="dxa"/>
            <w:vAlign w:val="center"/>
            <w:hideMark/>
          </w:tcPr>
          <w:p w14:paraId="0ED6BC5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5F039B7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286FD98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10, LA 22, LA 26, LA 27, LA 29 y LA 30 Estrategia de atención, diagnóstico, rehabilitación e inclusión social para personas con discapacidad, implementada</w:t>
            </w:r>
          </w:p>
        </w:tc>
        <w:tc>
          <w:tcPr>
            <w:tcW w:w="1939" w:type="dxa"/>
            <w:vAlign w:val="center"/>
            <w:hideMark/>
          </w:tcPr>
          <w:p w14:paraId="65F8095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con grado de satisfacción favorable (muy buena y buena) con respecto al total de personas encuestadas en materia de asistencia médica, rehabilitación e inclusión social para las personas con discapacidad</w:t>
            </w:r>
          </w:p>
        </w:tc>
        <w:tc>
          <w:tcPr>
            <w:tcW w:w="2172" w:type="dxa"/>
            <w:vAlign w:val="center"/>
            <w:hideMark/>
          </w:tcPr>
          <w:p w14:paraId="778A785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que respondieron con grado de satisfacción favorable (muy buena y buena) en materia de asistencia médica, rehabilitación e inclusión social / Total de personas encuestadas en materia de asistencia médica, rehabilitación e inclusión </w:t>
            </w:r>
            <w:proofErr w:type="gramStart"/>
            <w:r w:rsidRPr="00953905">
              <w:rPr>
                <w:rFonts w:asciiTheme="minorHAnsi" w:hAnsiTheme="minorHAnsi" w:cstheme="minorHAnsi"/>
                <w:bCs/>
                <w:sz w:val="18"/>
                <w:szCs w:val="16"/>
                <w:lang w:eastAsia="es-MX"/>
              </w:rPr>
              <w:t>social)*</w:t>
            </w:r>
            <w:proofErr w:type="gramEnd"/>
            <w:r w:rsidRPr="00953905">
              <w:rPr>
                <w:rFonts w:asciiTheme="minorHAnsi" w:hAnsiTheme="minorHAnsi" w:cstheme="minorHAnsi"/>
                <w:bCs/>
                <w:sz w:val="18"/>
                <w:szCs w:val="16"/>
                <w:lang w:eastAsia="es-MX"/>
              </w:rPr>
              <w:t>100</w:t>
            </w:r>
          </w:p>
        </w:tc>
        <w:tc>
          <w:tcPr>
            <w:tcW w:w="1101" w:type="dxa"/>
            <w:vAlign w:val="center"/>
            <w:hideMark/>
          </w:tcPr>
          <w:p w14:paraId="16385F0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BA16D5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001AABB" w14:textId="77777777" w:rsidTr="00EE4B2F">
        <w:trPr>
          <w:trHeight w:val="1575"/>
        </w:trPr>
        <w:tc>
          <w:tcPr>
            <w:tcW w:w="566" w:type="dxa"/>
            <w:vAlign w:val="center"/>
            <w:hideMark/>
          </w:tcPr>
          <w:p w14:paraId="54FD2CA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03</w:t>
            </w:r>
          </w:p>
        </w:tc>
        <w:tc>
          <w:tcPr>
            <w:tcW w:w="1407" w:type="dxa"/>
            <w:vAlign w:val="center"/>
            <w:hideMark/>
          </w:tcPr>
          <w:p w14:paraId="0FA5F0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Atención al Desarrollo integral de las familias</w:t>
            </w:r>
          </w:p>
        </w:tc>
        <w:tc>
          <w:tcPr>
            <w:tcW w:w="1679" w:type="dxa"/>
            <w:vAlign w:val="center"/>
            <w:hideMark/>
          </w:tcPr>
          <w:p w14:paraId="6C04B06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y LA 3 Programa de atención Médico Contigo, implementado</w:t>
            </w:r>
          </w:p>
        </w:tc>
        <w:tc>
          <w:tcPr>
            <w:tcW w:w="1939" w:type="dxa"/>
            <w:vAlign w:val="center"/>
            <w:hideMark/>
          </w:tcPr>
          <w:p w14:paraId="0AF04B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atendidas mediante el Programa Médico Contigo</w:t>
            </w:r>
          </w:p>
        </w:tc>
        <w:tc>
          <w:tcPr>
            <w:tcW w:w="2172" w:type="dxa"/>
            <w:vAlign w:val="center"/>
            <w:hideMark/>
          </w:tcPr>
          <w:p w14:paraId="3F8BEB5F" w14:textId="7DB19F22"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personas que fueron atendidas mediante el Programa Médico Contigo</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personas que solicitaron el </w:t>
            </w:r>
            <w:proofErr w:type="gramStart"/>
            <w:r w:rsidRPr="00953905">
              <w:rPr>
                <w:rFonts w:asciiTheme="minorHAnsi" w:hAnsiTheme="minorHAnsi" w:cstheme="minorHAnsi"/>
                <w:bCs/>
                <w:sz w:val="18"/>
                <w:szCs w:val="16"/>
                <w:lang w:eastAsia="es-MX"/>
              </w:rPr>
              <w:t>servicio)*</w:t>
            </w:r>
            <w:proofErr w:type="gramEnd"/>
            <w:r w:rsidRPr="00953905">
              <w:rPr>
                <w:rFonts w:asciiTheme="minorHAnsi" w:hAnsiTheme="minorHAnsi" w:cstheme="minorHAnsi"/>
                <w:bCs/>
                <w:sz w:val="18"/>
                <w:szCs w:val="16"/>
                <w:lang w:eastAsia="es-MX"/>
              </w:rPr>
              <w:t>100</w:t>
            </w:r>
          </w:p>
        </w:tc>
        <w:tc>
          <w:tcPr>
            <w:tcW w:w="1101" w:type="dxa"/>
            <w:vAlign w:val="center"/>
            <w:hideMark/>
          </w:tcPr>
          <w:p w14:paraId="75D17ED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0FCDEF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31B1F4F" w14:textId="77777777" w:rsidTr="00EE4B2F">
        <w:trPr>
          <w:trHeight w:val="1440"/>
        </w:trPr>
        <w:tc>
          <w:tcPr>
            <w:tcW w:w="566" w:type="dxa"/>
            <w:vAlign w:val="center"/>
            <w:hideMark/>
          </w:tcPr>
          <w:p w14:paraId="5AFF7FF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04</w:t>
            </w:r>
          </w:p>
        </w:tc>
        <w:tc>
          <w:tcPr>
            <w:tcW w:w="1407" w:type="dxa"/>
            <w:vAlign w:val="center"/>
            <w:hideMark/>
          </w:tcPr>
          <w:p w14:paraId="16DDA06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Juventud activa y participativa</w:t>
            </w:r>
          </w:p>
        </w:tc>
        <w:tc>
          <w:tcPr>
            <w:tcW w:w="1679" w:type="dxa"/>
            <w:vAlign w:val="center"/>
            <w:hideMark/>
          </w:tcPr>
          <w:p w14:paraId="4F605A2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21 y LA 22 Sistema administrativo de Staff, implementado</w:t>
            </w:r>
          </w:p>
        </w:tc>
        <w:tc>
          <w:tcPr>
            <w:tcW w:w="1939" w:type="dxa"/>
            <w:vAlign w:val="center"/>
            <w:hideMark/>
          </w:tcPr>
          <w:p w14:paraId="3E6F5AD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50FDC22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atendidas por el Staff/Total de solicitudes recibidas por el </w:t>
            </w:r>
            <w:proofErr w:type="gramStart"/>
            <w:r w:rsidRPr="00953905">
              <w:rPr>
                <w:rFonts w:asciiTheme="minorHAnsi" w:hAnsiTheme="minorHAnsi" w:cstheme="minorHAnsi"/>
                <w:bCs/>
                <w:sz w:val="18"/>
                <w:szCs w:val="16"/>
                <w:lang w:eastAsia="es-MX"/>
              </w:rPr>
              <w:t>Staff)*</w:t>
            </w:r>
            <w:proofErr w:type="gramEnd"/>
            <w:r w:rsidRPr="00953905">
              <w:rPr>
                <w:rFonts w:asciiTheme="minorHAnsi" w:hAnsiTheme="minorHAnsi" w:cstheme="minorHAnsi"/>
                <w:bCs/>
                <w:sz w:val="18"/>
                <w:szCs w:val="16"/>
                <w:lang w:eastAsia="es-MX"/>
              </w:rPr>
              <w:t>100</w:t>
            </w:r>
          </w:p>
        </w:tc>
        <w:tc>
          <w:tcPr>
            <w:tcW w:w="1101" w:type="dxa"/>
            <w:vAlign w:val="center"/>
            <w:hideMark/>
          </w:tcPr>
          <w:p w14:paraId="320F15C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7C386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19C43B9" w14:textId="77777777" w:rsidTr="00EE4B2F">
        <w:trPr>
          <w:trHeight w:val="1950"/>
        </w:trPr>
        <w:tc>
          <w:tcPr>
            <w:tcW w:w="566" w:type="dxa"/>
            <w:vAlign w:val="center"/>
            <w:hideMark/>
          </w:tcPr>
          <w:p w14:paraId="728D204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04</w:t>
            </w:r>
          </w:p>
        </w:tc>
        <w:tc>
          <w:tcPr>
            <w:tcW w:w="1407" w:type="dxa"/>
            <w:vAlign w:val="center"/>
            <w:hideMark/>
          </w:tcPr>
          <w:p w14:paraId="2B1BD99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Juventud activa y participativa</w:t>
            </w:r>
          </w:p>
        </w:tc>
        <w:tc>
          <w:tcPr>
            <w:tcW w:w="1679" w:type="dxa"/>
            <w:vAlign w:val="center"/>
            <w:hideMark/>
          </w:tcPr>
          <w:p w14:paraId="6677970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1, LA 2, LA 3, LA 4, LA 5, LA 6, LA 7, LA 9, LA 10, LA 11, LA 12, LA 13, LA 15, LA 16, LA 17, LA 18 y LA 19 Programas educativos, culturales, deportivos y sociales para las y </w:t>
            </w:r>
            <w:r w:rsidRPr="00953905">
              <w:rPr>
                <w:rFonts w:asciiTheme="minorHAnsi" w:hAnsiTheme="minorHAnsi" w:cstheme="minorHAnsi"/>
                <w:bCs/>
                <w:sz w:val="18"/>
                <w:szCs w:val="16"/>
                <w:lang w:eastAsia="es-MX"/>
              </w:rPr>
              <w:lastRenderedPageBreak/>
              <w:t>los jóvenes, para el desarrollo integral, ejecutados</w:t>
            </w:r>
          </w:p>
        </w:tc>
        <w:tc>
          <w:tcPr>
            <w:tcW w:w="1939" w:type="dxa"/>
            <w:vAlign w:val="center"/>
            <w:hideMark/>
          </w:tcPr>
          <w:p w14:paraId="14E9B6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Porcentaje de jóvenes participantes en las actividades para la capacitación y formación integral de las y los jóvenes del municipio</w:t>
            </w:r>
          </w:p>
        </w:tc>
        <w:tc>
          <w:tcPr>
            <w:tcW w:w="2172" w:type="dxa"/>
            <w:vAlign w:val="center"/>
            <w:hideMark/>
          </w:tcPr>
          <w:p w14:paraId="6500518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jóvenes participantes en las actividades para la capacitación y formación integral de las y los jóvenes del municipio / Población juvenil del </w:t>
            </w:r>
            <w:proofErr w:type="gramStart"/>
            <w:r w:rsidRPr="00953905">
              <w:rPr>
                <w:rFonts w:asciiTheme="minorHAnsi" w:hAnsiTheme="minorHAnsi" w:cstheme="minorHAnsi"/>
                <w:bCs/>
                <w:sz w:val="18"/>
                <w:szCs w:val="16"/>
                <w:lang w:eastAsia="es-MX"/>
              </w:rPr>
              <w:t>municipio)*</w:t>
            </w:r>
            <w:proofErr w:type="gramEnd"/>
            <w:r w:rsidRPr="00953905">
              <w:rPr>
                <w:rFonts w:asciiTheme="minorHAnsi" w:hAnsiTheme="minorHAnsi" w:cstheme="minorHAnsi"/>
                <w:bCs/>
                <w:sz w:val="18"/>
                <w:szCs w:val="16"/>
                <w:lang w:eastAsia="es-MX"/>
              </w:rPr>
              <w:t>100</w:t>
            </w:r>
          </w:p>
        </w:tc>
        <w:tc>
          <w:tcPr>
            <w:tcW w:w="1101" w:type="dxa"/>
            <w:vAlign w:val="center"/>
            <w:hideMark/>
          </w:tcPr>
          <w:p w14:paraId="58451B1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E2DE44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A98323D" w14:textId="77777777" w:rsidTr="00EE4B2F">
        <w:trPr>
          <w:trHeight w:val="1980"/>
        </w:trPr>
        <w:tc>
          <w:tcPr>
            <w:tcW w:w="566" w:type="dxa"/>
            <w:vAlign w:val="center"/>
            <w:hideMark/>
          </w:tcPr>
          <w:p w14:paraId="12DF03D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04</w:t>
            </w:r>
          </w:p>
        </w:tc>
        <w:tc>
          <w:tcPr>
            <w:tcW w:w="1407" w:type="dxa"/>
            <w:vAlign w:val="center"/>
            <w:hideMark/>
          </w:tcPr>
          <w:p w14:paraId="10A2739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Juventud activa y participativa</w:t>
            </w:r>
          </w:p>
        </w:tc>
        <w:tc>
          <w:tcPr>
            <w:tcW w:w="1679" w:type="dxa"/>
            <w:vAlign w:val="center"/>
            <w:hideMark/>
          </w:tcPr>
          <w:p w14:paraId="433A568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3, LA 9, LA 10, LA 15, LA 16, LA 17, LA 19 y LA 20 Educación sexual, de nutrición y sobre conductas de riesgo para la juventud, impartida</w:t>
            </w:r>
          </w:p>
        </w:tc>
        <w:tc>
          <w:tcPr>
            <w:tcW w:w="1939" w:type="dxa"/>
            <w:vAlign w:val="center"/>
            <w:hideMark/>
          </w:tcPr>
          <w:p w14:paraId="30175D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para la educación sexual, de nutrición y sobre conductas de riesgo para la juventud</w:t>
            </w:r>
          </w:p>
        </w:tc>
        <w:tc>
          <w:tcPr>
            <w:tcW w:w="2172" w:type="dxa"/>
            <w:vAlign w:val="center"/>
            <w:hideMark/>
          </w:tcPr>
          <w:p w14:paraId="0B69ED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para la educación sexual, de nutrición y sobre conductas de riesgo para la juventud /Total de acciones programadas para la educación sexual, de nutrición y sobre conductas de riesgo para la </w:t>
            </w:r>
            <w:proofErr w:type="gramStart"/>
            <w:r w:rsidRPr="00953905">
              <w:rPr>
                <w:rFonts w:asciiTheme="minorHAnsi" w:hAnsiTheme="minorHAnsi" w:cstheme="minorHAnsi"/>
                <w:bCs/>
                <w:sz w:val="18"/>
                <w:szCs w:val="16"/>
                <w:lang w:eastAsia="es-MX"/>
              </w:rPr>
              <w:t>juventud)*</w:t>
            </w:r>
            <w:proofErr w:type="gramEnd"/>
            <w:r w:rsidRPr="00953905">
              <w:rPr>
                <w:rFonts w:asciiTheme="minorHAnsi" w:hAnsiTheme="minorHAnsi" w:cstheme="minorHAnsi"/>
                <w:bCs/>
                <w:sz w:val="18"/>
                <w:szCs w:val="16"/>
                <w:lang w:eastAsia="es-MX"/>
              </w:rPr>
              <w:t>100</w:t>
            </w:r>
          </w:p>
        </w:tc>
        <w:tc>
          <w:tcPr>
            <w:tcW w:w="1101" w:type="dxa"/>
            <w:vAlign w:val="center"/>
            <w:hideMark/>
          </w:tcPr>
          <w:p w14:paraId="79CE314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6461B7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9F1FB98" w14:textId="77777777" w:rsidTr="00EE4B2F">
        <w:trPr>
          <w:trHeight w:val="1680"/>
        </w:trPr>
        <w:tc>
          <w:tcPr>
            <w:tcW w:w="566" w:type="dxa"/>
            <w:vAlign w:val="center"/>
            <w:hideMark/>
          </w:tcPr>
          <w:p w14:paraId="3BCC4D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04</w:t>
            </w:r>
          </w:p>
        </w:tc>
        <w:tc>
          <w:tcPr>
            <w:tcW w:w="1407" w:type="dxa"/>
            <w:vAlign w:val="center"/>
            <w:hideMark/>
          </w:tcPr>
          <w:p w14:paraId="27B9199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Juventud activa y participativa</w:t>
            </w:r>
          </w:p>
        </w:tc>
        <w:tc>
          <w:tcPr>
            <w:tcW w:w="1679" w:type="dxa"/>
            <w:vAlign w:val="center"/>
            <w:hideMark/>
          </w:tcPr>
          <w:p w14:paraId="0317FE8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 Acciones de vinculación para promover la participación a favor de la juventud, atendidos</w:t>
            </w:r>
          </w:p>
        </w:tc>
        <w:tc>
          <w:tcPr>
            <w:tcW w:w="1939" w:type="dxa"/>
            <w:vAlign w:val="center"/>
            <w:hideMark/>
          </w:tcPr>
          <w:p w14:paraId="4A8BD21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convenios atendidos para promover la participación a favor de la juventud</w:t>
            </w:r>
          </w:p>
        </w:tc>
        <w:tc>
          <w:tcPr>
            <w:tcW w:w="2172" w:type="dxa"/>
            <w:vAlign w:val="center"/>
            <w:hideMark/>
          </w:tcPr>
          <w:p w14:paraId="71068DE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convenios atendidos para promover la participación a favor de la juventud /Total de convenios programados para promover la participación a favor de la juventud) *100</w:t>
            </w:r>
          </w:p>
        </w:tc>
        <w:tc>
          <w:tcPr>
            <w:tcW w:w="1101" w:type="dxa"/>
            <w:vAlign w:val="center"/>
            <w:hideMark/>
          </w:tcPr>
          <w:p w14:paraId="237F8CF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F4FF83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9C9FE8A" w14:textId="77777777" w:rsidTr="00EE4B2F">
        <w:trPr>
          <w:trHeight w:val="1245"/>
        </w:trPr>
        <w:tc>
          <w:tcPr>
            <w:tcW w:w="566" w:type="dxa"/>
            <w:vAlign w:val="center"/>
            <w:hideMark/>
          </w:tcPr>
          <w:p w14:paraId="034DD74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05</w:t>
            </w:r>
          </w:p>
        </w:tc>
        <w:tc>
          <w:tcPr>
            <w:tcW w:w="1407" w:type="dxa"/>
            <w:vAlign w:val="center"/>
            <w:hideMark/>
          </w:tcPr>
          <w:p w14:paraId="5C4794B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Fomento al Deporte</w:t>
            </w:r>
          </w:p>
        </w:tc>
        <w:tc>
          <w:tcPr>
            <w:tcW w:w="1679" w:type="dxa"/>
            <w:vAlign w:val="center"/>
            <w:hideMark/>
          </w:tcPr>
          <w:p w14:paraId="4120B12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9 y LA 10 Sistema administrativo de Staff, implementado</w:t>
            </w:r>
          </w:p>
        </w:tc>
        <w:tc>
          <w:tcPr>
            <w:tcW w:w="1939" w:type="dxa"/>
            <w:vAlign w:val="center"/>
            <w:hideMark/>
          </w:tcPr>
          <w:p w14:paraId="1E392E5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12B46FA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2F2CAA5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F8FC6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9F91CD9" w14:textId="77777777" w:rsidTr="00EE4B2F">
        <w:trPr>
          <w:trHeight w:val="1470"/>
        </w:trPr>
        <w:tc>
          <w:tcPr>
            <w:tcW w:w="566" w:type="dxa"/>
            <w:vAlign w:val="center"/>
            <w:hideMark/>
          </w:tcPr>
          <w:p w14:paraId="4536AEB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05</w:t>
            </w:r>
          </w:p>
        </w:tc>
        <w:tc>
          <w:tcPr>
            <w:tcW w:w="1407" w:type="dxa"/>
            <w:vAlign w:val="center"/>
            <w:hideMark/>
          </w:tcPr>
          <w:p w14:paraId="5DD9F1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Fomento al Deporte</w:t>
            </w:r>
          </w:p>
        </w:tc>
        <w:tc>
          <w:tcPr>
            <w:tcW w:w="1679" w:type="dxa"/>
            <w:vAlign w:val="center"/>
            <w:hideMark/>
          </w:tcPr>
          <w:p w14:paraId="0D019DF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LA 5, LA 6 y LA 8 Modelo de activación física y fomento al deporte, ejecutado</w:t>
            </w:r>
          </w:p>
        </w:tc>
        <w:tc>
          <w:tcPr>
            <w:tcW w:w="1939" w:type="dxa"/>
            <w:vAlign w:val="center"/>
            <w:hideMark/>
          </w:tcPr>
          <w:p w14:paraId="121624E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en materia deportiva</w:t>
            </w:r>
          </w:p>
        </w:tc>
        <w:tc>
          <w:tcPr>
            <w:tcW w:w="2172" w:type="dxa"/>
            <w:vAlign w:val="center"/>
            <w:hideMark/>
          </w:tcPr>
          <w:p w14:paraId="7692D51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en materia deportiva / Total de acciones programadas en materia </w:t>
            </w:r>
            <w:proofErr w:type="gramStart"/>
            <w:r w:rsidRPr="00953905">
              <w:rPr>
                <w:rFonts w:asciiTheme="minorHAnsi" w:hAnsiTheme="minorHAnsi" w:cstheme="minorHAnsi"/>
                <w:bCs/>
                <w:sz w:val="18"/>
                <w:szCs w:val="16"/>
                <w:lang w:eastAsia="es-MX"/>
              </w:rPr>
              <w:t>deportiva)*</w:t>
            </w:r>
            <w:proofErr w:type="gramEnd"/>
            <w:r w:rsidRPr="00953905">
              <w:rPr>
                <w:rFonts w:asciiTheme="minorHAnsi" w:hAnsiTheme="minorHAnsi" w:cstheme="minorHAnsi"/>
                <w:bCs/>
                <w:sz w:val="18"/>
                <w:szCs w:val="16"/>
                <w:lang w:eastAsia="es-MX"/>
              </w:rPr>
              <w:t>100</w:t>
            </w:r>
          </w:p>
        </w:tc>
        <w:tc>
          <w:tcPr>
            <w:tcW w:w="1101" w:type="dxa"/>
            <w:vAlign w:val="center"/>
            <w:hideMark/>
          </w:tcPr>
          <w:p w14:paraId="7A06848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717753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2BBB846" w14:textId="77777777" w:rsidTr="00EE4B2F">
        <w:trPr>
          <w:trHeight w:val="1650"/>
        </w:trPr>
        <w:tc>
          <w:tcPr>
            <w:tcW w:w="566" w:type="dxa"/>
            <w:vAlign w:val="center"/>
            <w:hideMark/>
          </w:tcPr>
          <w:p w14:paraId="34D45E1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05</w:t>
            </w:r>
          </w:p>
        </w:tc>
        <w:tc>
          <w:tcPr>
            <w:tcW w:w="1407" w:type="dxa"/>
            <w:vAlign w:val="center"/>
            <w:hideMark/>
          </w:tcPr>
          <w:p w14:paraId="522A67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Fomento al Deporte</w:t>
            </w:r>
          </w:p>
        </w:tc>
        <w:tc>
          <w:tcPr>
            <w:tcW w:w="1679" w:type="dxa"/>
            <w:vAlign w:val="center"/>
            <w:hideMark/>
          </w:tcPr>
          <w:p w14:paraId="3FC24CF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y LA 8 Infraestructura deportiva del Municipio, revitalizada</w:t>
            </w:r>
          </w:p>
        </w:tc>
        <w:tc>
          <w:tcPr>
            <w:tcW w:w="1939" w:type="dxa"/>
            <w:vAlign w:val="center"/>
            <w:hideMark/>
          </w:tcPr>
          <w:p w14:paraId="1C0FE8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intervenciones realizadas en espacios deportivos en resguardo y custodia del Instituto</w:t>
            </w:r>
          </w:p>
        </w:tc>
        <w:tc>
          <w:tcPr>
            <w:tcW w:w="2172" w:type="dxa"/>
            <w:vAlign w:val="center"/>
            <w:hideMark/>
          </w:tcPr>
          <w:p w14:paraId="2950289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intervenciones realizadas en espacios deportivos en resguardo y custodia del Instituto/ Total de intervenciones programadas en espacios deportivos en resguardo y custodia del </w:t>
            </w:r>
            <w:proofErr w:type="gramStart"/>
            <w:r w:rsidRPr="00953905">
              <w:rPr>
                <w:rFonts w:asciiTheme="minorHAnsi" w:hAnsiTheme="minorHAnsi" w:cstheme="minorHAnsi"/>
                <w:bCs/>
                <w:sz w:val="18"/>
                <w:szCs w:val="16"/>
                <w:lang w:eastAsia="es-MX"/>
              </w:rPr>
              <w:t>Instituto)*</w:t>
            </w:r>
            <w:proofErr w:type="gramEnd"/>
            <w:r w:rsidRPr="00953905">
              <w:rPr>
                <w:rFonts w:asciiTheme="minorHAnsi" w:hAnsiTheme="minorHAnsi" w:cstheme="minorHAnsi"/>
                <w:bCs/>
                <w:sz w:val="18"/>
                <w:szCs w:val="16"/>
                <w:lang w:eastAsia="es-MX"/>
              </w:rPr>
              <w:t>100</w:t>
            </w:r>
          </w:p>
        </w:tc>
        <w:tc>
          <w:tcPr>
            <w:tcW w:w="1101" w:type="dxa"/>
            <w:vAlign w:val="center"/>
            <w:hideMark/>
          </w:tcPr>
          <w:p w14:paraId="033124E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F61B7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E8258CD" w14:textId="77777777" w:rsidTr="00EE4B2F">
        <w:trPr>
          <w:trHeight w:val="1830"/>
        </w:trPr>
        <w:tc>
          <w:tcPr>
            <w:tcW w:w="566" w:type="dxa"/>
            <w:vAlign w:val="center"/>
            <w:hideMark/>
          </w:tcPr>
          <w:p w14:paraId="669917E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05</w:t>
            </w:r>
          </w:p>
        </w:tc>
        <w:tc>
          <w:tcPr>
            <w:tcW w:w="1407" w:type="dxa"/>
            <w:vAlign w:val="center"/>
            <w:hideMark/>
          </w:tcPr>
          <w:p w14:paraId="1A36641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Fomento al Deporte</w:t>
            </w:r>
          </w:p>
        </w:tc>
        <w:tc>
          <w:tcPr>
            <w:tcW w:w="1679" w:type="dxa"/>
            <w:vAlign w:val="center"/>
            <w:hideMark/>
          </w:tcPr>
          <w:p w14:paraId="33AA8D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y LA 8 Incentivos a deportistas, entregados</w:t>
            </w:r>
          </w:p>
        </w:tc>
        <w:tc>
          <w:tcPr>
            <w:tcW w:w="1939" w:type="dxa"/>
            <w:vAlign w:val="center"/>
            <w:hideMark/>
          </w:tcPr>
          <w:p w14:paraId="30F650B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incentivos entregados a deportistas</w:t>
            </w:r>
          </w:p>
        </w:tc>
        <w:tc>
          <w:tcPr>
            <w:tcW w:w="2172" w:type="dxa"/>
            <w:vAlign w:val="center"/>
            <w:hideMark/>
          </w:tcPr>
          <w:p w14:paraId="74822DE6" w14:textId="14F25EC4"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incentivos entregados a deportistas que cumplan con los requisitos establecidos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incentivos programados que cumplan con los requisitos </w:t>
            </w:r>
            <w:proofErr w:type="gramStart"/>
            <w:r w:rsidRPr="00953905">
              <w:rPr>
                <w:rFonts w:asciiTheme="minorHAnsi" w:hAnsiTheme="minorHAnsi" w:cstheme="minorHAnsi"/>
                <w:bCs/>
                <w:sz w:val="18"/>
                <w:szCs w:val="16"/>
                <w:lang w:eastAsia="es-MX"/>
              </w:rPr>
              <w:t>establecidos)*</w:t>
            </w:r>
            <w:proofErr w:type="gramEnd"/>
            <w:r w:rsidRPr="00953905">
              <w:rPr>
                <w:rFonts w:asciiTheme="minorHAnsi" w:hAnsiTheme="minorHAnsi" w:cstheme="minorHAnsi"/>
                <w:bCs/>
                <w:sz w:val="18"/>
                <w:szCs w:val="16"/>
                <w:lang w:eastAsia="es-MX"/>
              </w:rPr>
              <w:t>100</w:t>
            </w:r>
          </w:p>
        </w:tc>
        <w:tc>
          <w:tcPr>
            <w:tcW w:w="1101" w:type="dxa"/>
            <w:vAlign w:val="center"/>
            <w:hideMark/>
          </w:tcPr>
          <w:p w14:paraId="4127D91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0BF85F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94B410A" w14:textId="77777777" w:rsidTr="00EE4B2F">
        <w:trPr>
          <w:trHeight w:val="1290"/>
        </w:trPr>
        <w:tc>
          <w:tcPr>
            <w:tcW w:w="566" w:type="dxa"/>
            <w:vAlign w:val="center"/>
            <w:hideMark/>
          </w:tcPr>
          <w:p w14:paraId="299579A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05</w:t>
            </w:r>
          </w:p>
        </w:tc>
        <w:tc>
          <w:tcPr>
            <w:tcW w:w="1407" w:type="dxa"/>
            <w:vAlign w:val="center"/>
            <w:hideMark/>
          </w:tcPr>
          <w:p w14:paraId="6669CD7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Fomento al Deporte</w:t>
            </w:r>
          </w:p>
        </w:tc>
        <w:tc>
          <w:tcPr>
            <w:tcW w:w="1679" w:type="dxa"/>
            <w:vAlign w:val="center"/>
            <w:hideMark/>
          </w:tcPr>
          <w:p w14:paraId="03FB61F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 Esquema integral de difusión de las actividades del Instituto, implementado</w:t>
            </w:r>
          </w:p>
        </w:tc>
        <w:tc>
          <w:tcPr>
            <w:tcW w:w="1939" w:type="dxa"/>
            <w:vAlign w:val="center"/>
            <w:hideMark/>
          </w:tcPr>
          <w:p w14:paraId="5DE9E22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difusión realizadas</w:t>
            </w:r>
          </w:p>
        </w:tc>
        <w:tc>
          <w:tcPr>
            <w:tcW w:w="2172" w:type="dxa"/>
            <w:vAlign w:val="center"/>
            <w:hideMark/>
          </w:tcPr>
          <w:p w14:paraId="7095A61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de difusión realizadas / Total de acciones de difusión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3811BBD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B5FE7C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DF81B2E" w14:textId="77777777" w:rsidTr="00EE4B2F">
        <w:trPr>
          <w:trHeight w:val="1290"/>
        </w:trPr>
        <w:tc>
          <w:tcPr>
            <w:tcW w:w="566" w:type="dxa"/>
            <w:vAlign w:val="center"/>
            <w:hideMark/>
          </w:tcPr>
          <w:p w14:paraId="670AF9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06</w:t>
            </w:r>
          </w:p>
        </w:tc>
        <w:tc>
          <w:tcPr>
            <w:tcW w:w="1407" w:type="dxa"/>
            <w:vAlign w:val="center"/>
            <w:hideMark/>
          </w:tcPr>
          <w:p w14:paraId="2B170C3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Igualdad Sustantiva</w:t>
            </w:r>
          </w:p>
        </w:tc>
        <w:tc>
          <w:tcPr>
            <w:tcW w:w="1679" w:type="dxa"/>
            <w:vAlign w:val="center"/>
            <w:hideMark/>
          </w:tcPr>
          <w:p w14:paraId="2E3BC6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53 y LA 54 Sistema administrativo de Staff, implementado</w:t>
            </w:r>
          </w:p>
        </w:tc>
        <w:tc>
          <w:tcPr>
            <w:tcW w:w="1939" w:type="dxa"/>
            <w:vAlign w:val="center"/>
            <w:hideMark/>
          </w:tcPr>
          <w:p w14:paraId="4632BC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23758BF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6F87F91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E6BF08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7150C58" w14:textId="77777777" w:rsidTr="00EE4B2F">
        <w:trPr>
          <w:trHeight w:val="1440"/>
        </w:trPr>
        <w:tc>
          <w:tcPr>
            <w:tcW w:w="566" w:type="dxa"/>
            <w:vAlign w:val="center"/>
            <w:hideMark/>
          </w:tcPr>
          <w:p w14:paraId="523771E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06</w:t>
            </w:r>
          </w:p>
        </w:tc>
        <w:tc>
          <w:tcPr>
            <w:tcW w:w="1407" w:type="dxa"/>
            <w:vAlign w:val="center"/>
            <w:hideMark/>
          </w:tcPr>
          <w:p w14:paraId="34197B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Igualdad Sustantiva</w:t>
            </w:r>
          </w:p>
        </w:tc>
        <w:tc>
          <w:tcPr>
            <w:tcW w:w="1679" w:type="dxa"/>
            <w:vAlign w:val="center"/>
            <w:hideMark/>
          </w:tcPr>
          <w:p w14:paraId="50A827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20, LA 31 y LA 32 Transversalización e igualdad sustantiva de género, implementada</w:t>
            </w:r>
          </w:p>
        </w:tc>
        <w:tc>
          <w:tcPr>
            <w:tcW w:w="1939" w:type="dxa"/>
            <w:vAlign w:val="center"/>
            <w:hideMark/>
          </w:tcPr>
          <w:p w14:paraId="5E108C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que promueven y transversalizan la perspectiva de igualdad sustantiva de género en el municipio de Puebla</w:t>
            </w:r>
          </w:p>
        </w:tc>
        <w:tc>
          <w:tcPr>
            <w:tcW w:w="2172" w:type="dxa"/>
            <w:vAlign w:val="center"/>
            <w:hideMark/>
          </w:tcPr>
          <w:p w14:paraId="3BEC2AA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que promueven y transversalizan la perspectiva de igualdad sustantiva de género / Total de acciones programadas que promueven y transversalizan la perspectiva de igualdad sustantiva de </w:t>
            </w:r>
            <w:proofErr w:type="gramStart"/>
            <w:r w:rsidRPr="00953905">
              <w:rPr>
                <w:rFonts w:asciiTheme="minorHAnsi" w:hAnsiTheme="minorHAnsi" w:cstheme="minorHAnsi"/>
                <w:bCs/>
                <w:sz w:val="18"/>
                <w:szCs w:val="16"/>
                <w:lang w:eastAsia="es-MX"/>
              </w:rPr>
              <w:t>género)*</w:t>
            </w:r>
            <w:proofErr w:type="gramEnd"/>
            <w:r w:rsidRPr="00953905">
              <w:rPr>
                <w:rFonts w:asciiTheme="minorHAnsi" w:hAnsiTheme="minorHAnsi" w:cstheme="minorHAnsi"/>
                <w:bCs/>
                <w:sz w:val="18"/>
                <w:szCs w:val="16"/>
                <w:lang w:eastAsia="es-MX"/>
              </w:rPr>
              <w:t>100</w:t>
            </w:r>
          </w:p>
        </w:tc>
        <w:tc>
          <w:tcPr>
            <w:tcW w:w="1101" w:type="dxa"/>
            <w:vAlign w:val="center"/>
            <w:hideMark/>
          </w:tcPr>
          <w:p w14:paraId="6E2D1C1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39A72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4D7F1A1" w14:textId="77777777" w:rsidTr="00EE4B2F">
        <w:trPr>
          <w:trHeight w:val="2115"/>
        </w:trPr>
        <w:tc>
          <w:tcPr>
            <w:tcW w:w="566" w:type="dxa"/>
            <w:vAlign w:val="center"/>
            <w:hideMark/>
          </w:tcPr>
          <w:p w14:paraId="2D8786B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06</w:t>
            </w:r>
          </w:p>
        </w:tc>
        <w:tc>
          <w:tcPr>
            <w:tcW w:w="1407" w:type="dxa"/>
            <w:vAlign w:val="center"/>
            <w:hideMark/>
          </w:tcPr>
          <w:p w14:paraId="43476F1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Igualdad Sustantiva</w:t>
            </w:r>
          </w:p>
        </w:tc>
        <w:tc>
          <w:tcPr>
            <w:tcW w:w="1679" w:type="dxa"/>
            <w:vAlign w:val="center"/>
            <w:hideMark/>
          </w:tcPr>
          <w:p w14:paraId="267DE56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41, LA 42, LA 43, LA 44, LA 45, LA 46, LA 47, LA 49, LA 51 y LA 52 Estrategias para el empoderamiento de las mujeres, implementadas</w:t>
            </w:r>
          </w:p>
        </w:tc>
        <w:tc>
          <w:tcPr>
            <w:tcW w:w="1939" w:type="dxa"/>
            <w:vAlign w:val="center"/>
            <w:hideMark/>
          </w:tcPr>
          <w:p w14:paraId="46D679A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que reportan estar satisfechas y muy satisfechas con los servicios que brinda la Dirección de Transversalidad, Igualdad Sustantiva y No Discriminación</w:t>
            </w:r>
          </w:p>
        </w:tc>
        <w:tc>
          <w:tcPr>
            <w:tcW w:w="2172" w:type="dxa"/>
            <w:vAlign w:val="center"/>
            <w:hideMark/>
          </w:tcPr>
          <w:p w14:paraId="2D0608A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que reportan estar satisfechas y muy satisfechas con los servicios que brinda la Dirección de Transversalidad, Igualdad Sustantiva y No Discriminación / Total de personas </w:t>
            </w:r>
            <w:proofErr w:type="gramStart"/>
            <w:r w:rsidRPr="00953905">
              <w:rPr>
                <w:rFonts w:asciiTheme="minorHAnsi" w:hAnsiTheme="minorHAnsi" w:cstheme="minorHAnsi"/>
                <w:bCs/>
                <w:sz w:val="18"/>
                <w:szCs w:val="16"/>
                <w:lang w:eastAsia="es-MX"/>
              </w:rPr>
              <w:t>encuestadas)*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5B87F59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09E4AD45"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1659E8D6" w14:textId="77777777" w:rsidTr="00EE4B2F">
        <w:trPr>
          <w:trHeight w:val="1710"/>
        </w:trPr>
        <w:tc>
          <w:tcPr>
            <w:tcW w:w="566" w:type="dxa"/>
            <w:vAlign w:val="center"/>
            <w:hideMark/>
          </w:tcPr>
          <w:p w14:paraId="0B5D84D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06</w:t>
            </w:r>
          </w:p>
        </w:tc>
        <w:tc>
          <w:tcPr>
            <w:tcW w:w="1407" w:type="dxa"/>
            <w:vAlign w:val="center"/>
            <w:hideMark/>
          </w:tcPr>
          <w:p w14:paraId="1DBE977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Igualdad Sustantiva</w:t>
            </w:r>
          </w:p>
        </w:tc>
        <w:tc>
          <w:tcPr>
            <w:tcW w:w="1679" w:type="dxa"/>
            <w:vAlign w:val="center"/>
            <w:hideMark/>
          </w:tcPr>
          <w:p w14:paraId="33C52B70" w14:textId="3D120E45"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7, LA 8, LA 9, LA 14, LA 16, LA 19, LA 22, LA 23, LA 33, LA 36, LA 38, LA 39 y LA 40 Servicios de prevención y atención de la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violencia hacia las mujeres, otorgados</w:t>
            </w:r>
          </w:p>
        </w:tc>
        <w:tc>
          <w:tcPr>
            <w:tcW w:w="1939" w:type="dxa"/>
            <w:vAlign w:val="center"/>
            <w:hideMark/>
          </w:tcPr>
          <w:p w14:paraId="2E2029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encuestadas que reportan eficiencia con los servicios que brinda la Dirección de Prevención y Atención de la Violencia de Género</w:t>
            </w:r>
          </w:p>
        </w:tc>
        <w:tc>
          <w:tcPr>
            <w:tcW w:w="2172" w:type="dxa"/>
            <w:vAlign w:val="center"/>
            <w:hideMark/>
          </w:tcPr>
          <w:p w14:paraId="22E6D31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encuestadas con nivel de calificación satisfecha final con los servicios brindados / Total de personas </w:t>
            </w:r>
            <w:proofErr w:type="gramStart"/>
            <w:r w:rsidRPr="00953905">
              <w:rPr>
                <w:rFonts w:asciiTheme="minorHAnsi" w:hAnsiTheme="minorHAnsi" w:cstheme="minorHAnsi"/>
                <w:bCs/>
                <w:sz w:val="18"/>
                <w:szCs w:val="16"/>
                <w:lang w:eastAsia="es-MX"/>
              </w:rPr>
              <w:t>encuestadas)*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0C3D4DD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26E0BA5A"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28DE31C7" w14:textId="77777777" w:rsidTr="00EE4B2F">
        <w:trPr>
          <w:trHeight w:val="2355"/>
        </w:trPr>
        <w:tc>
          <w:tcPr>
            <w:tcW w:w="566" w:type="dxa"/>
            <w:vAlign w:val="center"/>
            <w:hideMark/>
          </w:tcPr>
          <w:p w14:paraId="124620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06</w:t>
            </w:r>
          </w:p>
        </w:tc>
        <w:tc>
          <w:tcPr>
            <w:tcW w:w="1407" w:type="dxa"/>
            <w:vAlign w:val="center"/>
            <w:hideMark/>
          </w:tcPr>
          <w:p w14:paraId="2769ED0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Igualdad Sustantiva</w:t>
            </w:r>
          </w:p>
        </w:tc>
        <w:tc>
          <w:tcPr>
            <w:tcW w:w="1679" w:type="dxa"/>
            <w:vAlign w:val="center"/>
            <w:hideMark/>
          </w:tcPr>
          <w:p w14:paraId="25B60F1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4, LA 5, LA 6, LA 8, LA 13, LA 15, LA 17, LA 18, LA 19, LA 23, LA 31 y LA 38 Acciones de derechos sexuales, reproductivos y diversidad sexual, implementadas</w:t>
            </w:r>
          </w:p>
        </w:tc>
        <w:tc>
          <w:tcPr>
            <w:tcW w:w="1939" w:type="dxa"/>
            <w:vAlign w:val="center"/>
            <w:hideMark/>
          </w:tcPr>
          <w:p w14:paraId="546DA3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implementadas en materia de sensibilización sobre los derechos sexuales reproductivos y diversidad sexual</w:t>
            </w:r>
          </w:p>
        </w:tc>
        <w:tc>
          <w:tcPr>
            <w:tcW w:w="2172" w:type="dxa"/>
            <w:vAlign w:val="center"/>
            <w:hideMark/>
          </w:tcPr>
          <w:p w14:paraId="0D13E37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implementadas en materia de sensibilización sobre los derechos sexuales reproductivos y diversidad sexual / Total de acciones programadas en materia de sensibilización sobre los derechos sexuales reproductivos y diversidad </w:t>
            </w:r>
            <w:proofErr w:type="gramStart"/>
            <w:r w:rsidRPr="00953905">
              <w:rPr>
                <w:rFonts w:asciiTheme="minorHAnsi" w:hAnsiTheme="minorHAnsi" w:cstheme="minorHAnsi"/>
                <w:bCs/>
                <w:sz w:val="18"/>
                <w:szCs w:val="16"/>
                <w:lang w:eastAsia="es-MX"/>
              </w:rPr>
              <w:t>sexual )</w:t>
            </w:r>
            <w:proofErr w:type="gramEnd"/>
            <w:r w:rsidRPr="00953905">
              <w:rPr>
                <w:rFonts w:asciiTheme="minorHAnsi" w:hAnsiTheme="minorHAnsi" w:cstheme="minorHAnsi"/>
                <w:bCs/>
                <w:sz w:val="18"/>
                <w:szCs w:val="16"/>
                <w:lang w:eastAsia="es-MX"/>
              </w:rPr>
              <w:t>*100</w:t>
            </w:r>
          </w:p>
        </w:tc>
        <w:tc>
          <w:tcPr>
            <w:tcW w:w="1101" w:type="dxa"/>
            <w:vAlign w:val="center"/>
            <w:hideMark/>
          </w:tcPr>
          <w:p w14:paraId="4F0A0E3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FD13B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7F3D1D0" w14:textId="77777777" w:rsidTr="00EE4B2F">
        <w:trPr>
          <w:trHeight w:val="2355"/>
        </w:trPr>
        <w:tc>
          <w:tcPr>
            <w:tcW w:w="566" w:type="dxa"/>
            <w:vAlign w:val="center"/>
            <w:hideMark/>
          </w:tcPr>
          <w:p w14:paraId="6F2869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06</w:t>
            </w:r>
          </w:p>
        </w:tc>
        <w:tc>
          <w:tcPr>
            <w:tcW w:w="1407" w:type="dxa"/>
            <w:vAlign w:val="center"/>
            <w:hideMark/>
          </w:tcPr>
          <w:p w14:paraId="7C631A0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Igualdad Sustantiva</w:t>
            </w:r>
          </w:p>
        </w:tc>
        <w:tc>
          <w:tcPr>
            <w:tcW w:w="1679" w:type="dxa"/>
            <w:vAlign w:val="center"/>
            <w:hideMark/>
          </w:tcPr>
          <w:p w14:paraId="00EB4F80" w14:textId="1C61ADEA"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LA 4, LA 7, LA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8, LA 10, LA 11, LA 12, LA 14, LA 19, LA 25, LA 26, LA 27, LA 35, LA 36, LA 37, LA 39 y LA 40 Acciones en materia difusión, capacitación y acompañamiento por acoso y hostigamiento sexual y laboral, implementadas</w:t>
            </w:r>
          </w:p>
        </w:tc>
        <w:tc>
          <w:tcPr>
            <w:tcW w:w="1939" w:type="dxa"/>
            <w:vAlign w:val="center"/>
            <w:hideMark/>
          </w:tcPr>
          <w:p w14:paraId="5E558ED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Porcentaje de acciones en materia de prevención y </w:t>
            </w:r>
            <w:proofErr w:type="gramStart"/>
            <w:r w:rsidRPr="00953905">
              <w:rPr>
                <w:rFonts w:asciiTheme="minorHAnsi" w:hAnsiTheme="minorHAnsi" w:cstheme="minorHAnsi"/>
                <w:bCs/>
                <w:sz w:val="18"/>
                <w:szCs w:val="16"/>
                <w:lang w:eastAsia="es-MX"/>
              </w:rPr>
              <w:t>cero tolerancia</w:t>
            </w:r>
            <w:proofErr w:type="gramEnd"/>
            <w:r w:rsidRPr="00953905">
              <w:rPr>
                <w:rFonts w:asciiTheme="minorHAnsi" w:hAnsiTheme="minorHAnsi" w:cstheme="minorHAnsi"/>
                <w:bCs/>
                <w:sz w:val="18"/>
                <w:szCs w:val="16"/>
                <w:lang w:eastAsia="es-MX"/>
              </w:rPr>
              <w:t xml:space="preserve"> contra el acoso y hostigamiento sexual/laboral</w:t>
            </w:r>
          </w:p>
        </w:tc>
        <w:tc>
          <w:tcPr>
            <w:tcW w:w="2172" w:type="dxa"/>
            <w:vAlign w:val="center"/>
            <w:hideMark/>
          </w:tcPr>
          <w:p w14:paraId="1355571A" w14:textId="0C7C9E64"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implementadas en materia en materia de prevención y cero tolerancia contra el acoso y</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hostigamiento sexual/laboral / Total de medidas y acciones programadas en materia de prevención y cero tolerancia contra el acoso y hostigamiento sexual/</w:t>
            </w:r>
            <w:proofErr w:type="gramStart"/>
            <w:r w:rsidRPr="00953905">
              <w:rPr>
                <w:rFonts w:asciiTheme="minorHAnsi" w:hAnsiTheme="minorHAnsi" w:cstheme="minorHAnsi"/>
                <w:bCs/>
                <w:sz w:val="18"/>
                <w:szCs w:val="16"/>
                <w:lang w:eastAsia="es-MX"/>
              </w:rPr>
              <w:t>laboral)*</w:t>
            </w:r>
            <w:proofErr w:type="gramEnd"/>
            <w:r w:rsidRPr="00953905">
              <w:rPr>
                <w:rFonts w:asciiTheme="minorHAnsi" w:hAnsiTheme="minorHAnsi" w:cstheme="minorHAnsi"/>
                <w:bCs/>
                <w:sz w:val="18"/>
                <w:szCs w:val="16"/>
                <w:lang w:eastAsia="es-MX"/>
              </w:rPr>
              <w:t>100</w:t>
            </w:r>
          </w:p>
        </w:tc>
        <w:tc>
          <w:tcPr>
            <w:tcW w:w="1101" w:type="dxa"/>
            <w:vAlign w:val="center"/>
            <w:hideMark/>
          </w:tcPr>
          <w:p w14:paraId="4BFB379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F90901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807FDC9" w14:textId="77777777" w:rsidTr="00EE4B2F">
        <w:trPr>
          <w:trHeight w:val="1620"/>
        </w:trPr>
        <w:tc>
          <w:tcPr>
            <w:tcW w:w="566" w:type="dxa"/>
            <w:vAlign w:val="center"/>
            <w:hideMark/>
          </w:tcPr>
          <w:p w14:paraId="0FC4F9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07</w:t>
            </w:r>
          </w:p>
        </w:tc>
        <w:tc>
          <w:tcPr>
            <w:tcW w:w="1407" w:type="dxa"/>
            <w:vAlign w:val="center"/>
            <w:hideMark/>
          </w:tcPr>
          <w:p w14:paraId="129C9F3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1D93F8B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21 y LA 22 Sistema administrativo de STAFF, implementado</w:t>
            </w:r>
          </w:p>
        </w:tc>
        <w:tc>
          <w:tcPr>
            <w:tcW w:w="1939" w:type="dxa"/>
            <w:vAlign w:val="center"/>
            <w:hideMark/>
          </w:tcPr>
          <w:p w14:paraId="50B8424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47D30BBC" w14:textId="441C2A31"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a Staff atendidas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06760DC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9FA728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7C49AE6" w14:textId="77777777" w:rsidTr="00EE4B2F">
        <w:trPr>
          <w:trHeight w:val="1920"/>
        </w:trPr>
        <w:tc>
          <w:tcPr>
            <w:tcW w:w="566" w:type="dxa"/>
            <w:vAlign w:val="center"/>
            <w:hideMark/>
          </w:tcPr>
          <w:p w14:paraId="059FB49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07</w:t>
            </w:r>
          </w:p>
        </w:tc>
        <w:tc>
          <w:tcPr>
            <w:tcW w:w="1407" w:type="dxa"/>
            <w:vAlign w:val="center"/>
            <w:hideMark/>
          </w:tcPr>
          <w:p w14:paraId="5AE054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6B1E78A5" w14:textId="0DC8D645"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4 LA </w:t>
            </w:r>
            <w:proofErr w:type="gramStart"/>
            <w:r w:rsidRPr="00953905">
              <w:rPr>
                <w:rFonts w:asciiTheme="minorHAnsi" w:hAnsiTheme="minorHAnsi" w:cstheme="minorHAnsi"/>
                <w:bCs/>
                <w:sz w:val="18"/>
                <w:szCs w:val="16"/>
                <w:lang w:eastAsia="es-MX"/>
              </w:rPr>
              <w:t>5,LA</w:t>
            </w:r>
            <w:proofErr w:type="gramEnd"/>
            <w:r w:rsidRPr="00953905">
              <w:rPr>
                <w:rFonts w:asciiTheme="minorHAnsi" w:hAnsiTheme="minorHAnsi" w:cstheme="minorHAnsi"/>
                <w:bCs/>
                <w:sz w:val="18"/>
                <w:szCs w:val="16"/>
                <w:lang w:eastAsia="es-MX"/>
              </w:rPr>
              <w:t xml:space="preserve"> 6,LA 7, LA 10,LA 12, LA 13, LA 14, LA 16,</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y LA 18 Actividades artísticas y culturales en el Municipio, fomentadas</w:t>
            </w:r>
          </w:p>
        </w:tc>
        <w:tc>
          <w:tcPr>
            <w:tcW w:w="1939" w:type="dxa"/>
            <w:vAlign w:val="center"/>
            <w:hideMark/>
          </w:tcPr>
          <w:p w14:paraId="0B074A6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actividades artísticos, culturales y de capacitación</w:t>
            </w:r>
          </w:p>
        </w:tc>
        <w:tc>
          <w:tcPr>
            <w:tcW w:w="2172" w:type="dxa"/>
            <w:vAlign w:val="center"/>
            <w:hideMark/>
          </w:tcPr>
          <w:p w14:paraId="31BF146F" w14:textId="1F17E04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br/>
              <w:t>(Número de actividades realizadas artísticos, culturales y de capacitación</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Total de actividades programadas artísticos, culturales y de capacitación *100.</w:t>
            </w:r>
          </w:p>
        </w:tc>
        <w:tc>
          <w:tcPr>
            <w:tcW w:w="1101" w:type="dxa"/>
            <w:vAlign w:val="center"/>
            <w:hideMark/>
          </w:tcPr>
          <w:p w14:paraId="0A7FC23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249797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FCB5D3B" w14:textId="77777777" w:rsidTr="00EE4B2F">
        <w:trPr>
          <w:trHeight w:val="2850"/>
        </w:trPr>
        <w:tc>
          <w:tcPr>
            <w:tcW w:w="566" w:type="dxa"/>
            <w:vAlign w:val="center"/>
            <w:hideMark/>
          </w:tcPr>
          <w:p w14:paraId="0C7741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07</w:t>
            </w:r>
          </w:p>
        </w:tc>
        <w:tc>
          <w:tcPr>
            <w:tcW w:w="1407" w:type="dxa"/>
            <w:vAlign w:val="center"/>
            <w:hideMark/>
          </w:tcPr>
          <w:p w14:paraId="5627CDF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5014C25C" w14:textId="13C8A1AC"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w:t>
            </w:r>
            <w:proofErr w:type="gramStart"/>
            <w:r w:rsidRPr="00953905">
              <w:rPr>
                <w:rFonts w:asciiTheme="minorHAnsi" w:hAnsiTheme="minorHAnsi" w:cstheme="minorHAnsi"/>
                <w:bCs/>
                <w:sz w:val="18"/>
                <w:szCs w:val="16"/>
                <w:lang w:eastAsia="es-MX"/>
              </w:rPr>
              <w:t>2,LA</w:t>
            </w:r>
            <w:proofErr w:type="gramEnd"/>
            <w:r w:rsidRPr="00953905">
              <w:rPr>
                <w:rFonts w:asciiTheme="minorHAnsi" w:hAnsiTheme="minorHAnsi" w:cstheme="minorHAnsi"/>
                <w:bCs/>
                <w:sz w:val="18"/>
                <w:szCs w:val="16"/>
                <w:lang w:eastAsia="es-MX"/>
              </w:rPr>
              <w:t xml:space="preserve"> 3, LA 4,LA 7,LA 11,LA 12,LA 13, LA 14,LA 15,LA 16,LA 17,LA 18 y LA 20</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Acciones para el reconocimiento y promoción de la diversidad cultural de Puebla orientadas a la participación y contribución de los agentes culturales en la vida cultural del municipio, realizadas</w:t>
            </w:r>
          </w:p>
        </w:tc>
        <w:tc>
          <w:tcPr>
            <w:tcW w:w="1939" w:type="dxa"/>
            <w:vAlign w:val="center"/>
            <w:hideMark/>
          </w:tcPr>
          <w:p w14:paraId="4771308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reconocimiento y promoción de la diversidad cultural</w:t>
            </w:r>
          </w:p>
        </w:tc>
        <w:tc>
          <w:tcPr>
            <w:tcW w:w="2172" w:type="dxa"/>
            <w:vAlign w:val="center"/>
            <w:hideMark/>
          </w:tcPr>
          <w:p w14:paraId="5C5F23C6" w14:textId="76177AEE"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reconocimiento y promoción de la diversidad cultural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Total de acciones programadas de reconocimiento y promoción de la diversidad cultural *100</w:t>
            </w:r>
          </w:p>
        </w:tc>
        <w:tc>
          <w:tcPr>
            <w:tcW w:w="1101" w:type="dxa"/>
            <w:vAlign w:val="center"/>
            <w:hideMark/>
          </w:tcPr>
          <w:p w14:paraId="48EC4B6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C14AA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74C02D6" w14:textId="77777777" w:rsidTr="00EE4B2F">
        <w:trPr>
          <w:trHeight w:val="2370"/>
        </w:trPr>
        <w:tc>
          <w:tcPr>
            <w:tcW w:w="566" w:type="dxa"/>
            <w:vAlign w:val="center"/>
            <w:hideMark/>
          </w:tcPr>
          <w:p w14:paraId="27C46AF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07</w:t>
            </w:r>
          </w:p>
        </w:tc>
        <w:tc>
          <w:tcPr>
            <w:tcW w:w="1407" w:type="dxa"/>
            <w:vAlign w:val="center"/>
            <w:hideMark/>
          </w:tcPr>
          <w:p w14:paraId="35493B7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557BDA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w:t>
            </w:r>
            <w:proofErr w:type="gramStart"/>
            <w:r w:rsidRPr="00953905">
              <w:rPr>
                <w:rFonts w:asciiTheme="minorHAnsi" w:hAnsiTheme="minorHAnsi" w:cstheme="minorHAnsi"/>
                <w:bCs/>
                <w:sz w:val="18"/>
                <w:szCs w:val="16"/>
                <w:lang w:eastAsia="es-MX"/>
              </w:rPr>
              <w:t>2,LA</w:t>
            </w:r>
            <w:proofErr w:type="gramEnd"/>
            <w:r w:rsidRPr="00953905">
              <w:rPr>
                <w:rFonts w:asciiTheme="minorHAnsi" w:hAnsiTheme="minorHAnsi" w:cstheme="minorHAnsi"/>
                <w:bCs/>
                <w:sz w:val="18"/>
                <w:szCs w:val="16"/>
                <w:lang w:eastAsia="es-MX"/>
              </w:rPr>
              <w:t xml:space="preserve"> 11,LA12 y LA 18 Iniciativas para el desarrollo de modelos de gestión que reconozcan la diversidad de las manifestaciones culturales para estimular el desarrollo local y fomentar la creatividad, ejecutadas</w:t>
            </w:r>
          </w:p>
        </w:tc>
        <w:tc>
          <w:tcPr>
            <w:tcW w:w="1939" w:type="dxa"/>
            <w:vAlign w:val="center"/>
            <w:hideMark/>
          </w:tcPr>
          <w:p w14:paraId="0B6C659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en términos de gestión del patrimonio y las artes</w:t>
            </w:r>
          </w:p>
        </w:tc>
        <w:tc>
          <w:tcPr>
            <w:tcW w:w="2172" w:type="dxa"/>
            <w:vAlign w:val="center"/>
            <w:hideMark/>
          </w:tcPr>
          <w:p w14:paraId="5882AC9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en gestión del patrimonio y las artes / Total de iniciativas programadas en gestión del patrimonio y las </w:t>
            </w:r>
            <w:proofErr w:type="gramStart"/>
            <w:r w:rsidRPr="00953905">
              <w:rPr>
                <w:rFonts w:asciiTheme="minorHAnsi" w:hAnsiTheme="minorHAnsi" w:cstheme="minorHAnsi"/>
                <w:bCs/>
                <w:sz w:val="18"/>
                <w:szCs w:val="16"/>
                <w:lang w:eastAsia="es-MX"/>
              </w:rPr>
              <w:t>artes)*</w:t>
            </w:r>
            <w:proofErr w:type="gramEnd"/>
            <w:r w:rsidRPr="00953905">
              <w:rPr>
                <w:rFonts w:asciiTheme="minorHAnsi" w:hAnsiTheme="minorHAnsi" w:cstheme="minorHAnsi"/>
                <w:bCs/>
                <w:sz w:val="18"/>
                <w:szCs w:val="16"/>
                <w:lang w:eastAsia="es-MX"/>
              </w:rPr>
              <w:t>100</w:t>
            </w:r>
          </w:p>
        </w:tc>
        <w:tc>
          <w:tcPr>
            <w:tcW w:w="1101" w:type="dxa"/>
            <w:vAlign w:val="center"/>
            <w:hideMark/>
          </w:tcPr>
          <w:p w14:paraId="28233EE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B30B99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D80FDAB" w14:textId="77777777" w:rsidTr="00EE4B2F">
        <w:trPr>
          <w:trHeight w:val="2220"/>
        </w:trPr>
        <w:tc>
          <w:tcPr>
            <w:tcW w:w="566" w:type="dxa"/>
            <w:vAlign w:val="center"/>
            <w:hideMark/>
          </w:tcPr>
          <w:p w14:paraId="4A159BB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07</w:t>
            </w:r>
          </w:p>
        </w:tc>
        <w:tc>
          <w:tcPr>
            <w:tcW w:w="1407" w:type="dxa"/>
            <w:vAlign w:val="center"/>
            <w:hideMark/>
          </w:tcPr>
          <w:p w14:paraId="3A02A7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12EEF6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1, LA 2, LA 3, LA 4, LA </w:t>
            </w:r>
            <w:proofErr w:type="gramStart"/>
            <w:r w:rsidRPr="00953905">
              <w:rPr>
                <w:rFonts w:asciiTheme="minorHAnsi" w:hAnsiTheme="minorHAnsi" w:cstheme="minorHAnsi"/>
                <w:bCs/>
                <w:sz w:val="18"/>
                <w:szCs w:val="16"/>
                <w:lang w:eastAsia="es-MX"/>
              </w:rPr>
              <w:t>5,LA</w:t>
            </w:r>
            <w:proofErr w:type="gramEnd"/>
            <w:r w:rsidRPr="00953905">
              <w:rPr>
                <w:rFonts w:asciiTheme="minorHAnsi" w:hAnsiTheme="minorHAnsi" w:cstheme="minorHAnsi"/>
                <w:bCs/>
                <w:sz w:val="18"/>
                <w:szCs w:val="16"/>
                <w:lang w:eastAsia="es-MX"/>
              </w:rPr>
              <w:t xml:space="preserve"> 7, LA 9 y LA 12 Programa de formación en las diversas áreas de actuación cultural a través de actividades orientadas al fortalecimiento y creación de públicos, ejecutado</w:t>
            </w:r>
          </w:p>
        </w:tc>
        <w:tc>
          <w:tcPr>
            <w:tcW w:w="1939" w:type="dxa"/>
            <w:vAlign w:val="center"/>
            <w:hideMark/>
          </w:tcPr>
          <w:p w14:paraId="746B84B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formación realizadas</w:t>
            </w:r>
          </w:p>
        </w:tc>
        <w:tc>
          <w:tcPr>
            <w:tcW w:w="2172" w:type="dxa"/>
            <w:vAlign w:val="center"/>
            <w:hideMark/>
          </w:tcPr>
          <w:p w14:paraId="5BD063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formación cultural / Total de acciones programadas de formación </w:t>
            </w:r>
            <w:proofErr w:type="gramStart"/>
            <w:r w:rsidRPr="00953905">
              <w:rPr>
                <w:rFonts w:asciiTheme="minorHAnsi" w:hAnsiTheme="minorHAnsi" w:cstheme="minorHAnsi"/>
                <w:bCs/>
                <w:sz w:val="18"/>
                <w:szCs w:val="16"/>
                <w:lang w:eastAsia="es-MX"/>
              </w:rPr>
              <w:t>cultural)*</w:t>
            </w:r>
            <w:proofErr w:type="gramEnd"/>
            <w:r w:rsidRPr="00953905">
              <w:rPr>
                <w:rFonts w:asciiTheme="minorHAnsi" w:hAnsiTheme="minorHAnsi" w:cstheme="minorHAnsi"/>
                <w:bCs/>
                <w:sz w:val="18"/>
                <w:szCs w:val="16"/>
                <w:lang w:eastAsia="es-MX"/>
              </w:rPr>
              <w:t>100</w:t>
            </w:r>
          </w:p>
        </w:tc>
        <w:tc>
          <w:tcPr>
            <w:tcW w:w="1101" w:type="dxa"/>
            <w:vAlign w:val="center"/>
            <w:hideMark/>
          </w:tcPr>
          <w:p w14:paraId="648B2C5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A320F4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CA0FB47" w14:textId="77777777" w:rsidTr="00EE4B2F">
        <w:trPr>
          <w:trHeight w:val="2025"/>
        </w:trPr>
        <w:tc>
          <w:tcPr>
            <w:tcW w:w="566" w:type="dxa"/>
            <w:vAlign w:val="center"/>
            <w:hideMark/>
          </w:tcPr>
          <w:p w14:paraId="589072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07</w:t>
            </w:r>
          </w:p>
        </w:tc>
        <w:tc>
          <w:tcPr>
            <w:tcW w:w="1407" w:type="dxa"/>
            <w:vAlign w:val="center"/>
            <w:hideMark/>
          </w:tcPr>
          <w:p w14:paraId="38730F0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3115020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1, LA 2, LA 4, LA </w:t>
            </w:r>
            <w:proofErr w:type="gramStart"/>
            <w:r w:rsidRPr="00953905">
              <w:rPr>
                <w:rFonts w:asciiTheme="minorHAnsi" w:hAnsiTheme="minorHAnsi" w:cstheme="minorHAnsi"/>
                <w:bCs/>
                <w:sz w:val="18"/>
                <w:szCs w:val="16"/>
                <w:lang w:eastAsia="es-MX"/>
              </w:rPr>
              <w:t>5,LA</w:t>
            </w:r>
            <w:proofErr w:type="gramEnd"/>
            <w:r w:rsidRPr="00953905">
              <w:rPr>
                <w:rFonts w:asciiTheme="minorHAnsi" w:hAnsiTheme="minorHAnsi" w:cstheme="minorHAnsi"/>
                <w:bCs/>
                <w:sz w:val="18"/>
                <w:szCs w:val="16"/>
                <w:lang w:eastAsia="es-MX"/>
              </w:rPr>
              <w:t xml:space="preserve"> 7, LA 9,LA 10, LA 11 ,LA 13, LA 14 y LA 18 Programa cultural en espacios diversos orientados a diferentes públicos, a través de acciones de animación cultural, ejecutado</w:t>
            </w:r>
          </w:p>
        </w:tc>
        <w:tc>
          <w:tcPr>
            <w:tcW w:w="1939" w:type="dxa"/>
            <w:vAlign w:val="center"/>
            <w:hideMark/>
          </w:tcPr>
          <w:p w14:paraId="0DFC53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artísticas culturales en espacios diversos realizadas</w:t>
            </w:r>
          </w:p>
        </w:tc>
        <w:tc>
          <w:tcPr>
            <w:tcW w:w="2172" w:type="dxa"/>
            <w:vAlign w:val="center"/>
            <w:hideMark/>
          </w:tcPr>
          <w:p w14:paraId="240F2CB4" w14:textId="48461ADE"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de acciones artístico culturales en espacios diversos / Total de acciones artísticas culturales programadas en espacios diversos *100</w:t>
            </w:r>
          </w:p>
        </w:tc>
        <w:tc>
          <w:tcPr>
            <w:tcW w:w="1101" w:type="dxa"/>
            <w:vAlign w:val="center"/>
            <w:hideMark/>
          </w:tcPr>
          <w:p w14:paraId="7532C2F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76D71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B3591EE" w14:textId="77777777" w:rsidTr="00EE4B2F">
        <w:trPr>
          <w:trHeight w:val="1695"/>
        </w:trPr>
        <w:tc>
          <w:tcPr>
            <w:tcW w:w="566" w:type="dxa"/>
            <w:vAlign w:val="center"/>
            <w:hideMark/>
          </w:tcPr>
          <w:p w14:paraId="46D4BE3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07</w:t>
            </w:r>
          </w:p>
        </w:tc>
        <w:tc>
          <w:tcPr>
            <w:tcW w:w="1407" w:type="dxa"/>
            <w:vAlign w:val="center"/>
            <w:hideMark/>
          </w:tcPr>
          <w:p w14:paraId="6A93164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Reactivación de la vida artística y cultural de la Ciudad de Puebla</w:t>
            </w:r>
          </w:p>
        </w:tc>
        <w:tc>
          <w:tcPr>
            <w:tcW w:w="1679" w:type="dxa"/>
            <w:vAlign w:val="center"/>
            <w:hideMark/>
          </w:tcPr>
          <w:p w14:paraId="27CAA61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5, LA 7, LA 13, LA 14, LA 16 y LA 17 Apoyos ciudadanos en materia de cultura, entregados</w:t>
            </w:r>
          </w:p>
        </w:tc>
        <w:tc>
          <w:tcPr>
            <w:tcW w:w="1939" w:type="dxa"/>
            <w:vAlign w:val="center"/>
            <w:hideMark/>
          </w:tcPr>
          <w:p w14:paraId="24539E3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apoyos ciudadanos entregados en materia de cultura</w:t>
            </w:r>
          </w:p>
        </w:tc>
        <w:tc>
          <w:tcPr>
            <w:tcW w:w="2172" w:type="dxa"/>
            <w:vAlign w:val="center"/>
            <w:hideMark/>
          </w:tcPr>
          <w:p w14:paraId="36E8C113" w14:textId="395D1F69"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apoyos entregados /</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Total de apoyos programados *100</w:t>
            </w:r>
          </w:p>
        </w:tc>
        <w:tc>
          <w:tcPr>
            <w:tcW w:w="1101" w:type="dxa"/>
            <w:vAlign w:val="center"/>
            <w:hideMark/>
          </w:tcPr>
          <w:p w14:paraId="1A43D8B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7DE6E2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6A0BDB1" w14:textId="77777777" w:rsidTr="00EE4B2F">
        <w:trPr>
          <w:trHeight w:val="1395"/>
        </w:trPr>
        <w:tc>
          <w:tcPr>
            <w:tcW w:w="566" w:type="dxa"/>
            <w:vAlign w:val="center"/>
            <w:hideMark/>
          </w:tcPr>
          <w:p w14:paraId="012C52A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1C6B4F1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BC62CA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82 Sistema administrativo de Staff, implementado</w:t>
            </w:r>
          </w:p>
        </w:tc>
        <w:tc>
          <w:tcPr>
            <w:tcW w:w="1939" w:type="dxa"/>
            <w:vAlign w:val="center"/>
            <w:hideMark/>
          </w:tcPr>
          <w:p w14:paraId="5CACCFD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6CAE24F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a Staff atendidas / Total de solicitudes a Staff recibidas) * 100</w:t>
            </w:r>
          </w:p>
        </w:tc>
        <w:tc>
          <w:tcPr>
            <w:tcW w:w="1101" w:type="dxa"/>
            <w:noWrap/>
            <w:vAlign w:val="center"/>
            <w:hideMark/>
          </w:tcPr>
          <w:p w14:paraId="6FCC60C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0EAAB9A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264F020" w14:textId="77777777" w:rsidTr="00EE4B2F">
        <w:trPr>
          <w:trHeight w:val="1635"/>
        </w:trPr>
        <w:tc>
          <w:tcPr>
            <w:tcW w:w="566" w:type="dxa"/>
            <w:vAlign w:val="center"/>
            <w:hideMark/>
          </w:tcPr>
          <w:p w14:paraId="1F9A05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72D0A21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48E7097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9, LA 19 y LA 27 Programa de Policía Cercano a la Ciudadanía, ejecutado</w:t>
            </w:r>
          </w:p>
        </w:tc>
        <w:tc>
          <w:tcPr>
            <w:tcW w:w="1939" w:type="dxa"/>
            <w:vAlign w:val="center"/>
            <w:hideMark/>
          </w:tcPr>
          <w:p w14:paraId="62642F5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ciudadanas atendidas en la Dirección de Policía Preventiva</w:t>
            </w:r>
          </w:p>
        </w:tc>
        <w:tc>
          <w:tcPr>
            <w:tcW w:w="2172" w:type="dxa"/>
            <w:vAlign w:val="center"/>
            <w:hideMark/>
          </w:tcPr>
          <w:p w14:paraId="387A080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ciudadanas atendidas en la Dirección de Policía Preventiva / Total de solicitudes ciudadanas recibidas en la Dirección de Policía Preventiva) * 100</w:t>
            </w:r>
          </w:p>
        </w:tc>
        <w:tc>
          <w:tcPr>
            <w:tcW w:w="1101" w:type="dxa"/>
            <w:noWrap/>
            <w:vAlign w:val="center"/>
            <w:hideMark/>
          </w:tcPr>
          <w:p w14:paraId="3C920CE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4A06653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A7B5017" w14:textId="77777777" w:rsidTr="00EE4B2F">
        <w:trPr>
          <w:trHeight w:val="1680"/>
        </w:trPr>
        <w:tc>
          <w:tcPr>
            <w:tcW w:w="566" w:type="dxa"/>
            <w:vAlign w:val="center"/>
            <w:hideMark/>
          </w:tcPr>
          <w:p w14:paraId="255CE7F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783C08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320FED0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72 y LA 82 Servicio Profesional de Carrera Policial, fortalecido</w:t>
            </w:r>
          </w:p>
        </w:tc>
        <w:tc>
          <w:tcPr>
            <w:tcW w:w="1939" w:type="dxa"/>
            <w:vAlign w:val="center"/>
            <w:hideMark/>
          </w:tcPr>
          <w:p w14:paraId="280594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realizadas para el Fortalecimiento del Servicio Profesional de Carrera Policial</w:t>
            </w:r>
          </w:p>
        </w:tc>
        <w:tc>
          <w:tcPr>
            <w:tcW w:w="2172" w:type="dxa"/>
            <w:vAlign w:val="center"/>
            <w:hideMark/>
          </w:tcPr>
          <w:p w14:paraId="792FA2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etapas realizadas / Total de etapas programadas) * 100</w:t>
            </w:r>
          </w:p>
        </w:tc>
        <w:tc>
          <w:tcPr>
            <w:tcW w:w="1101" w:type="dxa"/>
            <w:noWrap/>
            <w:vAlign w:val="center"/>
            <w:hideMark/>
          </w:tcPr>
          <w:p w14:paraId="336C089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52921D4F"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2B171B2D" w14:textId="77777777" w:rsidTr="00EE4B2F">
        <w:trPr>
          <w:trHeight w:val="2205"/>
        </w:trPr>
        <w:tc>
          <w:tcPr>
            <w:tcW w:w="566" w:type="dxa"/>
            <w:vAlign w:val="center"/>
            <w:hideMark/>
          </w:tcPr>
          <w:p w14:paraId="77BC6DE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08</w:t>
            </w:r>
          </w:p>
        </w:tc>
        <w:tc>
          <w:tcPr>
            <w:tcW w:w="1407" w:type="dxa"/>
            <w:vAlign w:val="center"/>
            <w:hideMark/>
          </w:tcPr>
          <w:p w14:paraId="12D01D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50178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16, LA 19, LA 20, LA 21, LA 22, LA 23, LA 24, LA 25, LA 26, LA 27, LA 57 y LA 72 Modelo de proximidad social en colonias, unidades habitacionales y juntas auxiliares para reducir la incidencia delictiva, implementado</w:t>
            </w:r>
          </w:p>
        </w:tc>
        <w:tc>
          <w:tcPr>
            <w:tcW w:w="1939" w:type="dxa"/>
            <w:vAlign w:val="center"/>
            <w:hideMark/>
          </w:tcPr>
          <w:p w14:paraId="3477C8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participación en los operativos interinstitucionales con enfoque metropolitano</w:t>
            </w:r>
          </w:p>
        </w:tc>
        <w:tc>
          <w:tcPr>
            <w:tcW w:w="2172" w:type="dxa"/>
            <w:vAlign w:val="center"/>
            <w:hideMark/>
          </w:tcPr>
          <w:p w14:paraId="7247106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operativos interinstitucionales realizados con enfoque metropolitano / Total de operativos interinstitucionales solicitados con enfoque metropolitano) * 100</w:t>
            </w:r>
          </w:p>
        </w:tc>
        <w:tc>
          <w:tcPr>
            <w:tcW w:w="1101" w:type="dxa"/>
            <w:noWrap/>
            <w:vAlign w:val="center"/>
            <w:hideMark/>
          </w:tcPr>
          <w:p w14:paraId="2B4C559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2A7D7C5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8FDEBC4" w14:textId="77777777" w:rsidTr="00EE4B2F">
        <w:trPr>
          <w:trHeight w:val="1740"/>
        </w:trPr>
        <w:tc>
          <w:tcPr>
            <w:tcW w:w="566" w:type="dxa"/>
            <w:vAlign w:val="center"/>
            <w:hideMark/>
          </w:tcPr>
          <w:p w14:paraId="307A48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5E3AE32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14286A6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21, LA 24, LA 25 y LA 79 Estrategia de Seguridad Ciudadana en el Centro Histórico y zonas turísticas del Municipio, implementada</w:t>
            </w:r>
          </w:p>
        </w:tc>
        <w:tc>
          <w:tcPr>
            <w:tcW w:w="1939" w:type="dxa"/>
            <w:vAlign w:val="center"/>
            <w:hideMark/>
          </w:tcPr>
          <w:p w14:paraId="6D864C6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Variación porcentual de eventos delictivos en el primer cuadro de la ciudad en 2022 respecto al 2020</w:t>
            </w:r>
          </w:p>
        </w:tc>
        <w:tc>
          <w:tcPr>
            <w:tcW w:w="2172" w:type="dxa"/>
            <w:vAlign w:val="center"/>
            <w:hideMark/>
          </w:tcPr>
          <w:p w14:paraId="542DEF9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eventos delictivos en el primer cuadro de la ciudad en 2022 / Total de eventos delictivos en el primer cuadro de la ciudad en 2020) - 1) * 100</w:t>
            </w:r>
          </w:p>
        </w:tc>
        <w:tc>
          <w:tcPr>
            <w:tcW w:w="1101" w:type="dxa"/>
            <w:noWrap/>
            <w:vAlign w:val="center"/>
            <w:hideMark/>
          </w:tcPr>
          <w:p w14:paraId="014D94E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18553C7B"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046DBBD5" w14:textId="77777777" w:rsidTr="00EE4B2F">
        <w:trPr>
          <w:trHeight w:val="1455"/>
        </w:trPr>
        <w:tc>
          <w:tcPr>
            <w:tcW w:w="566" w:type="dxa"/>
            <w:vAlign w:val="center"/>
            <w:hideMark/>
          </w:tcPr>
          <w:p w14:paraId="604A7C3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248BCFB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22AC622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LA 19, LA 29, LA 30, LA 31, LA 32, LA 33, LA 34 y LA 37 Programa de disminución de accidentes viales, implementado</w:t>
            </w:r>
          </w:p>
        </w:tc>
        <w:tc>
          <w:tcPr>
            <w:tcW w:w="1939" w:type="dxa"/>
            <w:vAlign w:val="center"/>
            <w:hideMark/>
          </w:tcPr>
          <w:p w14:paraId="4A3ED86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Variación porcentual de accidentes viales del año 2022 respecto al año 2020</w:t>
            </w:r>
          </w:p>
        </w:tc>
        <w:tc>
          <w:tcPr>
            <w:tcW w:w="2172" w:type="dxa"/>
            <w:vAlign w:val="center"/>
            <w:hideMark/>
          </w:tcPr>
          <w:p w14:paraId="6801880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accidentes viales del año 2022 / Total de accidentes viales del año 2020) - 1) * 100</w:t>
            </w:r>
          </w:p>
        </w:tc>
        <w:tc>
          <w:tcPr>
            <w:tcW w:w="1101" w:type="dxa"/>
            <w:noWrap/>
            <w:vAlign w:val="center"/>
            <w:hideMark/>
          </w:tcPr>
          <w:p w14:paraId="1DCCDB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570F639F"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584D1A0C" w14:textId="77777777" w:rsidTr="00EE4B2F">
        <w:trPr>
          <w:trHeight w:val="1575"/>
        </w:trPr>
        <w:tc>
          <w:tcPr>
            <w:tcW w:w="566" w:type="dxa"/>
            <w:vAlign w:val="center"/>
            <w:hideMark/>
          </w:tcPr>
          <w:p w14:paraId="00CB91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1C9AB5E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7640E17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28 y LA 38 Infracciones digitales de tránsito para inhibir actos de corrupción, implementadas</w:t>
            </w:r>
          </w:p>
        </w:tc>
        <w:tc>
          <w:tcPr>
            <w:tcW w:w="1939" w:type="dxa"/>
            <w:vAlign w:val="center"/>
            <w:hideMark/>
          </w:tcPr>
          <w:p w14:paraId="32167E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terminales móviles en operación</w:t>
            </w:r>
          </w:p>
        </w:tc>
        <w:tc>
          <w:tcPr>
            <w:tcW w:w="2172" w:type="dxa"/>
            <w:vAlign w:val="center"/>
            <w:hideMark/>
          </w:tcPr>
          <w:p w14:paraId="23F8B0D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terminales móviles en operación / Total de terminales móviles) * 100</w:t>
            </w:r>
          </w:p>
        </w:tc>
        <w:tc>
          <w:tcPr>
            <w:tcW w:w="1101" w:type="dxa"/>
            <w:noWrap/>
            <w:vAlign w:val="center"/>
            <w:hideMark/>
          </w:tcPr>
          <w:p w14:paraId="16A4B93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4861502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B5D9E06" w14:textId="77777777" w:rsidTr="00EE4B2F">
        <w:trPr>
          <w:trHeight w:val="1770"/>
        </w:trPr>
        <w:tc>
          <w:tcPr>
            <w:tcW w:w="566" w:type="dxa"/>
            <w:vAlign w:val="center"/>
            <w:hideMark/>
          </w:tcPr>
          <w:p w14:paraId="20ED207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44025FF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2A28B3E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19 y LA 53 Fortalecimiento de las capacidades de la Policía de Proximidad, ejecutado</w:t>
            </w:r>
          </w:p>
        </w:tc>
        <w:tc>
          <w:tcPr>
            <w:tcW w:w="1939" w:type="dxa"/>
            <w:vAlign w:val="center"/>
            <w:hideMark/>
          </w:tcPr>
          <w:p w14:paraId="768A02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que reportan estar satisfechas y muy satisfechas con los servicios que brinda la Policía de Proximidad</w:t>
            </w:r>
          </w:p>
        </w:tc>
        <w:tc>
          <w:tcPr>
            <w:tcW w:w="2172" w:type="dxa"/>
            <w:vAlign w:val="center"/>
            <w:hideMark/>
          </w:tcPr>
          <w:p w14:paraId="279E1F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personas que reportan estar satisfechas y muy satisfechas con los servicios que brinda la Policía de Proximidad / Total de personas encuestadas) * 100</w:t>
            </w:r>
          </w:p>
        </w:tc>
        <w:tc>
          <w:tcPr>
            <w:tcW w:w="1101" w:type="dxa"/>
            <w:noWrap/>
            <w:vAlign w:val="center"/>
            <w:hideMark/>
          </w:tcPr>
          <w:p w14:paraId="783B900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2010461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E8BB823" w14:textId="77777777" w:rsidTr="00EE4B2F">
        <w:trPr>
          <w:trHeight w:val="1680"/>
        </w:trPr>
        <w:tc>
          <w:tcPr>
            <w:tcW w:w="566" w:type="dxa"/>
            <w:vAlign w:val="center"/>
            <w:hideMark/>
          </w:tcPr>
          <w:p w14:paraId="4184127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02C5213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F9922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20, LA 59, LA 60, LA 61, LA 62, LA 63, LA 64, LA 65, LA 66, LA </w:t>
            </w:r>
            <w:proofErr w:type="gramStart"/>
            <w:r w:rsidRPr="00953905">
              <w:rPr>
                <w:rFonts w:asciiTheme="minorHAnsi" w:hAnsiTheme="minorHAnsi" w:cstheme="minorHAnsi"/>
                <w:bCs/>
                <w:sz w:val="18"/>
                <w:szCs w:val="16"/>
                <w:lang w:eastAsia="es-MX"/>
              </w:rPr>
              <w:t>67 ,LA</w:t>
            </w:r>
            <w:proofErr w:type="gramEnd"/>
            <w:r w:rsidRPr="00953905">
              <w:rPr>
                <w:rFonts w:asciiTheme="minorHAnsi" w:hAnsiTheme="minorHAnsi" w:cstheme="minorHAnsi"/>
                <w:bCs/>
                <w:sz w:val="18"/>
                <w:szCs w:val="16"/>
                <w:lang w:eastAsia="es-MX"/>
              </w:rPr>
              <w:t xml:space="preserve"> 68 y LA 69 Prevención social de la violencia y participación ciudadana para una comunidad segura, Impulsada</w:t>
            </w:r>
          </w:p>
        </w:tc>
        <w:tc>
          <w:tcPr>
            <w:tcW w:w="1939" w:type="dxa"/>
            <w:vAlign w:val="center"/>
            <w:hideMark/>
          </w:tcPr>
          <w:p w14:paraId="10C71CC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la población que participa en la estrategia de intervención</w:t>
            </w:r>
          </w:p>
        </w:tc>
        <w:tc>
          <w:tcPr>
            <w:tcW w:w="2172" w:type="dxa"/>
            <w:vAlign w:val="center"/>
            <w:hideMark/>
          </w:tcPr>
          <w:p w14:paraId="41A7DF7A" w14:textId="1D401265"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para la prevención del delito realizadas / Total de</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acciones para la prevención del delito programadas) * 100</w:t>
            </w:r>
          </w:p>
        </w:tc>
        <w:tc>
          <w:tcPr>
            <w:tcW w:w="1101" w:type="dxa"/>
            <w:noWrap/>
            <w:vAlign w:val="center"/>
            <w:hideMark/>
          </w:tcPr>
          <w:p w14:paraId="6035155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6F80E2DA"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6AE030F1" w14:textId="77777777" w:rsidTr="00EE4B2F">
        <w:trPr>
          <w:trHeight w:val="1950"/>
        </w:trPr>
        <w:tc>
          <w:tcPr>
            <w:tcW w:w="566" w:type="dxa"/>
            <w:vAlign w:val="center"/>
            <w:hideMark/>
          </w:tcPr>
          <w:p w14:paraId="1123E2C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08</w:t>
            </w:r>
          </w:p>
        </w:tc>
        <w:tc>
          <w:tcPr>
            <w:tcW w:w="1407" w:type="dxa"/>
            <w:vAlign w:val="center"/>
            <w:hideMark/>
          </w:tcPr>
          <w:p w14:paraId="28BF61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0FB267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LA 29, LA 67 y LA 82 Fortalecimiento de las acciones de la Seguridad Ciudadana alineadas al Sistema de Justicia Penal, implementadas</w:t>
            </w:r>
          </w:p>
        </w:tc>
        <w:tc>
          <w:tcPr>
            <w:tcW w:w="1939" w:type="dxa"/>
            <w:vAlign w:val="center"/>
            <w:hideMark/>
          </w:tcPr>
          <w:p w14:paraId="4E00391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asesorías de la Dirección Jurídica al elemento policial como primer respondiente en eventos de detención para el requisitado del Informe Policial Homologado (IPH)</w:t>
            </w:r>
          </w:p>
        </w:tc>
        <w:tc>
          <w:tcPr>
            <w:tcW w:w="2172" w:type="dxa"/>
            <w:vAlign w:val="center"/>
            <w:hideMark/>
          </w:tcPr>
          <w:p w14:paraId="799A08B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asesorías a elementos policiales para el llenado del IPH en eventos de detención / Total de asesorías que concluyen en documentos IPH requisitados) * 100</w:t>
            </w:r>
          </w:p>
        </w:tc>
        <w:tc>
          <w:tcPr>
            <w:tcW w:w="1101" w:type="dxa"/>
            <w:noWrap/>
            <w:vAlign w:val="center"/>
            <w:hideMark/>
          </w:tcPr>
          <w:p w14:paraId="254DD9A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36A4C9D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44236C2" w14:textId="77777777" w:rsidTr="00EE4B2F">
        <w:trPr>
          <w:trHeight w:val="2415"/>
        </w:trPr>
        <w:tc>
          <w:tcPr>
            <w:tcW w:w="566" w:type="dxa"/>
            <w:vAlign w:val="center"/>
            <w:hideMark/>
          </w:tcPr>
          <w:p w14:paraId="35C286B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02B6C3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3864548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15, LA 18, LA 43, LA 46, LA 52, LA 70, LA 72 y LA 73 Redes de comunicación en las colonias con alto índice delictivo, ampliadas</w:t>
            </w:r>
          </w:p>
        </w:tc>
        <w:tc>
          <w:tcPr>
            <w:tcW w:w="1939" w:type="dxa"/>
            <w:vAlign w:val="center"/>
            <w:hideMark/>
          </w:tcPr>
          <w:p w14:paraId="7C0CBF3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servicios de emergencias atendidos en la Dirección de Emergencias y Respuesta Inmediata (DERI) derivado de la aplicación de tecnologías (equipos de Alarmas y aplicación de Seguridad)</w:t>
            </w:r>
          </w:p>
        </w:tc>
        <w:tc>
          <w:tcPr>
            <w:tcW w:w="2172" w:type="dxa"/>
            <w:vAlign w:val="center"/>
            <w:hideMark/>
          </w:tcPr>
          <w:p w14:paraId="101002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servicios de emergencias atendidas en la DERI derivado del uso de tecnología (equipos de Alarmas y aplicación Seguridad) / Total de servicios de emergencias solicitadas en la DERI por el uso de tecnología (equipos de Alarmas y aplicación de Seguridad) * 100</w:t>
            </w:r>
          </w:p>
        </w:tc>
        <w:tc>
          <w:tcPr>
            <w:tcW w:w="1101" w:type="dxa"/>
            <w:noWrap/>
            <w:vAlign w:val="center"/>
            <w:hideMark/>
          </w:tcPr>
          <w:p w14:paraId="5147AB3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458040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9FD0472" w14:textId="77777777" w:rsidTr="00EE4B2F">
        <w:trPr>
          <w:trHeight w:val="1875"/>
        </w:trPr>
        <w:tc>
          <w:tcPr>
            <w:tcW w:w="566" w:type="dxa"/>
            <w:vAlign w:val="center"/>
            <w:hideMark/>
          </w:tcPr>
          <w:p w14:paraId="5B3BA5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1A3E08A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8DF72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15, LA 43, LA 46, LA 55, LA 58, LA 71 y LA 72 Infraestructura de comunicación y tecnología para una efectiva coordinación y transparencia de los cuerpos policiales, modernizada</w:t>
            </w:r>
          </w:p>
        </w:tc>
        <w:tc>
          <w:tcPr>
            <w:tcW w:w="1939" w:type="dxa"/>
            <w:vAlign w:val="center"/>
            <w:hideMark/>
          </w:tcPr>
          <w:p w14:paraId="0F2DAFF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horas de disponibilidad de las consolas de operación de radiocomunicación</w:t>
            </w:r>
          </w:p>
        </w:tc>
        <w:tc>
          <w:tcPr>
            <w:tcW w:w="2172" w:type="dxa"/>
            <w:vAlign w:val="center"/>
            <w:hideMark/>
          </w:tcPr>
          <w:p w14:paraId="66C4D74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(Horas de disponibilidad de las consolas en operación de radiocomunicación efectiva al mes / Horas correspondientes al mes) * 100</w:t>
            </w:r>
          </w:p>
        </w:tc>
        <w:tc>
          <w:tcPr>
            <w:tcW w:w="1101" w:type="dxa"/>
            <w:noWrap/>
            <w:vAlign w:val="center"/>
            <w:hideMark/>
          </w:tcPr>
          <w:p w14:paraId="2884516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7733D19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A5DB95A" w14:textId="77777777" w:rsidTr="00EE4B2F">
        <w:trPr>
          <w:trHeight w:val="1620"/>
        </w:trPr>
        <w:tc>
          <w:tcPr>
            <w:tcW w:w="566" w:type="dxa"/>
            <w:vAlign w:val="center"/>
            <w:hideMark/>
          </w:tcPr>
          <w:p w14:paraId="1AA05AD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14CA94C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3ABA242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15, LA 43, LA 46, LA 55, LA 58, LA 71 y LA 72 Sistemas de radiocomunicación y video efectivamente, operado</w:t>
            </w:r>
          </w:p>
        </w:tc>
        <w:tc>
          <w:tcPr>
            <w:tcW w:w="1939" w:type="dxa"/>
            <w:vAlign w:val="center"/>
            <w:hideMark/>
          </w:tcPr>
          <w:p w14:paraId="1209DD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equipos de radiocomunicación LTE activos</w:t>
            </w:r>
          </w:p>
        </w:tc>
        <w:tc>
          <w:tcPr>
            <w:tcW w:w="2172" w:type="dxa"/>
            <w:vAlign w:val="center"/>
            <w:hideMark/>
          </w:tcPr>
          <w:p w14:paraId="1F76447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equipos de radiocomunicación LTE con registro activo al mes / Total de equipos de radiocomunicación LTE registrados en la plataforma al mes) * 100</w:t>
            </w:r>
          </w:p>
        </w:tc>
        <w:tc>
          <w:tcPr>
            <w:tcW w:w="1101" w:type="dxa"/>
            <w:noWrap/>
            <w:vAlign w:val="center"/>
            <w:hideMark/>
          </w:tcPr>
          <w:p w14:paraId="172C4EA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19D278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47F87D9" w14:textId="77777777" w:rsidTr="00EE4B2F">
        <w:trPr>
          <w:trHeight w:val="1650"/>
        </w:trPr>
        <w:tc>
          <w:tcPr>
            <w:tcW w:w="566" w:type="dxa"/>
            <w:vAlign w:val="center"/>
            <w:hideMark/>
          </w:tcPr>
          <w:p w14:paraId="389C7EF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66BEEE2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45C3C2C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46 Tiempo promedio de atención y despacho de unidades a las llamadas de emergencia en el ámbito de la SSC, disminuido</w:t>
            </w:r>
          </w:p>
        </w:tc>
        <w:tc>
          <w:tcPr>
            <w:tcW w:w="1939" w:type="dxa"/>
            <w:vAlign w:val="center"/>
            <w:hideMark/>
          </w:tcPr>
          <w:p w14:paraId="02155B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Variación porcentual del tiempo promedio de atención y despacho de llamadas de emergencia del año 2022 respecto al año 2020</w:t>
            </w:r>
          </w:p>
        </w:tc>
        <w:tc>
          <w:tcPr>
            <w:tcW w:w="2172" w:type="dxa"/>
            <w:vAlign w:val="center"/>
            <w:hideMark/>
          </w:tcPr>
          <w:p w14:paraId="0859028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((Tiempo promedio de atención y despacho de llamadas de emergencia de 2022 / Tiempo promedio de atención y despacho de llamadas de emergencia de 2020) - 1) * 100</w:t>
            </w:r>
          </w:p>
        </w:tc>
        <w:tc>
          <w:tcPr>
            <w:tcW w:w="1101" w:type="dxa"/>
            <w:noWrap/>
            <w:vAlign w:val="center"/>
            <w:hideMark/>
          </w:tcPr>
          <w:p w14:paraId="59C3D68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490AF5A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24D6845" w14:textId="77777777" w:rsidTr="00EE4B2F">
        <w:trPr>
          <w:trHeight w:val="1650"/>
        </w:trPr>
        <w:tc>
          <w:tcPr>
            <w:tcW w:w="566" w:type="dxa"/>
            <w:vAlign w:val="center"/>
            <w:hideMark/>
          </w:tcPr>
          <w:p w14:paraId="6B8B6A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5E8CDB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CC2B55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7, LA 10, LA 17 y LA 82 Formación para los cuerpos de Seguridad Ciudadana del Municipio de Puebla, fortalecida</w:t>
            </w:r>
          </w:p>
        </w:tc>
        <w:tc>
          <w:tcPr>
            <w:tcW w:w="1939" w:type="dxa"/>
            <w:vAlign w:val="center"/>
            <w:hideMark/>
          </w:tcPr>
          <w:p w14:paraId="34B43E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cadetes aprobados en el curso de formación inicial</w:t>
            </w:r>
          </w:p>
        </w:tc>
        <w:tc>
          <w:tcPr>
            <w:tcW w:w="2172" w:type="dxa"/>
            <w:vAlign w:val="center"/>
            <w:hideMark/>
          </w:tcPr>
          <w:p w14:paraId="01DCD0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cadetes graduados / Número de cadetes que ingresan) *100</w:t>
            </w:r>
          </w:p>
        </w:tc>
        <w:tc>
          <w:tcPr>
            <w:tcW w:w="1101" w:type="dxa"/>
            <w:noWrap/>
            <w:vAlign w:val="center"/>
            <w:hideMark/>
          </w:tcPr>
          <w:p w14:paraId="0F39550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258033B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B876AE8" w14:textId="77777777" w:rsidTr="00EE4B2F">
        <w:trPr>
          <w:trHeight w:val="1485"/>
        </w:trPr>
        <w:tc>
          <w:tcPr>
            <w:tcW w:w="566" w:type="dxa"/>
            <w:vAlign w:val="center"/>
            <w:hideMark/>
          </w:tcPr>
          <w:p w14:paraId="2EA6090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08</w:t>
            </w:r>
          </w:p>
        </w:tc>
        <w:tc>
          <w:tcPr>
            <w:tcW w:w="1407" w:type="dxa"/>
            <w:vAlign w:val="center"/>
            <w:hideMark/>
          </w:tcPr>
          <w:p w14:paraId="32B4B22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923318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4, LA 5, LA 6, LA 7, LA 10, LA 14, LA 16 y LA 18. Profesionalización de los cuerpos de seguridad ciudadana, implementada</w:t>
            </w:r>
          </w:p>
        </w:tc>
        <w:tc>
          <w:tcPr>
            <w:tcW w:w="1939" w:type="dxa"/>
            <w:vAlign w:val="center"/>
            <w:hideMark/>
          </w:tcPr>
          <w:p w14:paraId="362FB3B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capacitadas y/o profesionalizadas</w:t>
            </w:r>
          </w:p>
        </w:tc>
        <w:tc>
          <w:tcPr>
            <w:tcW w:w="2172" w:type="dxa"/>
            <w:vAlign w:val="center"/>
            <w:hideMark/>
          </w:tcPr>
          <w:p w14:paraId="5F0EBC7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personas capacitadas y/o profesionalizadas / Total de personas programadas a capacitar y/o profesionalizar) * 100</w:t>
            </w:r>
          </w:p>
        </w:tc>
        <w:tc>
          <w:tcPr>
            <w:tcW w:w="1101" w:type="dxa"/>
            <w:noWrap/>
            <w:vAlign w:val="center"/>
            <w:hideMark/>
          </w:tcPr>
          <w:p w14:paraId="535FF4A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233A38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E00C7B6" w14:textId="77777777" w:rsidTr="00EE4B2F">
        <w:trPr>
          <w:trHeight w:val="1830"/>
        </w:trPr>
        <w:tc>
          <w:tcPr>
            <w:tcW w:w="566" w:type="dxa"/>
            <w:vAlign w:val="center"/>
            <w:hideMark/>
          </w:tcPr>
          <w:p w14:paraId="651D0CD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268358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17DA5A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4, LA 5, LA 6, LA 7, LA 11, LA 12, LA 14, LA 16, LA 17, LA 18, LA 53, LA 54 y LA 82 Calidad de la capacitación en la Academia de Formación y Profesionalización Policial del Municipio de Puebla, fortalecida</w:t>
            </w:r>
          </w:p>
        </w:tc>
        <w:tc>
          <w:tcPr>
            <w:tcW w:w="1939" w:type="dxa"/>
            <w:vAlign w:val="center"/>
            <w:hideMark/>
          </w:tcPr>
          <w:p w14:paraId="2EC7901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fortalecimiento a la calidad de la capacitación para la Academia de Formación y Profesionalización Policial del Municipio de Puebla</w:t>
            </w:r>
          </w:p>
        </w:tc>
        <w:tc>
          <w:tcPr>
            <w:tcW w:w="2172" w:type="dxa"/>
            <w:vAlign w:val="center"/>
            <w:hideMark/>
          </w:tcPr>
          <w:p w14:paraId="38EFCB2D" w14:textId="4A2FD069"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fortalecimiento a la calidad de la capacitación</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acciones programadas de fortalecimiento a la calidad de la </w:t>
            </w:r>
            <w:proofErr w:type="gramStart"/>
            <w:r w:rsidRPr="00953905">
              <w:rPr>
                <w:rFonts w:asciiTheme="minorHAnsi" w:hAnsiTheme="minorHAnsi" w:cstheme="minorHAnsi"/>
                <w:bCs/>
                <w:sz w:val="18"/>
                <w:szCs w:val="16"/>
                <w:lang w:eastAsia="es-MX"/>
              </w:rPr>
              <w:t>capacitación )</w:t>
            </w:r>
            <w:proofErr w:type="gramEnd"/>
            <w:r w:rsidRPr="00953905">
              <w:rPr>
                <w:rFonts w:asciiTheme="minorHAnsi" w:hAnsiTheme="minorHAnsi" w:cstheme="minorHAnsi"/>
                <w:bCs/>
                <w:sz w:val="18"/>
                <w:szCs w:val="16"/>
                <w:lang w:eastAsia="es-MX"/>
              </w:rPr>
              <w:t xml:space="preserve"> * 100</w:t>
            </w:r>
          </w:p>
        </w:tc>
        <w:tc>
          <w:tcPr>
            <w:tcW w:w="1101" w:type="dxa"/>
            <w:noWrap/>
            <w:vAlign w:val="center"/>
            <w:hideMark/>
          </w:tcPr>
          <w:p w14:paraId="62524AB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0A0A7395"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0262C661" w14:textId="77777777" w:rsidTr="00EE4B2F">
        <w:trPr>
          <w:trHeight w:val="1665"/>
        </w:trPr>
        <w:tc>
          <w:tcPr>
            <w:tcW w:w="566" w:type="dxa"/>
            <w:vAlign w:val="center"/>
            <w:hideMark/>
          </w:tcPr>
          <w:p w14:paraId="0EFA6DE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385625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BEE89F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LA 23, LA 24, LA 26, LA 41, LA 52, LA 53 y LA 55 Estrategias de Inteligencia y tecnología para la prevención y atención del delito, implementadas</w:t>
            </w:r>
          </w:p>
        </w:tc>
        <w:tc>
          <w:tcPr>
            <w:tcW w:w="1939" w:type="dxa"/>
            <w:vAlign w:val="center"/>
            <w:hideMark/>
          </w:tcPr>
          <w:p w14:paraId="692FF24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las estrategias realizadas en materia de inteligencia policial y política criminal</w:t>
            </w:r>
          </w:p>
        </w:tc>
        <w:tc>
          <w:tcPr>
            <w:tcW w:w="2172" w:type="dxa"/>
            <w:vAlign w:val="center"/>
            <w:hideMark/>
          </w:tcPr>
          <w:p w14:paraId="6F6F03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la estrategia / Total de acciones programadas de la estrategia) * 100</w:t>
            </w:r>
          </w:p>
        </w:tc>
        <w:tc>
          <w:tcPr>
            <w:tcW w:w="1101" w:type="dxa"/>
            <w:noWrap/>
            <w:vAlign w:val="center"/>
            <w:hideMark/>
          </w:tcPr>
          <w:p w14:paraId="10D7172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26A0D046"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2EB1B0DB" w14:textId="77777777" w:rsidTr="00EE4B2F">
        <w:trPr>
          <w:trHeight w:val="1680"/>
        </w:trPr>
        <w:tc>
          <w:tcPr>
            <w:tcW w:w="566" w:type="dxa"/>
            <w:vAlign w:val="center"/>
            <w:hideMark/>
          </w:tcPr>
          <w:p w14:paraId="22612C8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04F57D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8CB35E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16, LA 44, LA 45 y LA 82 Procesos de mejora continua en las áreas de Seguridad Ciudadana, implementados</w:t>
            </w:r>
          </w:p>
        </w:tc>
        <w:tc>
          <w:tcPr>
            <w:tcW w:w="1939" w:type="dxa"/>
            <w:vAlign w:val="center"/>
            <w:hideMark/>
          </w:tcPr>
          <w:p w14:paraId="06E1065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auditorías/evaluaciones realizadas en la SSC para obtener/mantener acreditaciones/certificaciones</w:t>
            </w:r>
          </w:p>
        </w:tc>
        <w:tc>
          <w:tcPr>
            <w:tcW w:w="2172" w:type="dxa"/>
            <w:vAlign w:val="center"/>
            <w:hideMark/>
          </w:tcPr>
          <w:p w14:paraId="01BCFC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auditorías/evaluaciones realizadas / Total de auditorías/evaluaciones programadas) * 100</w:t>
            </w:r>
          </w:p>
        </w:tc>
        <w:tc>
          <w:tcPr>
            <w:tcW w:w="1101" w:type="dxa"/>
            <w:noWrap/>
            <w:vAlign w:val="center"/>
            <w:hideMark/>
          </w:tcPr>
          <w:p w14:paraId="4A2B586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7BEC2E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365A044" w14:textId="77777777" w:rsidTr="00EE4B2F">
        <w:trPr>
          <w:trHeight w:val="1665"/>
        </w:trPr>
        <w:tc>
          <w:tcPr>
            <w:tcW w:w="566" w:type="dxa"/>
            <w:vAlign w:val="center"/>
            <w:hideMark/>
          </w:tcPr>
          <w:p w14:paraId="71DA7C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65E81F0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14FA732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LA 40, LA 42, LA 43, LA 44, LA 48, LA 49, LA 53 y LA 82 Estrategia en materia de planeación y evaluación del desempeño en la Secretaría de Seguridad Ciudadana, implementada</w:t>
            </w:r>
          </w:p>
        </w:tc>
        <w:tc>
          <w:tcPr>
            <w:tcW w:w="1939" w:type="dxa"/>
            <w:vAlign w:val="center"/>
            <w:hideMark/>
          </w:tcPr>
          <w:p w14:paraId="6720A0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la estrategia en materia de planeación y evaluación del desempeño</w:t>
            </w:r>
          </w:p>
        </w:tc>
        <w:tc>
          <w:tcPr>
            <w:tcW w:w="2172" w:type="dxa"/>
            <w:vAlign w:val="center"/>
            <w:hideMark/>
          </w:tcPr>
          <w:p w14:paraId="69C56E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de la estrategia realizadas / Total de acciones de la estrategia programadas) * 100</w:t>
            </w:r>
          </w:p>
        </w:tc>
        <w:tc>
          <w:tcPr>
            <w:tcW w:w="1101" w:type="dxa"/>
            <w:noWrap/>
            <w:vAlign w:val="center"/>
            <w:hideMark/>
          </w:tcPr>
          <w:p w14:paraId="5635AD6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noWrap/>
            <w:vAlign w:val="center"/>
            <w:hideMark/>
          </w:tcPr>
          <w:p w14:paraId="6449844E"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18B818AD" w14:textId="77777777" w:rsidTr="00EE4B2F">
        <w:trPr>
          <w:trHeight w:val="1560"/>
        </w:trPr>
        <w:tc>
          <w:tcPr>
            <w:tcW w:w="566" w:type="dxa"/>
            <w:vAlign w:val="center"/>
            <w:hideMark/>
          </w:tcPr>
          <w:p w14:paraId="1CC23B2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62650B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978469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 LA 8, LA 9, LA 15, LA 18, LA 41 y LA 82 Ejercicio de las funciones del personal operativo policial, supervisado</w:t>
            </w:r>
          </w:p>
        </w:tc>
        <w:tc>
          <w:tcPr>
            <w:tcW w:w="1939" w:type="dxa"/>
            <w:vAlign w:val="center"/>
            <w:hideMark/>
          </w:tcPr>
          <w:p w14:paraId="76399F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supervisión policial</w:t>
            </w:r>
          </w:p>
        </w:tc>
        <w:tc>
          <w:tcPr>
            <w:tcW w:w="2172" w:type="dxa"/>
            <w:vAlign w:val="center"/>
            <w:hideMark/>
          </w:tcPr>
          <w:p w14:paraId="1B9E0B4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de supervisión policial realizadas / Total de acciones de supervisión policial programadas) * 100</w:t>
            </w:r>
          </w:p>
        </w:tc>
        <w:tc>
          <w:tcPr>
            <w:tcW w:w="1101" w:type="dxa"/>
            <w:noWrap/>
            <w:vAlign w:val="center"/>
            <w:hideMark/>
          </w:tcPr>
          <w:p w14:paraId="1924487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1FFBC4C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8828EBA" w14:textId="77777777" w:rsidTr="00EE4B2F">
        <w:trPr>
          <w:trHeight w:val="2055"/>
        </w:trPr>
        <w:tc>
          <w:tcPr>
            <w:tcW w:w="566" w:type="dxa"/>
            <w:vAlign w:val="center"/>
            <w:hideMark/>
          </w:tcPr>
          <w:p w14:paraId="699762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08</w:t>
            </w:r>
          </w:p>
        </w:tc>
        <w:tc>
          <w:tcPr>
            <w:tcW w:w="1407" w:type="dxa"/>
            <w:vAlign w:val="center"/>
            <w:hideMark/>
          </w:tcPr>
          <w:p w14:paraId="6FA2889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4960308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70, LA 72, LA 73 y LA 75 Estrategia de atención de emergencias (bomberos, EAR, relámpagos, ambulancias), solicitadas por la población y en caso de desastres naturales y socio organizativos, implementada</w:t>
            </w:r>
          </w:p>
        </w:tc>
        <w:tc>
          <w:tcPr>
            <w:tcW w:w="1939" w:type="dxa"/>
            <w:vAlign w:val="center"/>
            <w:hideMark/>
          </w:tcPr>
          <w:p w14:paraId="0A31785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rescate con bomberos, EAR, relámpagos y ambulancias en materia de protección civil realizadas</w:t>
            </w:r>
          </w:p>
        </w:tc>
        <w:tc>
          <w:tcPr>
            <w:tcW w:w="2172" w:type="dxa"/>
            <w:vAlign w:val="center"/>
            <w:hideMark/>
          </w:tcPr>
          <w:p w14:paraId="26E2734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en materia de protección civil (bomberos, EAR, relámpagos y ambulancias) realizadas / Total de acciones en materia de protección civil (bomberos, EAR, relámpagos y ambulancias) requeridas) *100</w:t>
            </w:r>
          </w:p>
        </w:tc>
        <w:tc>
          <w:tcPr>
            <w:tcW w:w="1101" w:type="dxa"/>
            <w:noWrap/>
            <w:vAlign w:val="center"/>
            <w:hideMark/>
          </w:tcPr>
          <w:p w14:paraId="586D442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72DD8D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5EC3836" w14:textId="77777777" w:rsidTr="00EE4B2F">
        <w:trPr>
          <w:trHeight w:val="2280"/>
        </w:trPr>
        <w:tc>
          <w:tcPr>
            <w:tcW w:w="566" w:type="dxa"/>
            <w:vAlign w:val="center"/>
            <w:hideMark/>
          </w:tcPr>
          <w:p w14:paraId="03AA41A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35A4589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7CE84F6E" w14:textId="708D720B"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71, LA 72, LA 73, LA 74, LA 75, LA 76, LA 77 y LA 80 Esquema de Prevención de</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Protección civil para reducir riesgos ante fenómenos naturales y/o socio organizativos, implementado</w:t>
            </w:r>
          </w:p>
        </w:tc>
        <w:tc>
          <w:tcPr>
            <w:tcW w:w="1939" w:type="dxa"/>
            <w:vAlign w:val="center"/>
            <w:hideMark/>
          </w:tcPr>
          <w:p w14:paraId="773C2B57" w14:textId="77956153"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en materia de Protección Civil para reducir los riesgos ante fenómenos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naturales y/o socio organizativos</w:t>
            </w:r>
          </w:p>
        </w:tc>
        <w:tc>
          <w:tcPr>
            <w:tcW w:w="2172" w:type="dxa"/>
            <w:vAlign w:val="center"/>
            <w:hideMark/>
          </w:tcPr>
          <w:p w14:paraId="5A5796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atención en materia de Protección Civil / Total de acciones programadas de atención en materia de Protección </w:t>
            </w:r>
            <w:proofErr w:type="gramStart"/>
            <w:r w:rsidRPr="00953905">
              <w:rPr>
                <w:rFonts w:asciiTheme="minorHAnsi" w:hAnsiTheme="minorHAnsi" w:cstheme="minorHAnsi"/>
                <w:bCs/>
                <w:sz w:val="18"/>
                <w:szCs w:val="16"/>
                <w:lang w:eastAsia="es-MX"/>
              </w:rPr>
              <w:t>Civil)*</w:t>
            </w:r>
            <w:proofErr w:type="gramEnd"/>
            <w:r w:rsidRPr="00953905">
              <w:rPr>
                <w:rFonts w:asciiTheme="minorHAnsi" w:hAnsiTheme="minorHAnsi" w:cstheme="minorHAnsi"/>
                <w:bCs/>
                <w:sz w:val="18"/>
                <w:szCs w:val="16"/>
                <w:lang w:eastAsia="es-MX"/>
              </w:rPr>
              <w:t>100</w:t>
            </w:r>
          </w:p>
        </w:tc>
        <w:tc>
          <w:tcPr>
            <w:tcW w:w="1101" w:type="dxa"/>
            <w:noWrap/>
            <w:vAlign w:val="center"/>
            <w:hideMark/>
          </w:tcPr>
          <w:p w14:paraId="6D367E8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5E9FDCF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3CD4975" w14:textId="77777777" w:rsidTr="00EE4B2F">
        <w:trPr>
          <w:trHeight w:val="2205"/>
        </w:trPr>
        <w:tc>
          <w:tcPr>
            <w:tcW w:w="566" w:type="dxa"/>
            <w:vAlign w:val="center"/>
            <w:hideMark/>
          </w:tcPr>
          <w:p w14:paraId="4235329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08</w:t>
            </w:r>
          </w:p>
        </w:tc>
        <w:tc>
          <w:tcPr>
            <w:tcW w:w="1407" w:type="dxa"/>
            <w:vAlign w:val="center"/>
            <w:hideMark/>
          </w:tcPr>
          <w:p w14:paraId="0DE326A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Seguridad cercana y efectiva al servicio de la ciudadanía</w:t>
            </w:r>
          </w:p>
        </w:tc>
        <w:tc>
          <w:tcPr>
            <w:tcW w:w="1679" w:type="dxa"/>
            <w:vAlign w:val="center"/>
            <w:hideMark/>
          </w:tcPr>
          <w:p w14:paraId="5E4D721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75, LA 76, LA 77, LA 78, LA 79, LA 80 y LA 82 Programa de capacitación (interna, externa, talleres y pláticas) en materia de prevención y difusión de la cultura de Protección Civil, implementado</w:t>
            </w:r>
          </w:p>
        </w:tc>
        <w:tc>
          <w:tcPr>
            <w:tcW w:w="1939" w:type="dxa"/>
            <w:vAlign w:val="center"/>
            <w:hideMark/>
          </w:tcPr>
          <w:p w14:paraId="5C1E850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capacitación (proyectos, convenios, etapas, programas, simulacros, equipos de trabajo, registros de asesor externo, cursos, pláticas y talleres)</w:t>
            </w:r>
          </w:p>
        </w:tc>
        <w:tc>
          <w:tcPr>
            <w:tcW w:w="2172" w:type="dxa"/>
            <w:vAlign w:val="center"/>
            <w:hideMark/>
          </w:tcPr>
          <w:p w14:paraId="19E2C2A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de capacitación realizadas / Total de acciones de capacitación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noWrap/>
            <w:vAlign w:val="center"/>
            <w:hideMark/>
          </w:tcPr>
          <w:p w14:paraId="2B532BD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30C6559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EED3B51" w14:textId="77777777" w:rsidTr="00EE4B2F">
        <w:trPr>
          <w:trHeight w:val="1200"/>
        </w:trPr>
        <w:tc>
          <w:tcPr>
            <w:tcW w:w="566" w:type="dxa"/>
            <w:vAlign w:val="center"/>
            <w:hideMark/>
          </w:tcPr>
          <w:p w14:paraId="3587E6A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09</w:t>
            </w:r>
          </w:p>
        </w:tc>
        <w:tc>
          <w:tcPr>
            <w:tcW w:w="1407" w:type="dxa"/>
            <w:vAlign w:val="center"/>
            <w:hideMark/>
          </w:tcPr>
          <w:p w14:paraId="39A90DC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Gobernanza para la armonía social</w:t>
            </w:r>
          </w:p>
        </w:tc>
        <w:tc>
          <w:tcPr>
            <w:tcW w:w="1679" w:type="dxa"/>
            <w:vAlign w:val="center"/>
            <w:hideMark/>
          </w:tcPr>
          <w:p w14:paraId="25836FF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23 y LA 24 Sistema Administrativo de Staff, implementado</w:t>
            </w:r>
          </w:p>
        </w:tc>
        <w:tc>
          <w:tcPr>
            <w:tcW w:w="1939" w:type="dxa"/>
            <w:vAlign w:val="center"/>
            <w:hideMark/>
          </w:tcPr>
          <w:p w14:paraId="3E6AAE7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1DB5033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4449675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F0D5E7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CB1A865" w14:textId="77777777" w:rsidTr="00EE4B2F">
        <w:trPr>
          <w:trHeight w:val="2325"/>
        </w:trPr>
        <w:tc>
          <w:tcPr>
            <w:tcW w:w="566" w:type="dxa"/>
            <w:vAlign w:val="center"/>
            <w:hideMark/>
          </w:tcPr>
          <w:p w14:paraId="7E096E9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09</w:t>
            </w:r>
          </w:p>
        </w:tc>
        <w:tc>
          <w:tcPr>
            <w:tcW w:w="1407" w:type="dxa"/>
            <w:vAlign w:val="center"/>
            <w:hideMark/>
          </w:tcPr>
          <w:p w14:paraId="4AE45A5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Gobernanza para la armonía social</w:t>
            </w:r>
          </w:p>
        </w:tc>
        <w:tc>
          <w:tcPr>
            <w:tcW w:w="1679" w:type="dxa"/>
            <w:vAlign w:val="center"/>
            <w:hideMark/>
          </w:tcPr>
          <w:p w14:paraId="356B94F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4 y LA 5 Esquema de vinculación política, social e institucional para el desarrollo político y la gobernabilidad, mejorado</w:t>
            </w:r>
          </w:p>
        </w:tc>
        <w:tc>
          <w:tcPr>
            <w:tcW w:w="1939" w:type="dxa"/>
            <w:vAlign w:val="center"/>
            <w:hideMark/>
          </w:tcPr>
          <w:p w14:paraId="7B3E0F1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conflictos sociales de competencia municipal atendidos con acciones de interlocución y, o distensión y, o mediación, con respecto a los identificados por la Secretaría de Gobernación</w:t>
            </w:r>
          </w:p>
        </w:tc>
        <w:tc>
          <w:tcPr>
            <w:tcW w:w="2172" w:type="dxa"/>
            <w:vAlign w:val="center"/>
            <w:hideMark/>
          </w:tcPr>
          <w:p w14:paraId="16D58C8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conflictos sociales de competencia municipal atendidos con acciones de interlocución y, o distensión y, o mediación) / (Total de conflictos sociales de competencia municipal identificados por la Secretaría de </w:t>
            </w:r>
            <w:proofErr w:type="gramStart"/>
            <w:r w:rsidRPr="00953905">
              <w:rPr>
                <w:rFonts w:asciiTheme="minorHAnsi" w:hAnsiTheme="minorHAnsi" w:cstheme="minorHAnsi"/>
                <w:bCs/>
                <w:sz w:val="18"/>
                <w:szCs w:val="16"/>
                <w:lang w:eastAsia="es-MX"/>
              </w:rPr>
              <w:t>Gobernación)*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197D8A5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030D6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717E20B" w14:textId="77777777" w:rsidTr="00EE4B2F">
        <w:trPr>
          <w:trHeight w:val="3750"/>
        </w:trPr>
        <w:tc>
          <w:tcPr>
            <w:tcW w:w="566" w:type="dxa"/>
            <w:vAlign w:val="center"/>
            <w:hideMark/>
          </w:tcPr>
          <w:p w14:paraId="76961F4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09</w:t>
            </w:r>
          </w:p>
        </w:tc>
        <w:tc>
          <w:tcPr>
            <w:tcW w:w="1407" w:type="dxa"/>
            <w:vAlign w:val="center"/>
            <w:hideMark/>
          </w:tcPr>
          <w:p w14:paraId="783AE74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Gobernanza para la armonía social</w:t>
            </w:r>
          </w:p>
        </w:tc>
        <w:tc>
          <w:tcPr>
            <w:tcW w:w="1679" w:type="dxa"/>
            <w:vAlign w:val="center"/>
            <w:hideMark/>
          </w:tcPr>
          <w:p w14:paraId="06C815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15, LA 18, LA 20 y LA 21 Esquema de concertación en Juntas Auxiliares y atención vecinal, implementado</w:t>
            </w:r>
          </w:p>
        </w:tc>
        <w:tc>
          <w:tcPr>
            <w:tcW w:w="1939" w:type="dxa"/>
            <w:vAlign w:val="center"/>
            <w:hideMark/>
          </w:tcPr>
          <w:p w14:paraId="44FBB59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en materia de concertación en Juntas Auxiliares y atención vecinal (trámite de requerimientos necesarios para el buen funcionamiento de las Juntas Auxiliares e Inspectores de sección, procesos de elección de Juntas Auxiliares, Inspectorías y mesas directivas, capacitaciones y asesoramientos para la mejora administrativa de las Juntas Auxiliares, atención vecinal en temas de gobernabilidad)</w:t>
            </w:r>
          </w:p>
        </w:tc>
        <w:tc>
          <w:tcPr>
            <w:tcW w:w="2172" w:type="dxa"/>
            <w:vAlign w:val="center"/>
            <w:hideMark/>
          </w:tcPr>
          <w:p w14:paraId="0772812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 Total de acciones programadas y, o </w:t>
            </w:r>
            <w:proofErr w:type="gramStart"/>
            <w:r w:rsidRPr="00953905">
              <w:rPr>
                <w:rFonts w:asciiTheme="minorHAnsi" w:hAnsiTheme="minorHAnsi" w:cstheme="minorHAnsi"/>
                <w:bCs/>
                <w:sz w:val="18"/>
                <w:szCs w:val="16"/>
                <w:lang w:eastAsia="es-MX"/>
              </w:rPr>
              <w:t>requeridas)*</w:t>
            </w:r>
            <w:proofErr w:type="gramEnd"/>
            <w:r w:rsidRPr="00953905">
              <w:rPr>
                <w:rFonts w:asciiTheme="minorHAnsi" w:hAnsiTheme="minorHAnsi" w:cstheme="minorHAnsi"/>
                <w:bCs/>
                <w:sz w:val="18"/>
                <w:szCs w:val="16"/>
                <w:lang w:eastAsia="es-MX"/>
              </w:rPr>
              <w:t>100</w:t>
            </w:r>
          </w:p>
        </w:tc>
        <w:tc>
          <w:tcPr>
            <w:tcW w:w="1101" w:type="dxa"/>
            <w:vAlign w:val="center"/>
            <w:hideMark/>
          </w:tcPr>
          <w:p w14:paraId="4ED1957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95F464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DC5BF30" w14:textId="77777777" w:rsidTr="00EE4B2F">
        <w:trPr>
          <w:trHeight w:val="2055"/>
        </w:trPr>
        <w:tc>
          <w:tcPr>
            <w:tcW w:w="566" w:type="dxa"/>
            <w:vAlign w:val="center"/>
            <w:hideMark/>
          </w:tcPr>
          <w:p w14:paraId="2A47881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09</w:t>
            </w:r>
          </w:p>
        </w:tc>
        <w:tc>
          <w:tcPr>
            <w:tcW w:w="1407" w:type="dxa"/>
            <w:vAlign w:val="center"/>
            <w:hideMark/>
          </w:tcPr>
          <w:p w14:paraId="153C371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Gobernanza para la armonía social</w:t>
            </w:r>
          </w:p>
        </w:tc>
        <w:tc>
          <w:tcPr>
            <w:tcW w:w="1679" w:type="dxa"/>
            <w:vAlign w:val="center"/>
            <w:hideMark/>
          </w:tcPr>
          <w:p w14:paraId="42194BC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16, LA 17 y LA 19 Procedimientos jurídicos (juicios, recursos de inconformidad, contratos y, o actos jurídicos) en los que la Secretaría es parte, atendidos</w:t>
            </w:r>
          </w:p>
        </w:tc>
        <w:tc>
          <w:tcPr>
            <w:tcW w:w="1939" w:type="dxa"/>
            <w:vAlign w:val="center"/>
            <w:hideMark/>
          </w:tcPr>
          <w:p w14:paraId="5F7E2C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procedimientos jurídicos (juicios, recursos de inconformidad, contratos y, o actos jurídicos) atendidos</w:t>
            </w:r>
          </w:p>
        </w:tc>
        <w:tc>
          <w:tcPr>
            <w:tcW w:w="2172" w:type="dxa"/>
            <w:vAlign w:val="center"/>
            <w:hideMark/>
          </w:tcPr>
          <w:p w14:paraId="06869DF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procedimientos jurídicos (juicios, recursos de inconformidad, contratos y, o actos jurídicos) atendidos) / (Total de procedimientos jurídicos (juicios, recursos de inconformidad, contratos y, o actos jurídicos) </w:t>
            </w:r>
            <w:proofErr w:type="gramStart"/>
            <w:r w:rsidRPr="00953905">
              <w:rPr>
                <w:rFonts w:asciiTheme="minorHAnsi" w:hAnsiTheme="minorHAnsi" w:cstheme="minorHAnsi"/>
                <w:bCs/>
                <w:sz w:val="18"/>
                <w:szCs w:val="16"/>
                <w:lang w:eastAsia="es-MX"/>
              </w:rPr>
              <w:t>recibidos)*</w:t>
            </w:r>
            <w:proofErr w:type="gramEnd"/>
            <w:r w:rsidRPr="00953905">
              <w:rPr>
                <w:rFonts w:asciiTheme="minorHAnsi" w:hAnsiTheme="minorHAnsi" w:cstheme="minorHAnsi"/>
                <w:bCs/>
                <w:sz w:val="18"/>
                <w:szCs w:val="16"/>
                <w:lang w:eastAsia="es-MX"/>
              </w:rPr>
              <w:t>100</w:t>
            </w:r>
          </w:p>
        </w:tc>
        <w:tc>
          <w:tcPr>
            <w:tcW w:w="1101" w:type="dxa"/>
            <w:vAlign w:val="center"/>
            <w:hideMark/>
          </w:tcPr>
          <w:p w14:paraId="7566974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BC7098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E3E4725" w14:textId="77777777" w:rsidTr="00EE4B2F">
        <w:trPr>
          <w:trHeight w:val="1560"/>
        </w:trPr>
        <w:tc>
          <w:tcPr>
            <w:tcW w:w="566" w:type="dxa"/>
            <w:vAlign w:val="center"/>
            <w:hideMark/>
          </w:tcPr>
          <w:p w14:paraId="4644560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46A4155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1FD4890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42 y LA 43 Sistema Administrativo de Staff, implementado</w:t>
            </w:r>
          </w:p>
        </w:tc>
        <w:tc>
          <w:tcPr>
            <w:tcW w:w="1939" w:type="dxa"/>
            <w:vAlign w:val="center"/>
            <w:hideMark/>
          </w:tcPr>
          <w:p w14:paraId="379A594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760541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0587830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ABB4B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F726C31" w14:textId="77777777" w:rsidTr="00EE4B2F">
        <w:trPr>
          <w:trHeight w:val="2220"/>
        </w:trPr>
        <w:tc>
          <w:tcPr>
            <w:tcW w:w="566" w:type="dxa"/>
            <w:vAlign w:val="center"/>
            <w:hideMark/>
          </w:tcPr>
          <w:p w14:paraId="763C309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7E208B4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418D451E" w14:textId="16853E8C"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5, LA 6, LA 7</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y</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LA 8 Estrategia de mejora y simplificación de los esquemas de regulación municipal y procesos administrativos, implementado</w:t>
            </w:r>
          </w:p>
        </w:tc>
        <w:tc>
          <w:tcPr>
            <w:tcW w:w="1939" w:type="dxa"/>
            <w:vAlign w:val="center"/>
            <w:hideMark/>
          </w:tcPr>
          <w:p w14:paraId="63A16D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mejora y simplificación de los esquemas de regulación municipal y procesos administrativos</w:t>
            </w:r>
          </w:p>
        </w:tc>
        <w:tc>
          <w:tcPr>
            <w:tcW w:w="2172" w:type="dxa"/>
            <w:vAlign w:val="center"/>
            <w:hideMark/>
          </w:tcPr>
          <w:p w14:paraId="42F7C29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mejora y simplificación de los esquemas de regulación municipal y procesos administrativos / Total de acciones programadas de mejora y simplificación de los esquemas de regulación municipal y procesos </w:t>
            </w:r>
            <w:proofErr w:type="gramStart"/>
            <w:r w:rsidRPr="00953905">
              <w:rPr>
                <w:rFonts w:asciiTheme="minorHAnsi" w:hAnsiTheme="minorHAnsi" w:cstheme="minorHAnsi"/>
                <w:bCs/>
                <w:sz w:val="18"/>
                <w:szCs w:val="16"/>
                <w:lang w:eastAsia="es-MX"/>
              </w:rPr>
              <w:t>administrativos)*</w:t>
            </w:r>
            <w:proofErr w:type="gramEnd"/>
            <w:r w:rsidRPr="00953905">
              <w:rPr>
                <w:rFonts w:asciiTheme="minorHAnsi" w:hAnsiTheme="minorHAnsi" w:cstheme="minorHAnsi"/>
                <w:bCs/>
                <w:sz w:val="18"/>
                <w:szCs w:val="16"/>
                <w:lang w:eastAsia="es-MX"/>
              </w:rPr>
              <w:t>100</w:t>
            </w:r>
          </w:p>
        </w:tc>
        <w:tc>
          <w:tcPr>
            <w:tcW w:w="1101" w:type="dxa"/>
            <w:vAlign w:val="center"/>
            <w:hideMark/>
          </w:tcPr>
          <w:p w14:paraId="35F19D9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1373ED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28649B0" w14:textId="77777777" w:rsidTr="00EE4B2F">
        <w:trPr>
          <w:trHeight w:val="1455"/>
        </w:trPr>
        <w:tc>
          <w:tcPr>
            <w:tcW w:w="566" w:type="dxa"/>
            <w:vAlign w:val="center"/>
            <w:hideMark/>
          </w:tcPr>
          <w:p w14:paraId="33AD3C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17E7F3B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387E4CE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LA 16, LA 27 y LA 28 Programa de reconocimiento y registro oficial de asentamientos humanos irregulares, implementado</w:t>
            </w:r>
          </w:p>
        </w:tc>
        <w:tc>
          <w:tcPr>
            <w:tcW w:w="1939" w:type="dxa"/>
            <w:vAlign w:val="center"/>
            <w:hideMark/>
          </w:tcPr>
          <w:p w14:paraId="605969C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asentamientos regularizados</w:t>
            </w:r>
          </w:p>
        </w:tc>
        <w:tc>
          <w:tcPr>
            <w:tcW w:w="2172" w:type="dxa"/>
            <w:vAlign w:val="center"/>
            <w:hideMark/>
          </w:tcPr>
          <w:p w14:paraId="613BB6A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asentamientos irregulares reconocidos en 2022 / Total de asentamientos con expediente integrados para su </w:t>
            </w:r>
            <w:proofErr w:type="gramStart"/>
            <w:r w:rsidRPr="00953905">
              <w:rPr>
                <w:rFonts w:asciiTheme="minorHAnsi" w:hAnsiTheme="minorHAnsi" w:cstheme="minorHAnsi"/>
                <w:bCs/>
                <w:sz w:val="18"/>
                <w:szCs w:val="16"/>
                <w:lang w:eastAsia="es-MX"/>
              </w:rPr>
              <w:t>reconocimiento)*</w:t>
            </w:r>
            <w:proofErr w:type="gramEnd"/>
            <w:r w:rsidRPr="00953905">
              <w:rPr>
                <w:rFonts w:asciiTheme="minorHAnsi" w:hAnsiTheme="minorHAnsi" w:cstheme="minorHAnsi"/>
                <w:bCs/>
                <w:sz w:val="18"/>
                <w:szCs w:val="16"/>
                <w:lang w:eastAsia="es-MX"/>
              </w:rPr>
              <w:t>100</w:t>
            </w:r>
          </w:p>
        </w:tc>
        <w:tc>
          <w:tcPr>
            <w:tcW w:w="1101" w:type="dxa"/>
            <w:vAlign w:val="center"/>
            <w:hideMark/>
          </w:tcPr>
          <w:p w14:paraId="4ADC24A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A77D72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3C1BF44" w14:textId="77777777" w:rsidTr="00EE4B2F">
        <w:trPr>
          <w:trHeight w:val="1545"/>
        </w:trPr>
        <w:tc>
          <w:tcPr>
            <w:tcW w:w="566" w:type="dxa"/>
            <w:vAlign w:val="center"/>
            <w:hideMark/>
          </w:tcPr>
          <w:p w14:paraId="54C5C04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10</w:t>
            </w:r>
          </w:p>
        </w:tc>
        <w:tc>
          <w:tcPr>
            <w:tcW w:w="1407" w:type="dxa"/>
            <w:vAlign w:val="center"/>
            <w:hideMark/>
          </w:tcPr>
          <w:p w14:paraId="416E276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39E987E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10 Colocación y/o sustitución de placas de nomenclatura para el Municipio de Puebla, realizada</w:t>
            </w:r>
          </w:p>
        </w:tc>
        <w:tc>
          <w:tcPr>
            <w:tcW w:w="1939" w:type="dxa"/>
            <w:vAlign w:val="center"/>
            <w:hideMark/>
          </w:tcPr>
          <w:p w14:paraId="4F10B18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colocación de placas de nomenclatura</w:t>
            </w:r>
          </w:p>
        </w:tc>
        <w:tc>
          <w:tcPr>
            <w:tcW w:w="2172" w:type="dxa"/>
            <w:vAlign w:val="center"/>
            <w:hideMark/>
          </w:tcPr>
          <w:p w14:paraId="4E77F38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placas de nomenclatura colocadas / Total de placas de nomenclatura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AC6F15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D265CC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174B5A4" w14:textId="77777777" w:rsidTr="00EE4B2F">
        <w:trPr>
          <w:trHeight w:val="1905"/>
        </w:trPr>
        <w:tc>
          <w:tcPr>
            <w:tcW w:w="566" w:type="dxa"/>
            <w:vAlign w:val="center"/>
            <w:hideMark/>
          </w:tcPr>
          <w:p w14:paraId="6AD37B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4E34E73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5E95FD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LA 4, LA 5, LA 12, LA 22 y LA 24 Trámites digitales en materia de Desarrollo Urbano y Apoyo a la palabra, implementados</w:t>
            </w:r>
          </w:p>
        </w:tc>
        <w:tc>
          <w:tcPr>
            <w:tcW w:w="1939" w:type="dxa"/>
            <w:vAlign w:val="center"/>
            <w:hideMark/>
          </w:tcPr>
          <w:p w14:paraId="3B2F86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de trámites ingresados en la Dirección de Desarrollo Urbano (Subdirección del Suelo)</w:t>
            </w:r>
          </w:p>
        </w:tc>
        <w:tc>
          <w:tcPr>
            <w:tcW w:w="2172" w:type="dxa"/>
            <w:vAlign w:val="center"/>
            <w:hideMark/>
          </w:tcPr>
          <w:p w14:paraId="2952DE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atendidas de trámites ingresadas en la Dirección de Desarrollo Urbano / Total de solicitudes recibidas de trámites ingresados en la Dirección de Desarrollo </w:t>
            </w:r>
            <w:proofErr w:type="gramStart"/>
            <w:r w:rsidRPr="00953905">
              <w:rPr>
                <w:rFonts w:asciiTheme="minorHAnsi" w:hAnsiTheme="minorHAnsi" w:cstheme="minorHAnsi"/>
                <w:bCs/>
                <w:sz w:val="18"/>
                <w:szCs w:val="16"/>
                <w:lang w:eastAsia="es-MX"/>
              </w:rPr>
              <w:t>Urbano)*</w:t>
            </w:r>
            <w:proofErr w:type="gramEnd"/>
            <w:r w:rsidRPr="00953905">
              <w:rPr>
                <w:rFonts w:asciiTheme="minorHAnsi" w:hAnsiTheme="minorHAnsi" w:cstheme="minorHAnsi"/>
                <w:bCs/>
                <w:sz w:val="18"/>
                <w:szCs w:val="16"/>
                <w:lang w:eastAsia="es-MX"/>
              </w:rPr>
              <w:t>100</w:t>
            </w:r>
          </w:p>
        </w:tc>
        <w:tc>
          <w:tcPr>
            <w:tcW w:w="1101" w:type="dxa"/>
            <w:vAlign w:val="center"/>
            <w:hideMark/>
          </w:tcPr>
          <w:p w14:paraId="6B3E36D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CCB61D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5304D9B" w14:textId="77777777" w:rsidTr="00EE4B2F">
        <w:trPr>
          <w:trHeight w:val="1425"/>
        </w:trPr>
        <w:tc>
          <w:tcPr>
            <w:tcW w:w="566" w:type="dxa"/>
            <w:vAlign w:val="center"/>
            <w:hideMark/>
          </w:tcPr>
          <w:p w14:paraId="6569342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1003E69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00B1D77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9 y LA 14 Asesoría y asistencia legal para la Secretaría de Gestión y Desarrollo Urbano, implementada</w:t>
            </w:r>
          </w:p>
        </w:tc>
        <w:tc>
          <w:tcPr>
            <w:tcW w:w="1939" w:type="dxa"/>
            <w:vAlign w:val="center"/>
            <w:hideMark/>
          </w:tcPr>
          <w:p w14:paraId="41A3DB4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legales atendidas</w:t>
            </w:r>
          </w:p>
        </w:tc>
        <w:tc>
          <w:tcPr>
            <w:tcW w:w="2172" w:type="dxa"/>
            <w:vAlign w:val="center"/>
            <w:hideMark/>
          </w:tcPr>
          <w:p w14:paraId="462108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legales atendidas / Total de acciones legales </w:t>
            </w:r>
            <w:proofErr w:type="gramStart"/>
            <w:r w:rsidRPr="00953905">
              <w:rPr>
                <w:rFonts w:asciiTheme="minorHAnsi" w:hAnsiTheme="minorHAnsi" w:cstheme="minorHAnsi"/>
                <w:bCs/>
                <w:sz w:val="18"/>
                <w:szCs w:val="16"/>
                <w:lang w:eastAsia="es-MX"/>
              </w:rPr>
              <w:t>solicitadas)*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7C4EAD5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15C18C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94A9BA8" w14:textId="77777777" w:rsidTr="00EE4B2F">
        <w:trPr>
          <w:trHeight w:val="1425"/>
        </w:trPr>
        <w:tc>
          <w:tcPr>
            <w:tcW w:w="566" w:type="dxa"/>
            <w:vAlign w:val="center"/>
            <w:hideMark/>
          </w:tcPr>
          <w:p w14:paraId="591E2B1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756908D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598441D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29, LA 30, LA 31, LA 32 y LA 33 Plan de Gestión Ambiental del Municipio de Puebla, aplicado</w:t>
            </w:r>
          </w:p>
        </w:tc>
        <w:tc>
          <w:tcPr>
            <w:tcW w:w="1939" w:type="dxa"/>
            <w:vAlign w:val="center"/>
            <w:hideMark/>
          </w:tcPr>
          <w:p w14:paraId="41DEE87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implementadas en materia de contaminación visual</w:t>
            </w:r>
          </w:p>
        </w:tc>
        <w:tc>
          <w:tcPr>
            <w:tcW w:w="2172" w:type="dxa"/>
            <w:vAlign w:val="center"/>
            <w:hideMark/>
          </w:tcPr>
          <w:p w14:paraId="1F89E84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implementadas en materia de contaminación visual / Número de acciones programadas en materia de contaminación </w:t>
            </w:r>
            <w:proofErr w:type="gramStart"/>
            <w:r w:rsidRPr="00953905">
              <w:rPr>
                <w:rFonts w:asciiTheme="minorHAnsi" w:hAnsiTheme="minorHAnsi" w:cstheme="minorHAnsi"/>
                <w:bCs/>
                <w:sz w:val="18"/>
                <w:szCs w:val="16"/>
                <w:lang w:eastAsia="es-MX"/>
              </w:rPr>
              <w:t>visual)*</w:t>
            </w:r>
            <w:proofErr w:type="gramEnd"/>
            <w:r w:rsidRPr="00953905">
              <w:rPr>
                <w:rFonts w:asciiTheme="minorHAnsi" w:hAnsiTheme="minorHAnsi" w:cstheme="minorHAnsi"/>
                <w:bCs/>
                <w:sz w:val="18"/>
                <w:szCs w:val="16"/>
                <w:lang w:eastAsia="es-MX"/>
              </w:rPr>
              <w:t>100</w:t>
            </w:r>
          </w:p>
        </w:tc>
        <w:tc>
          <w:tcPr>
            <w:tcW w:w="1101" w:type="dxa"/>
            <w:vAlign w:val="center"/>
            <w:hideMark/>
          </w:tcPr>
          <w:p w14:paraId="08A03EE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69A52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F31442C" w14:textId="77777777" w:rsidTr="00EE4B2F">
        <w:trPr>
          <w:trHeight w:val="1830"/>
        </w:trPr>
        <w:tc>
          <w:tcPr>
            <w:tcW w:w="566" w:type="dxa"/>
            <w:vAlign w:val="center"/>
            <w:hideMark/>
          </w:tcPr>
          <w:p w14:paraId="6E425B3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02B1348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6337FA4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21, LA 29, LA 33 y LA 34 Programa de supervisión y evaluación de inspecciones y verificaciones, implementado</w:t>
            </w:r>
          </w:p>
        </w:tc>
        <w:tc>
          <w:tcPr>
            <w:tcW w:w="1939" w:type="dxa"/>
            <w:vAlign w:val="center"/>
            <w:hideMark/>
          </w:tcPr>
          <w:p w14:paraId="75893F3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supervisión y evaluación de inspecciones y verificaciones</w:t>
            </w:r>
          </w:p>
        </w:tc>
        <w:tc>
          <w:tcPr>
            <w:tcW w:w="2172" w:type="dxa"/>
            <w:vAlign w:val="center"/>
            <w:hideMark/>
          </w:tcPr>
          <w:p w14:paraId="2D4B5EDA" w14:textId="44E4008B"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supervisión y evaluación de</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inspecciones y verificaciones / Total de acciones programadas de supervisión y evaluación de inspecciones y </w:t>
            </w:r>
            <w:proofErr w:type="gramStart"/>
            <w:r w:rsidRPr="00953905">
              <w:rPr>
                <w:rFonts w:asciiTheme="minorHAnsi" w:hAnsiTheme="minorHAnsi" w:cstheme="minorHAnsi"/>
                <w:bCs/>
                <w:sz w:val="18"/>
                <w:szCs w:val="16"/>
                <w:lang w:eastAsia="es-MX"/>
              </w:rPr>
              <w:t>verificaciones)*</w:t>
            </w:r>
            <w:proofErr w:type="gramEnd"/>
            <w:r w:rsidRPr="00953905">
              <w:rPr>
                <w:rFonts w:asciiTheme="minorHAnsi" w:hAnsiTheme="minorHAnsi" w:cstheme="minorHAnsi"/>
                <w:bCs/>
                <w:sz w:val="18"/>
                <w:szCs w:val="16"/>
                <w:lang w:eastAsia="es-MX"/>
              </w:rPr>
              <w:t>100</w:t>
            </w:r>
          </w:p>
        </w:tc>
        <w:tc>
          <w:tcPr>
            <w:tcW w:w="1101" w:type="dxa"/>
            <w:vAlign w:val="center"/>
            <w:hideMark/>
          </w:tcPr>
          <w:p w14:paraId="3F828F7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EC6798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41FEA24" w14:textId="77777777" w:rsidTr="00EE4B2F">
        <w:trPr>
          <w:trHeight w:val="1830"/>
        </w:trPr>
        <w:tc>
          <w:tcPr>
            <w:tcW w:w="566" w:type="dxa"/>
            <w:vAlign w:val="center"/>
            <w:hideMark/>
          </w:tcPr>
          <w:p w14:paraId="5011502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10</w:t>
            </w:r>
          </w:p>
        </w:tc>
        <w:tc>
          <w:tcPr>
            <w:tcW w:w="1407" w:type="dxa"/>
            <w:vAlign w:val="center"/>
            <w:hideMark/>
          </w:tcPr>
          <w:p w14:paraId="433CF84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el desarrollo urbano ordenado y eficiente</w:t>
            </w:r>
          </w:p>
        </w:tc>
        <w:tc>
          <w:tcPr>
            <w:tcW w:w="1679" w:type="dxa"/>
            <w:vAlign w:val="center"/>
            <w:hideMark/>
          </w:tcPr>
          <w:p w14:paraId="150CBAC5" w14:textId="630DF551"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35, LA 36, LA 38, LA 39</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y LA 40 Esquema de prevención y regulación en establecimientos, comercios e instituciones y obras en proceso constructivo, implementado</w:t>
            </w:r>
          </w:p>
        </w:tc>
        <w:tc>
          <w:tcPr>
            <w:tcW w:w="1939" w:type="dxa"/>
            <w:vAlign w:val="center"/>
            <w:hideMark/>
          </w:tcPr>
          <w:p w14:paraId="2465D3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prevención y regulación en establecimientos, comercios e instituciones, obras en proceso constructivo realizados</w:t>
            </w:r>
          </w:p>
        </w:tc>
        <w:tc>
          <w:tcPr>
            <w:tcW w:w="2172" w:type="dxa"/>
            <w:vAlign w:val="center"/>
            <w:hideMark/>
          </w:tcPr>
          <w:p w14:paraId="7167687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 Total de acciones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271E977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BA6413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C978972" w14:textId="77777777" w:rsidTr="00EE4B2F">
        <w:trPr>
          <w:trHeight w:val="1245"/>
        </w:trPr>
        <w:tc>
          <w:tcPr>
            <w:tcW w:w="566" w:type="dxa"/>
            <w:vAlign w:val="center"/>
            <w:hideMark/>
          </w:tcPr>
          <w:p w14:paraId="27662B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11</w:t>
            </w:r>
          </w:p>
        </w:tc>
        <w:tc>
          <w:tcPr>
            <w:tcW w:w="1407" w:type="dxa"/>
            <w:vAlign w:val="center"/>
            <w:hideMark/>
          </w:tcPr>
          <w:p w14:paraId="15AAAD8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Fortalecimiento de los Servicios Públicos Municipales</w:t>
            </w:r>
          </w:p>
        </w:tc>
        <w:tc>
          <w:tcPr>
            <w:tcW w:w="1679" w:type="dxa"/>
            <w:vAlign w:val="center"/>
            <w:hideMark/>
          </w:tcPr>
          <w:p w14:paraId="4FCF5F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26 y LA 27 Sistema administrativo del Staff, implementado</w:t>
            </w:r>
          </w:p>
        </w:tc>
        <w:tc>
          <w:tcPr>
            <w:tcW w:w="1939" w:type="dxa"/>
            <w:vAlign w:val="center"/>
            <w:hideMark/>
          </w:tcPr>
          <w:p w14:paraId="6184BF0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CA09D7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atendidas/ Total de solicitudes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78C6EEF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2C9A3A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7EF8094" w14:textId="77777777" w:rsidTr="00EE4B2F">
        <w:trPr>
          <w:trHeight w:val="1605"/>
        </w:trPr>
        <w:tc>
          <w:tcPr>
            <w:tcW w:w="566" w:type="dxa"/>
            <w:vAlign w:val="center"/>
            <w:hideMark/>
          </w:tcPr>
          <w:p w14:paraId="2C809D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11</w:t>
            </w:r>
          </w:p>
        </w:tc>
        <w:tc>
          <w:tcPr>
            <w:tcW w:w="1407" w:type="dxa"/>
            <w:vAlign w:val="center"/>
            <w:hideMark/>
          </w:tcPr>
          <w:p w14:paraId="5D17D23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Fortalecimiento de los Servicios Públicos Municipales</w:t>
            </w:r>
          </w:p>
        </w:tc>
        <w:tc>
          <w:tcPr>
            <w:tcW w:w="1679" w:type="dxa"/>
            <w:vAlign w:val="center"/>
            <w:hideMark/>
          </w:tcPr>
          <w:p w14:paraId="75E95D03" w14:textId="07DA0504"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LA 4, LA 6, LA 7, LA 8, LA 9, LA 11, LA 12, LA 13, LA 24 y LA 25 Mantenimiento a calles, parques y jardines, realizado</w:t>
            </w:r>
          </w:p>
        </w:tc>
        <w:tc>
          <w:tcPr>
            <w:tcW w:w="1939" w:type="dxa"/>
            <w:vAlign w:val="center"/>
            <w:hideMark/>
          </w:tcPr>
          <w:p w14:paraId="14A2455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metros cuadrados con mantenimientos realizados a áreas verdes del municipio</w:t>
            </w:r>
          </w:p>
        </w:tc>
        <w:tc>
          <w:tcPr>
            <w:tcW w:w="2172" w:type="dxa"/>
            <w:vAlign w:val="center"/>
            <w:hideMark/>
          </w:tcPr>
          <w:p w14:paraId="304BAB4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(Superficie de áreas verdes con mantenimiento realizado/Total de superficie de áreas verdes programadas para recibir </w:t>
            </w:r>
            <w:proofErr w:type="gramStart"/>
            <w:r w:rsidRPr="00953905">
              <w:rPr>
                <w:rFonts w:asciiTheme="minorHAnsi" w:hAnsiTheme="minorHAnsi" w:cstheme="minorHAnsi"/>
                <w:bCs/>
                <w:sz w:val="18"/>
                <w:szCs w:val="16"/>
                <w:lang w:eastAsia="es-MX"/>
              </w:rPr>
              <w:t>mantenimiento)*</w:t>
            </w:r>
            <w:proofErr w:type="gramEnd"/>
            <w:r w:rsidRPr="00953905">
              <w:rPr>
                <w:rFonts w:asciiTheme="minorHAnsi" w:hAnsiTheme="minorHAnsi" w:cstheme="minorHAnsi"/>
                <w:bCs/>
                <w:sz w:val="18"/>
                <w:szCs w:val="16"/>
                <w:lang w:eastAsia="es-MX"/>
              </w:rPr>
              <w:t>100</w:t>
            </w:r>
          </w:p>
        </w:tc>
        <w:tc>
          <w:tcPr>
            <w:tcW w:w="1101" w:type="dxa"/>
            <w:vAlign w:val="center"/>
            <w:hideMark/>
          </w:tcPr>
          <w:p w14:paraId="61F64F8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155E99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E428BF6" w14:textId="77777777" w:rsidTr="00EE4B2F">
        <w:trPr>
          <w:trHeight w:val="1650"/>
        </w:trPr>
        <w:tc>
          <w:tcPr>
            <w:tcW w:w="566" w:type="dxa"/>
            <w:vAlign w:val="center"/>
            <w:hideMark/>
          </w:tcPr>
          <w:p w14:paraId="5A247A1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11</w:t>
            </w:r>
          </w:p>
        </w:tc>
        <w:tc>
          <w:tcPr>
            <w:tcW w:w="1407" w:type="dxa"/>
            <w:vAlign w:val="center"/>
            <w:hideMark/>
          </w:tcPr>
          <w:p w14:paraId="446DAE4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Fortalecimiento de los Servicios Públicos Municipales</w:t>
            </w:r>
          </w:p>
        </w:tc>
        <w:tc>
          <w:tcPr>
            <w:tcW w:w="1679" w:type="dxa"/>
            <w:vAlign w:val="center"/>
            <w:hideMark/>
          </w:tcPr>
          <w:p w14:paraId="3EC3004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LA 16, LA 17 y LA 18 Servicio de alumbrado público proporcionado y pagos de consumo de energía eléctrica del Ayuntamiento de Puebla, realizados</w:t>
            </w:r>
          </w:p>
        </w:tc>
        <w:tc>
          <w:tcPr>
            <w:tcW w:w="1939" w:type="dxa"/>
            <w:vAlign w:val="center"/>
            <w:hideMark/>
          </w:tcPr>
          <w:p w14:paraId="59ED952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luminarias que funcionan de acuerdo al análisis de muestreo aleatorio</w:t>
            </w:r>
          </w:p>
        </w:tc>
        <w:tc>
          <w:tcPr>
            <w:tcW w:w="2172" w:type="dxa"/>
            <w:vAlign w:val="center"/>
            <w:hideMark/>
          </w:tcPr>
          <w:p w14:paraId="0A7EF2D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luminarias que funcionan de acuerdo a análisis de muestreo aleatorio / Tamaño de </w:t>
            </w:r>
            <w:proofErr w:type="gramStart"/>
            <w:r w:rsidRPr="00953905">
              <w:rPr>
                <w:rFonts w:asciiTheme="minorHAnsi" w:hAnsiTheme="minorHAnsi" w:cstheme="minorHAnsi"/>
                <w:bCs/>
                <w:sz w:val="18"/>
                <w:szCs w:val="16"/>
                <w:lang w:eastAsia="es-MX"/>
              </w:rPr>
              <w:t>muestra)*</w:t>
            </w:r>
            <w:proofErr w:type="gramEnd"/>
            <w:r w:rsidRPr="00953905">
              <w:rPr>
                <w:rFonts w:asciiTheme="minorHAnsi" w:hAnsiTheme="minorHAnsi" w:cstheme="minorHAnsi"/>
                <w:bCs/>
                <w:sz w:val="18"/>
                <w:szCs w:val="16"/>
                <w:lang w:eastAsia="es-MX"/>
              </w:rPr>
              <w:t>100</w:t>
            </w:r>
          </w:p>
        </w:tc>
        <w:tc>
          <w:tcPr>
            <w:tcW w:w="1101" w:type="dxa"/>
            <w:vAlign w:val="center"/>
            <w:hideMark/>
          </w:tcPr>
          <w:p w14:paraId="4336485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14821A95"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293EF360" w14:textId="77777777" w:rsidTr="00EE4B2F">
        <w:trPr>
          <w:trHeight w:val="1395"/>
        </w:trPr>
        <w:tc>
          <w:tcPr>
            <w:tcW w:w="566" w:type="dxa"/>
            <w:vAlign w:val="center"/>
            <w:hideMark/>
          </w:tcPr>
          <w:p w14:paraId="3A0041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11</w:t>
            </w:r>
          </w:p>
        </w:tc>
        <w:tc>
          <w:tcPr>
            <w:tcW w:w="1407" w:type="dxa"/>
            <w:vAlign w:val="center"/>
            <w:hideMark/>
          </w:tcPr>
          <w:p w14:paraId="36D5CD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Fortalecimiento de los Servicios Públicos Municipales</w:t>
            </w:r>
          </w:p>
        </w:tc>
        <w:tc>
          <w:tcPr>
            <w:tcW w:w="1679" w:type="dxa"/>
            <w:vAlign w:val="center"/>
            <w:hideMark/>
          </w:tcPr>
          <w:p w14:paraId="4344754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20, LA 21 y LA 23 Panteón municipal y panteones de las juntas auxiliares con mantenimiento de las instalaciones, mejorados</w:t>
            </w:r>
          </w:p>
        </w:tc>
        <w:tc>
          <w:tcPr>
            <w:tcW w:w="1939" w:type="dxa"/>
            <w:vAlign w:val="center"/>
            <w:hideMark/>
          </w:tcPr>
          <w:p w14:paraId="345510A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mantenimientos realizados al Panteón Municipal y panteones de las Juntas Auxiliares</w:t>
            </w:r>
          </w:p>
        </w:tc>
        <w:tc>
          <w:tcPr>
            <w:tcW w:w="2172" w:type="dxa"/>
            <w:vAlign w:val="center"/>
            <w:hideMark/>
          </w:tcPr>
          <w:p w14:paraId="3E6C659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mantenimientos realizados a panteones/Total de mantenimientos programados a </w:t>
            </w:r>
            <w:proofErr w:type="gramStart"/>
            <w:r w:rsidRPr="00953905">
              <w:rPr>
                <w:rFonts w:asciiTheme="minorHAnsi" w:hAnsiTheme="minorHAnsi" w:cstheme="minorHAnsi"/>
                <w:bCs/>
                <w:sz w:val="18"/>
                <w:szCs w:val="16"/>
                <w:lang w:eastAsia="es-MX"/>
              </w:rPr>
              <w:t>panteones)*</w:t>
            </w:r>
            <w:proofErr w:type="gramEnd"/>
            <w:r w:rsidRPr="00953905">
              <w:rPr>
                <w:rFonts w:asciiTheme="minorHAnsi" w:hAnsiTheme="minorHAnsi" w:cstheme="minorHAnsi"/>
                <w:bCs/>
                <w:sz w:val="18"/>
                <w:szCs w:val="16"/>
                <w:lang w:eastAsia="es-MX"/>
              </w:rPr>
              <w:t>100</w:t>
            </w:r>
          </w:p>
        </w:tc>
        <w:tc>
          <w:tcPr>
            <w:tcW w:w="1101" w:type="dxa"/>
            <w:vAlign w:val="center"/>
            <w:hideMark/>
          </w:tcPr>
          <w:p w14:paraId="5F81BE3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F6B7A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0F2BCB0" w14:textId="77777777" w:rsidTr="00EE4B2F">
        <w:trPr>
          <w:trHeight w:val="1275"/>
        </w:trPr>
        <w:tc>
          <w:tcPr>
            <w:tcW w:w="566" w:type="dxa"/>
            <w:vAlign w:val="center"/>
            <w:hideMark/>
          </w:tcPr>
          <w:p w14:paraId="6F0B6DD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24817A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16554A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36 y LA 37 Sistema administrativo de Staff, implementado</w:t>
            </w:r>
          </w:p>
        </w:tc>
        <w:tc>
          <w:tcPr>
            <w:tcW w:w="1939" w:type="dxa"/>
            <w:vAlign w:val="center"/>
            <w:hideMark/>
          </w:tcPr>
          <w:p w14:paraId="611D0A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230A4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0F15992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AA116C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CAECE7C" w14:textId="77777777" w:rsidTr="00EE4B2F">
        <w:trPr>
          <w:trHeight w:val="2955"/>
        </w:trPr>
        <w:tc>
          <w:tcPr>
            <w:tcW w:w="566" w:type="dxa"/>
            <w:vAlign w:val="center"/>
            <w:hideMark/>
          </w:tcPr>
          <w:p w14:paraId="1B3D65D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1D796C0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56334BB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5, LA 8, LA 10, LA 11, LA 12 y LA 13 Obras de Construcción, Mejoramiento y Equipamiento de Espacios Públicos, Espacios Educativos y/o Mercados Públicos, Mantenimiento Preventivo y Correctivo de la Imagen Urbana de las diferentes colonias y Juntas Auxiliares, implementadas</w:t>
            </w:r>
          </w:p>
        </w:tc>
        <w:tc>
          <w:tcPr>
            <w:tcW w:w="1939" w:type="dxa"/>
            <w:vAlign w:val="center"/>
            <w:hideMark/>
          </w:tcPr>
          <w:p w14:paraId="08EBDA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ejecutadas del programa de obras de infraestructura básica</w:t>
            </w:r>
          </w:p>
        </w:tc>
        <w:tc>
          <w:tcPr>
            <w:tcW w:w="2172" w:type="dxa"/>
            <w:vAlign w:val="center"/>
            <w:hideMark/>
          </w:tcPr>
          <w:p w14:paraId="5B1B33F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ejecutadas del programa de obras de infraestructura básica / Total de etapas del programa de obras de infraestructura básica autorizadas para su </w:t>
            </w:r>
            <w:proofErr w:type="gramStart"/>
            <w:r w:rsidRPr="00953905">
              <w:rPr>
                <w:rFonts w:asciiTheme="minorHAnsi" w:hAnsiTheme="minorHAnsi" w:cstheme="minorHAnsi"/>
                <w:bCs/>
                <w:sz w:val="18"/>
                <w:szCs w:val="16"/>
                <w:lang w:eastAsia="es-MX"/>
              </w:rPr>
              <w:t>ejecución)*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3DA59C1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56206E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B55826D" w14:textId="77777777" w:rsidTr="00EE4B2F">
        <w:trPr>
          <w:trHeight w:val="1875"/>
        </w:trPr>
        <w:tc>
          <w:tcPr>
            <w:tcW w:w="566" w:type="dxa"/>
            <w:vAlign w:val="center"/>
            <w:hideMark/>
          </w:tcPr>
          <w:p w14:paraId="093468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3AA18C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6293D1B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 LA 7 y LA 9 Obras de infraestructura vial (mantenimiento a vialidades, banquetas existentes y/o construcción de nuevas vialidades con pavimento y/o concreto hidráulico), ejecutadas</w:t>
            </w:r>
          </w:p>
        </w:tc>
        <w:tc>
          <w:tcPr>
            <w:tcW w:w="1939" w:type="dxa"/>
            <w:vAlign w:val="center"/>
            <w:hideMark/>
          </w:tcPr>
          <w:p w14:paraId="5BE116D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obras ejecutadas en materia de infraestructura vial</w:t>
            </w:r>
          </w:p>
        </w:tc>
        <w:tc>
          <w:tcPr>
            <w:tcW w:w="2172" w:type="dxa"/>
            <w:vAlign w:val="center"/>
            <w:hideMark/>
          </w:tcPr>
          <w:p w14:paraId="6536539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obras ejecutadas en materia de infraestructura vial / Total de obras en materia infraestructura vial propias y/o </w:t>
            </w:r>
            <w:proofErr w:type="gramStart"/>
            <w:r w:rsidRPr="00953905">
              <w:rPr>
                <w:rFonts w:asciiTheme="minorHAnsi" w:hAnsiTheme="minorHAnsi" w:cstheme="minorHAnsi"/>
                <w:bCs/>
                <w:sz w:val="18"/>
                <w:szCs w:val="16"/>
                <w:lang w:eastAsia="es-MX"/>
              </w:rPr>
              <w:t>autorizadas)*</w:t>
            </w:r>
            <w:proofErr w:type="gramEnd"/>
            <w:r w:rsidRPr="00953905">
              <w:rPr>
                <w:rFonts w:asciiTheme="minorHAnsi" w:hAnsiTheme="minorHAnsi" w:cstheme="minorHAnsi"/>
                <w:bCs/>
                <w:sz w:val="18"/>
                <w:szCs w:val="16"/>
                <w:lang w:eastAsia="es-MX"/>
              </w:rPr>
              <w:t>100</w:t>
            </w:r>
          </w:p>
        </w:tc>
        <w:tc>
          <w:tcPr>
            <w:tcW w:w="1101" w:type="dxa"/>
            <w:vAlign w:val="center"/>
            <w:hideMark/>
          </w:tcPr>
          <w:p w14:paraId="703233C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0FA3F2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64D6CB1" w14:textId="77777777" w:rsidTr="00EE4B2F">
        <w:trPr>
          <w:trHeight w:val="2025"/>
        </w:trPr>
        <w:tc>
          <w:tcPr>
            <w:tcW w:w="566" w:type="dxa"/>
            <w:vAlign w:val="center"/>
            <w:hideMark/>
          </w:tcPr>
          <w:p w14:paraId="0A795F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12</w:t>
            </w:r>
          </w:p>
        </w:tc>
        <w:tc>
          <w:tcPr>
            <w:tcW w:w="1407" w:type="dxa"/>
            <w:vAlign w:val="center"/>
            <w:hideMark/>
          </w:tcPr>
          <w:p w14:paraId="6D50708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41FB025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y LA 37 Seguimiento al ejercicio del presupuesto correspondiente a la obra pública y servicios relacionados con la misma, realizado</w:t>
            </w:r>
          </w:p>
        </w:tc>
        <w:tc>
          <w:tcPr>
            <w:tcW w:w="1939" w:type="dxa"/>
            <w:vAlign w:val="center"/>
            <w:hideMark/>
          </w:tcPr>
          <w:p w14:paraId="55961FD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presupuesto comprometido respecto del presupuesto asignado</w:t>
            </w:r>
          </w:p>
        </w:tc>
        <w:tc>
          <w:tcPr>
            <w:tcW w:w="2172" w:type="dxa"/>
            <w:vAlign w:val="center"/>
            <w:hideMark/>
          </w:tcPr>
          <w:p w14:paraId="7B4F8F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(Monto de presupuesto comprometido en obra pública y/o servicios relacionados con la misma durante el ejercicio fiscal / total de monto asignado para obra pública y/o servicios relacionados con la misma durante el ejercicio </w:t>
            </w:r>
            <w:proofErr w:type="gramStart"/>
            <w:r w:rsidRPr="00953905">
              <w:rPr>
                <w:rFonts w:asciiTheme="minorHAnsi" w:hAnsiTheme="minorHAnsi" w:cstheme="minorHAnsi"/>
                <w:bCs/>
                <w:sz w:val="18"/>
                <w:szCs w:val="16"/>
                <w:lang w:eastAsia="es-MX"/>
              </w:rPr>
              <w:t>fiscal)*</w:t>
            </w:r>
            <w:proofErr w:type="gramEnd"/>
            <w:r w:rsidRPr="00953905">
              <w:rPr>
                <w:rFonts w:asciiTheme="minorHAnsi" w:hAnsiTheme="minorHAnsi" w:cstheme="minorHAnsi"/>
                <w:bCs/>
                <w:sz w:val="18"/>
                <w:szCs w:val="16"/>
                <w:lang w:eastAsia="es-MX"/>
              </w:rPr>
              <w:t>100</w:t>
            </w:r>
          </w:p>
        </w:tc>
        <w:tc>
          <w:tcPr>
            <w:tcW w:w="1101" w:type="dxa"/>
            <w:vAlign w:val="center"/>
            <w:hideMark/>
          </w:tcPr>
          <w:p w14:paraId="36300F2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CC17FB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A3A1BB5" w14:textId="77777777" w:rsidTr="00EE4B2F">
        <w:trPr>
          <w:trHeight w:val="1935"/>
        </w:trPr>
        <w:tc>
          <w:tcPr>
            <w:tcW w:w="566" w:type="dxa"/>
            <w:vAlign w:val="center"/>
            <w:hideMark/>
          </w:tcPr>
          <w:p w14:paraId="734F9A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4FEC65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3AF873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y LA 36 Requerimiento de Auditorías por parte de los diferentes Órganos Fiscalizadores y de Control Federal, Estatal y/o Municipal, atendidos</w:t>
            </w:r>
          </w:p>
        </w:tc>
        <w:tc>
          <w:tcPr>
            <w:tcW w:w="1939" w:type="dxa"/>
            <w:vAlign w:val="center"/>
            <w:hideMark/>
          </w:tcPr>
          <w:p w14:paraId="6872E3F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atención a requerimientos de auditoría correspondientes a temas de obras pública y servicios relacionados con la misma</w:t>
            </w:r>
          </w:p>
        </w:tc>
        <w:tc>
          <w:tcPr>
            <w:tcW w:w="2172" w:type="dxa"/>
            <w:vAlign w:val="center"/>
            <w:hideMark/>
          </w:tcPr>
          <w:p w14:paraId="1AA1447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requerimientos de auditorías atendidas / Número requerimientos solicitados por los Órganos Fiscalizadores y de Control Federal, Estatal y/o </w:t>
            </w:r>
            <w:proofErr w:type="gramStart"/>
            <w:r w:rsidRPr="00953905">
              <w:rPr>
                <w:rFonts w:asciiTheme="minorHAnsi" w:hAnsiTheme="minorHAnsi" w:cstheme="minorHAnsi"/>
                <w:bCs/>
                <w:sz w:val="18"/>
                <w:szCs w:val="16"/>
                <w:lang w:eastAsia="es-MX"/>
              </w:rPr>
              <w:t>Municipal)*</w:t>
            </w:r>
            <w:proofErr w:type="gramEnd"/>
            <w:r w:rsidRPr="00953905">
              <w:rPr>
                <w:rFonts w:asciiTheme="minorHAnsi" w:hAnsiTheme="minorHAnsi" w:cstheme="minorHAnsi"/>
                <w:bCs/>
                <w:sz w:val="18"/>
                <w:szCs w:val="16"/>
                <w:lang w:eastAsia="es-MX"/>
              </w:rPr>
              <w:t>100</w:t>
            </w:r>
          </w:p>
        </w:tc>
        <w:tc>
          <w:tcPr>
            <w:tcW w:w="1101" w:type="dxa"/>
            <w:vAlign w:val="center"/>
            <w:hideMark/>
          </w:tcPr>
          <w:p w14:paraId="37CD589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BCD33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E7C5C6C" w14:textId="77777777" w:rsidTr="00EE4B2F">
        <w:trPr>
          <w:trHeight w:val="1620"/>
        </w:trPr>
        <w:tc>
          <w:tcPr>
            <w:tcW w:w="566" w:type="dxa"/>
            <w:vAlign w:val="center"/>
            <w:hideMark/>
          </w:tcPr>
          <w:p w14:paraId="5245E36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5E32529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4B9759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15, LA 16, LA 17, LA 18 y LA 20 Proyectos ejecutivos de Obra Pública para el Municipio de Puebla, integrados</w:t>
            </w:r>
          </w:p>
        </w:tc>
        <w:tc>
          <w:tcPr>
            <w:tcW w:w="1939" w:type="dxa"/>
            <w:vAlign w:val="center"/>
            <w:hideMark/>
          </w:tcPr>
          <w:p w14:paraId="08410F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y programas ejecutados</w:t>
            </w:r>
          </w:p>
        </w:tc>
        <w:tc>
          <w:tcPr>
            <w:tcW w:w="2172" w:type="dxa"/>
            <w:vAlign w:val="center"/>
            <w:hideMark/>
          </w:tcPr>
          <w:p w14:paraId="42EF68E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y programa de obras en materia de infraestructura básica ejecutadas / Total de etapas y programa de obras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7597DA3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D9BD66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4ABB216" w14:textId="77777777" w:rsidTr="00EE4B2F">
        <w:trPr>
          <w:trHeight w:val="1500"/>
        </w:trPr>
        <w:tc>
          <w:tcPr>
            <w:tcW w:w="566" w:type="dxa"/>
            <w:vAlign w:val="center"/>
            <w:hideMark/>
          </w:tcPr>
          <w:p w14:paraId="43F2678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4579E2F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7005A19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19, LA 21, LA 22, LA 23 y LA 24 Programas y Estudios Estratégicos que coadyuven a la realización de Obras Públicas para el Municipio de Puebla, elaborados</w:t>
            </w:r>
          </w:p>
        </w:tc>
        <w:tc>
          <w:tcPr>
            <w:tcW w:w="1939" w:type="dxa"/>
            <w:vAlign w:val="center"/>
            <w:hideMark/>
          </w:tcPr>
          <w:p w14:paraId="2314A84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planes, etapas y programas elaborados</w:t>
            </w:r>
          </w:p>
        </w:tc>
        <w:tc>
          <w:tcPr>
            <w:tcW w:w="2172" w:type="dxa"/>
            <w:vAlign w:val="center"/>
            <w:hideMark/>
          </w:tcPr>
          <w:p w14:paraId="6A88427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planes, etapas y programa de obras en materia de infraestructura básica ejecutadas / Total de planes, etapas y programa de obras </w:t>
            </w:r>
            <w:proofErr w:type="gramStart"/>
            <w:r w:rsidRPr="00953905">
              <w:rPr>
                <w:rFonts w:asciiTheme="minorHAnsi" w:hAnsiTheme="minorHAnsi" w:cstheme="minorHAnsi"/>
                <w:bCs/>
                <w:sz w:val="18"/>
                <w:szCs w:val="16"/>
                <w:lang w:eastAsia="es-MX"/>
              </w:rPr>
              <w:t>programados)*</w:t>
            </w:r>
            <w:proofErr w:type="gramEnd"/>
            <w:r w:rsidRPr="00953905">
              <w:rPr>
                <w:rFonts w:asciiTheme="minorHAnsi" w:hAnsiTheme="minorHAnsi" w:cstheme="minorHAnsi"/>
                <w:bCs/>
                <w:sz w:val="18"/>
                <w:szCs w:val="16"/>
                <w:lang w:eastAsia="es-MX"/>
              </w:rPr>
              <w:t>100</w:t>
            </w:r>
          </w:p>
        </w:tc>
        <w:tc>
          <w:tcPr>
            <w:tcW w:w="1101" w:type="dxa"/>
            <w:vAlign w:val="center"/>
            <w:hideMark/>
          </w:tcPr>
          <w:p w14:paraId="086BDD6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D19750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DF42D3B" w14:textId="77777777" w:rsidTr="00EE4B2F">
        <w:trPr>
          <w:trHeight w:val="1635"/>
        </w:trPr>
        <w:tc>
          <w:tcPr>
            <w:tcW w:w="566" w:type="dxa"/>
            <w:vAlign w:val="center"/>
            <w:hideMark/>
          </w:tcPr>
          <w:p w14:paraId="09DBCB5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501477C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3C452AA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y LA 36 Seguimiento a las acciones jurídico administrativo en materia de movilidad, infraestructura y obras públicas, realizado</w:t>
            </w:r>
          </w:p>
        </w:tc>
        <w:tc>
          <w:tcPr>
            <w:tcW w:w="1939" w:type="dxa"/>
            <w:vAlign w:val="center"/>
            <w:hideMark/>
          </w:tcPr>
          <w:p w14:paraId="4482E69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seguimientos de las acciones jurídico administrativo atendidos en tiempo y forma</w:t>
            </w:r>
          </w:p>
        </w:tc>
        <w:tc>
          <w:tcPr>
            <w:tcW w:w="2172" w:type="dxa"/>
            <w:vAlign w:val="center"/>
            <w:hideMark/>
          </w:tcPr>
          <w:p w14:paraId="6CD5347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seguimientos de las acciones jurídico administrativo atendidos en tiempo y forma / Total de seguimientos de las acciones jurídico administrativo </w:t>
            </w:r>
            <w:proofErr w:type="gramStart"/>
            <w:r w:rsidRPr="00953905">
              <w:rPr>
                <w:rFonts w:asciiTheme="minorHAnsi" w:hAnsiTheme="minorHAnsi" w:cstheme="minorHAnsi"/>
                <w:bCs/>
                <w:sz w:val="18"/>
                <w:szCs w:val="16"/>
                <w:lang w:eastAsia="es-MX"/>
              </w:rPr>
              <w:t>requeridos)*</w:t>
            </w:r>
            <w:proofErr w:type="gramEnd"/>
            <w:r w:rsidRPr="00953905">
              <w:rPr>
                <w:rFonts w:asciiTheme="minorHAnsi" w:hAnsiTheme="minorHAnsi" w:cstheme="minorHAnsi"/>
                <w:bCs/>
                <w:sz w:val="18"/>
                <w:szCs w:val="16"/>
                <w:lang w:eastAsia="es-MX"/>
              </w:rPr>
              <w:t>100</w:t>
            </w:r>
          </w:p>
        </w:tc>
        <w:tc>
          <w:tcPr>
            <w:tcW w:w="1101" w:type="dxa"/>
            <w:vAlign w:val="center"/>
            <w:hideMark/>
          </w:tcPr>
          <w:p w14:paraId="4A4A1AC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7F35A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D630577" w14:textId="77777777" w:rsidTr="00EE4B2F">
        <w:trPr>
          <w:trHeight w:val="1740"/>
        </w:trPr>
        <w:tc>
          <w:tcPr>
            <w:tcW w:w="566" w:type="dxa"/>
            <w:vAlign w:val="center"/>
            <w:hideMark/>
          </w:tcPr>
          <w:p w14:paraId="4B78294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5BD4FB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14C66A7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9, LA 25, LA 27, LA 29, LA 31 y LA 32 Acciones para </w:t>
            </w:r>
            <w:proofErr w:type="spellStart"/>
            <w:r w:rsidRPr="00953905">
              <w:rPr>
                <w:rFonts w:asciiTheme="minorHAnsi" w:hAnsiTheme="minorHAnsi" w:cstheme="minorHAnsi"/>
                <w:bCs/>
                <w:sz w:val="18"/>
                <w:szCs w:val="16"/>
                <w:lang w:eastAsia="es-MX"/>
              </w:rPr>
              <w:t>eficientar</w:t>
            </w:r>
            <w:proofErr w:type="spellEnd"/>
            <w:r w:rsidRPr="00953905">
              <w:rPr>
                <w:rFonts w:asciiTheme="minorHAnsi" w:hAnsiTheme="minorHAnsi" w:cstheme="minorHAnsi"/>
                <w:bCs/>
                <w:sz w:val="18"/>
                <w:szCs w:val="16"/>
                <w:lang w:eastAsia="es-MX"/>
              </w:rPr>
              <w:t xml:space="preserve"> la Movilidad Urbana, implementadas</w:t>
            </w:r>
          </w:p>
        </w:tc>
        <w:tc>
          <w:tcPr>
            <w:tcW w:w="1939" w:type="dxa"/>
            <w:vAlign w:val="center"/>
            <w:hideMark/>
          </w:tcPr>
          <w:p w14:paraId="1AEE3CC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estrategias que contribuyan a la movilidad urbana eficiente</w:t>
            </w:r>
          </w:p>
        </w:tc>
        <w:tc>
          <w:tcPr>
            <w:tcW w:w="2172" w:type="dxa"/>
            <w:vAlign w:val="center"/>
            <w:hideMark/>
          </w:tcPr>
          <w:p w14:paraId="409F76D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implementadas que contribuyan a la movilidad urbana eficiente / Total de acciones programadas que contribuyan a la movilidad urbana </w:t>
            </w:r>
            <w:proofErr w:type="gramStart"/>
            <w:r w:rsidRPr="00953905">
              <w:rPr>
                <w:rFonts w:asciiTheme="minorHAnsi" w:hAnsiTheme="minorHAnsi" w:cstheme="minorHAnsi"/>
                <w:bCs/>
                <w:sz w:val="18"/>
                <w:szCs w:val="16"/>
                <w:lang w:eastAsia="es-MX"/>
              </w:rPr>
              <w:t>eficiente)*</w:t>
            </w:r>
            <w:proofErr w:type="gramEnd"/>
            <w:r w:rsidRPr="00953905">
              <w:rPr>
                <w:rFonts w:asciiTheme="minorHAnsi" w:hAnsiTheme="minorHAnsi" w:cstheme="minorHAnsi"/>
                <w:bCs/>
                <w:sz w:val="18"/>
                <w:szCs w:val="16"/>
                <w:lang w:eastAsia="es-MX"/>
              </w:rPr>
              <w:t>100</w:t>
            </w:r>
          </w:p>
        </w:tc>
        <w:tc>
          <w:tcPr>
            <w:tcW w:w="1101" w:type="dxa"/>
            <w:vAlign w:val="center"/>
            <w:hideMark/>
          </w:tcPr>
          <w:p w14:paraId="409DEA7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537EBF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FA94692" w14:textId="77777777" w:rsidTr="00EE4B2F">
        <w:trPr>
          <w:trHeight w:val="2820"/>
        </w:trPr>
        <w:tc>
          <w:tcPr>
            <w:tcW w:w="566" w:type="dxa"/>
            <w:vAlign w:val="center"/>
            <w:hideMark/>
          </w:tcPr>
          <w:p w14:paraId="6AD597A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12</w:t>
            </w:r>
          </w:p>
        </w:tc>
        <w:tc>
          <w:tcPr>
            <w:tcW w:w="1407" w:type="dxa"/>
            <w:vAlign w:val="center"/>
            <w:hideMark/>
          </w:tcPr>
          <w:p w14:paraId="1F287B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6F15B0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9, LA 25, LA 26, LA 27, LA 28, LA 31, LA 32 y LA 33 Estrategia que permita un modelo que integre movilidad y espacio público, como un sistema equitativo, integral, accesible, incluyente y sustentable, elaborada</w:t>
            </w:r>
          </w:p>
        </w:tc>
        <w:tc>
          <w:tcPr>
            <w:tcW w:w="1939" w:type="dxa"/>
            <w:vAlign w:val="center"/>
            <w:hideMark/>
          </w:tcPr>
          <w:p w14:paraId="2E265BB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elaboradas que permitan un modelo que integre movilidad y espacio público, como un sistema equitativo, integral, accesible, incluyente y sustentable</w:t>
            </w:r>
          </w:p>
        </w:tc>
        <w:tc>
          <w:tcPr>
            <w:tcW w:w="2172" w:type="dxa"/>
            <w:vAlign w:val="center"/>
            <w:hideMark/>
          </w:tcPr>
          <w:p w14:paraId="1098868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elaboradas que permitan un modelo que integre movilidad y espacio público, como un sistema equitativo, integral, accesible, incluyente y sustentable / Total de acciones programadas que permita un modelo que integre movilidad y espacio público, como un sistema equitativo, integral, accesible, incluyente y </w:t>
            </w:r>
            <w:proofErr w:type="gramStart"/>
            <w:r w:rsidRPr="00953905">
              <w:rPr>
                <w:rFonts w:asciiTheme="minorHAnsi" w:hAnsiTheme="minorHAnsi" w:cstheme="minorHAnsi"/>
                <w:bCs/>
                <w:sz w:val="18"/>
                <w:szCs w:val="16"/>
                <w:lang w:eastAsia="es-MX"/>
              </w:rPr>
              <w:t>sustentable)*</w:t>
            </w:r>
            <w:proofErr w:type="gramEnd"/>
            <w:r w:rsidRPr="00953905">
              <w:rPr>
                <w:rFonts w:asciiTheme="minorHAnsi" w:hAnsiTheme="minorHAnsi" w:cstheme="minorHAnsi"/>
                <w:bCs/>
                <w:sz w:val="18"/>
                <w:szCs w:val="16"/>
                <w:lang w:eastAsia="es-MX"/>
              </w:rPr>
              <w:t>100</w:t>
            </w:r>
          </w:p>
        </w:tc>
        <w:tc>
          <w:tcPr>
            <w:tcW w:w="1101" w:type="dxa"/>
            <w:vAlign w:val="center"/>
            <w:hideMark/>
          </w:tcPr>
          <w:p w14:paraId="466D616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D3E720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CADF05C" w14:textId="77777777" w:rsidTr="00EE4B2F">
        <w:trPr>
          <w:trHeight w:val="1320"/>
        </w:trPr>
        <w:tc>
          <w:tcPr>
            <w:tcW w:w="566" w:type="dxa"/>
            <w:vAlign w:val="center"/>
            <w:hideMark/>
          </w:tcPr>
          <w:p w14:paraId="6C05023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1732D4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1401531B" w14:textId="444B7833"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25, LA 28, LA 29, LA 30, LA 31</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y LA 32 Red semafórica del municipio, </w:t>
            </w:r>
            <w:proofErr w:type="spellStart"/>
            <w:r w:rsidRPr="00953905">
              <w:rPr>
                <w:rFonts w:asciiTheme="minorHAnsi" w:hAnsiTheme="minorHAnsi" w:cstheme="minorHAnsi"/>
                <w:bCs/>
                <w:sz w:val="18"/>
                <w:szCs w:val="16"/>
                <w:lang w:eastAsia="es-MX"/>
              </w:rPr>
              <w:t>eficientada</w:t>
            </w:r>
            <w:proofErr w:type="spellEnd"/>
          </w:p>
        </w:tc>
        <w:tc>
          <w:tcPr>
            <w:tcW w:w="1939" w:type="dxa"/>
            <w:vAlign w:val="center"/>
            <w:hideMark/>
          </w:tcPr>
          <w:p w14:paraId="11DDE7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servicios de mantenimiento semafórico aplicados</w:t>
            </w:r>
          </w:p>
        </w:tc>
        <w:tc>
          <w:tcPr>
            <w:tcW w:w="2172" w:type="dxa"/>
            <w:vAlign w:val="center"/>
            <w:hideMark/>
          </w:tcPr>
          <w:p w14:paraId="08F7EEC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servicios de mantenimiento semafórico aplicados / Total de servicios de mantenimiento semafórico </w:t>
            </w:r>
            <w:proofErr w:type="gramStart"/>
            <w:r w:rsidRPr="00953905">
              <w:rPr>
                <w:rFonts w:asciiTheme="minorHAnsi" w:hAnsiTheme="minorHAnsi" w:cstheme="minorHAnsi"/>
                <w:bCs/>
                <w:sz w:val="18"/>
                <w:szCs w:val="16"/>
                <w:lang w:eastAsia="es-MX"/>
              </w:rPr>
              <w:t>recibidos)*</w:t>
            </w:r>
            <w:proofErr w:type="gramEnd"/>
            <w:r w:rsidRPr="00953905">
              <w:rPr>
                <w:rFonts w:asciiTheme="minorHAnsi" w:hAnsiTheme="minorHAnsi" w:cstheme="minorHAnsi"/>
                <w:bCs/>
                <w:sz w:val="18"/>
                <w:szCs w:val="16"/>
                <w:lang w:eastAsia="es-MX"/>
              </w:rPr>
              <w:t>100</w:t>
            </w:r>
          </w:p>
        </w:tc>
        <w:tc>
          <w:tcPr>
            <w:tcW w:w="1101" w:type="dxa"/>
            <w:vAlign w:val="center"/>
            <w:hideMark/>
          </w:tcPr>
          <w:p w14:paraId="2A8FCDF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9DE354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E181EF6" w14:textId="77777777" w:rsidTr="00EE4B2F">
        <w:trPr>
          <w:trHeight w:val="2340"/>
        </w:trPr>
        <w:tc>
          <w:tcPr>
            <w:tcW w:w="566" w:type="dxa"/>
            <w:vAlign w:val="center"/>
            <w:hideMark/>
          </w:tcPr>
          <w:p w14:paraId="07EAA29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12</w:t>
            </w:r>
          </w:p>
        </w:tc>
        <w:tc>
          <w:tcPr>
            <w:tcW w:w="1407" w:type="dxa"/>
            <w:vAlign w:val="center"/>
            <w:hideMark/>
          </w:tcPr>
          <w:p w14:paraId="4F6B17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Infraestructura Integral y Movilidad</w:t>
            </w:r>
          </w:p>
        </w:tc>
        <w:tc>
          <w:tcPr>
            <w:tcW w:w="1679" w:type="dxa"/>
            <w:vAlign w:val="center"/>
            <w:hideMark/>
          </w:tcPr>
          <w:p w14:paraId="5A61068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25, LA </w:t>
            </w:r>
            <w:proofErr w:type="gramStart"/>
            <w:r w:rsidRPr="00953905">
              <w:rPr>
                <w:rFonts w:asciiTheme="minorHAnsi" w:hAnsiTheme="minorHAnsi" w:cstheme="minorHAnsi"/>
                <w:bCs/>
                <w:sz w:val="18"/>
                <w:szCs w:val="16"/>
                <w:lang w:eastAsia="es-MX"/>
              </w:rPr>
              <w:t>28 ,</w:t>
            </w:r>
            <w:proofErr w:type="gramEnd"/>
            <w:r w:rsidRPr="00953905">
              <w:rPr>
                <w:rFonts w:asciiTheme="minorHAnsi" w:hAnsiTheme="minorHAnsi" w:cstheme="minorHAnsi"/>
                <w:bCs/>
                <w:sz w:val="18"/>
                <w:szCs w:val="16"/>
                <w:lang w:eastAsia="es-MX"/>
              </w:rPr>
              <w:t xml:space="preserve"> LA 29, LA 31 y LA 32 Estrategias (Visión cero) que permitan la reducción de muertes y/o lesiones permanentes por incidentes viales, implementadas</w:t>
            </w:r>
          </w:p>
        </w:tc>
        <w:tc>
          <w:tcPr>
            <w:tcW w:w="1939" w:type="dxa"/>
            <w:vAlign w:val="center"/>
            <w:hideMark/>
          </w:tcPr>
          <w:p w14:paraId="5745101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estrategias implementadas que contribuyan a la disminución de incidentes viales que resulten en muertes y/o lesiones</w:t>
            </w:r>
          </w:p>
        </w:tc>
        <w:tc>
          <w:tcPr>
            <w:tcW w:w="2172" w:type="dxa"/>
            <w:vAlign w:val="center"/>
            <w:hideMark/>
          </w:tcPr>
          <w:p w14:paraId="0F87E78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implementadas que contribuyan a la disminución de incidentes viales que resulten en muertes y/o lesiones / Total de acciones programadas que contribuyan a la disminución de incidentes viales que resulten en muertes y/o </w:t>
            </w:r>
            <w:proofErr w:type="gramStart"/>
            <w:r w:rsidRPr="00953905">
              <w:rPr>
                <w:rFonts w:asciiTheme="minorHAnsi" w:hAnsiTheme="minorHAnsi" w:cstheme="minorHAnsi"/>
                <w:bCs/>
                <w:sz w:val="18"/>
                <w:szCs w:val="16"/>
                <w:lang w:eastAsia="es-MX"/>
              </w:rPr>
              <w:t>lesiones)*</w:t>
            </w:r>
            <w:proofErr w:type="gramEnd"/>
            <w:r w:rsidRPr="00953905">
              <w:rPr>
                <w:rFonts w:asciiTheme="minorHAnsi" w:hAnsiTheme="minorHAnsi" w:cstheme="minorHAnsi"/>
                <w:bCs/>
                <w:sz w:val="18"/>
                <w:szCs w:val="16"/>
                <w:lang w:eastAsia="es-MX"/>
              </w:rPr>
              <w:t>100</w:t>
            </w:r>
          </w:p>
        </w:tc>
        <w:tc>
          <w:tcPr>
            <w:tcW w:w="1101" w:type="dxa"/>
            <w:vAlign w:val="center"/>
            <w:hideMark/>
          </w:tcPr>
          <w:p w14:paraId="6BCADCD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087356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76DF970" w14:textId="77777777" w:rsidTr="00EE4B2F">
        <w:trPr>
          <w:trHeight w:val="1500"/>
        </w:trPr>
        <w:tc>
          <w:tcPr>
            <w:tcW w:w="566" w:type="dxa"/>
            <w:vAlign w:val="center"/>
            <w:hideMark/>
          </w:tcPr>
          <w:p w14:paraId="3E6890D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13</w:t>
            </w:r>
          </w:p>
        </w:tc>
        <w:tc>
          <w:tcPr>
            <w:tcW w:w="1407" w:type="dxa"/>
            <w:vAlign w:val="center"/>
            <w:hideMark/>
          </w:tcPr>
          <w:p w14:paraId="4C89814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Medio Ambiente</w:t>
            </w:r>
          </w:p>
        </w:tc>
        <w:tc>
          <w:tcPr>
            <w:tcW w:w="1679" w:type="dxa"/>
            <w:vAlign w:val="center"/>
            <w:hideMark/>
          </w:tcPr>
          <w:p w14:paraId="5230DC8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65 y LA 66 Sistema Administrativo de Staff, implementado</w:t>
            </w:r>
          </w:p>
        </w:tc>
        <w:tc>
          <w:tcPr>
            <w:tcW w:w="1939" w:type="dxa"/>
            <w:vAlign w:val="center"/>
            <w:hideMark/>
          </w:tcPr>
          <w:p w14:paraId="3789042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1E722A1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1CC54B8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7EE98E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8FA2431" w14:textId="77777777" w:rsidTr="00EE4B2F">
        <w:trPr>
          <w:trHeight w:val="1500"/>
        </w:trPr>
        <w:tc>
          <w:tcPr>
            <w:tcW w:w="566" w:type="dxa"/>
            <w:vAlign w:val="center"/>
            <w:hideMark/>
          </w:tcPr>
          <w:p w14:paraId="51073E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13</w:t>
            </w:r>
          </w:p>
        </w:tc>
        <w:tc>
          <w:tcPr>
            <w:tcW w:w="1407" w:type="dxa"/>
            <w:vAlign w:val="center"/>
            <w:hideMark/>
          </w:tcPr>
          <w:p w14:paraId="1DE6C54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Medio Ambiente</w:t>
            </w:r>
          </w:p>
        </w:tc>
        <w:tc>
          <w:tcPr>
            <w:tcW w:w="1679" w:type="dxa"/>
            <w:vAlign w:val="center"/>
            <w:hideMark/>
          </w:tcPr>
          <w:p w14:paraId="392A764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23, LA 26, LA 27, LA 28, LA 29, LA 30, LA 31, LA 32, LA 33, LA 36, LA 37, LA 38, LA 39 y LA 41 Cobertura de servicios de protección animal, ampliada</w:t>
            </w:r>
          </w:p>
        </w:tc>
        <w:tc>
          <w:tcPr>
            <w:tcW w:w="1939" w:type="dxa"/>
            <w:vAlign w:val="center"/>
            <w:hideMark/>
          </w:tcPr>
          <w:p w14:paraId="2D09557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servicios de protección y control animal otorgados</w:t>
            </w:r>
          </w:p>
        </w:tc>
        <w:tc>
          <w:tcPr>
            <w:tcW w:w="2172" w:type="dxa"/>
            <w:vAlign w:val="center"/>
            <w:hideMark/>
          </w:tcPr>
          <w:p w14:paraId="5A1FB85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servicios de protección y control animal otorgados/Total de servicios de protección y control animal </w:t>
            </w:r>
            <w:proofErr w:type="gramStart"/>
            <w:r w:rsidRPr="00953905">
              <w:rPr>
                <w:rFonts w:asciiTheme="minorHAnsi" w:hAnsiTheme="minorHAnsi" w:cstheme="minorHAnsi"/>
                <w:bCs/>
                <w:sz w:val="18"/>
                <w:szCs w:val="16"/>
                <w:lang w:eastAsia="es-MX"/>
              </w:rPr>
              <w:t>programados)*</w:t>
            </w:r>
            <w:proofErr w:type="gramEnd"/>
            <w:r w:rsidRPr="00953905">
              <w:rPr>
                <w:rFonts w:asciiTheme="minorHAnsi" w:hAnsiTheme="minorHAnsi" w:cstheme="minorHAnsi"/>
                <w:bCs/>
                <w:sz w:val="18"/>
                <w:szCs w:val="16"/>
                <w:lang w:eastAsia="es-MX"/>
              </w:rPr>
              <w:t>100</w:t>
            </w:r>
          </w:p>
        </w:tc>
        <w:tc>
          <w:tcPr>
            <w:tcW w:w="1101" w:type="dxa"/>
            <w:vAlign w:val="center"/>
            <w:hideMark/>
          </w:tcPr>
          <w:p w14:paraId="0DF0288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15019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2F20617" w14:textId="77777777" w:rsidTr="00EE4B2F">
        <w:trPr>
          <w:trHeight w:val="1680"/>
        </w:trPr>
        <w:tc>
          <w:tcPr>
            <w:tcW w:w="566" w:type="dxa"/>
            <w:vAlign w:val="center"/>
            <w:hideMark/>
          </w:tcPr>
          <w:p w14:paraId="7F4B1C0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13</w:t>
            </w:r>
          </w:p>
        </w:tc>
        <w:tc>
          <w:tcPr>
            <w:tcW w:w="1407" w:type="dxa"/>
            <w:vAlign w:val="center"/>
            <w:hideMark/>
          </w:tcPr>
          <w:p w14:paraId="7F801E0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Medio Ambiente</w:t>
            </w:r>
          </w:p>
        </w:tc>
        <w:tc>
          <w:tcPr>
            <w:tcW w:w="1679" w:type="dxa"/>
            <w:vAlign w:val="center"/>
            <w:hideMark/>
          </w:tcPr>
          <w:p w14:paraId="710CBD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49, LA 50, LA 52, LA 53, LA 54, LA 56, LA 57, LA 60, LA 63 y LA 64 Estrategia para el mejoramiento de la gestión integral del agua en el municipio, implementada</w:t>
            </w:r>
          </w:p>
        </w:tc>
        <w:tc>
          <w:tcPr>
            <w:tcW w:w="1939" w:type="dxa"/>
            <w:vAlign w:val="center"/>
            <w:hideMark/>
          </w:tcPr>
          <w:p w14:paraId="10CAB7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encaminadas al mejoramiento de la gestión integral del agua en el municipio</w:t>
            </w:r>
          </w:p>
        </w:tc>
        <w:tc>
          <w:tcPr>
            <w:tcW w:w="2172" w:type="dxa"/>
            <w:vAlign w:val="center"/>
            <w:hideMark/>
          </w:tcPr>
          <w:p w14:paraId="4BE385A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 Total de acciones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728A6AB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32D110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C39C8F0" w14:textId="77777777" w:rsidTr="00EE4B2F">
        <w:trPr>
          <w:trHeight w:val="2565"/>
        </w:trPr>
        <w:tc>
          <w:tcPr>
            <w:tcW w:w="566" w:type="dxa"/>
            <w:vAlign w:val="center"/>
            <w:hideMark/>
          </w:tcPr>
          <w:p w14:paraId="09E079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13</w:t>
            </w:r>
          </w:p>
        </w:tc>
        <w:tc>
          <w:tcPr>
            <w:tcW w:w="1407" w:type="dxa"/>
            <w:vAlign w:val="center"/>
            <w:hideMark/>
          </w:tcPr>
          <w:p w14:paraId="039183C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Medio Ambiente</w:t>
            </w:r>
          </w:p>
        </w:tc>
        <w:tc>
          <w:tcPr>
            <w:tcW w:w="1679" w:type="dxa"/>
            <w:vAlign w:val="center"/>
            <w:hideMark/>
          </w:tcPr>
          <w:p w14:paraId="007933C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5, LA 6, LA 7, LA 9, LA 10, LA 15, LA 16, LA 17, LA 18, LA 19 y LA 20 Programa de conservación y ampliación de la cobertura arbórea y de la infraestructura verde en los espacios públicos municipales con un enfoque de corresponsabilidad social, implementado</w:t>
            </w:r>
          </w:p>
        </w:tc>
        <w:tc>
          <w:tcPr>
            <w:tcW w:w="1939" w:type="dxa"/>
            <w:vAlign w:val="center"/>
            <w:hideMark/>
          </w:tcPr>
          <w:p w14:paraId="44C3FB8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implementación de conservación de áreas verdes urbanas en coordinación con la sociedad civil</w:t>
            </w:r>
          </w:p>
        </w:tc>
        <w:tc>
          <w:tcPr>
            <w:tcW w:w="2172" w:type="dxa"/>
            <w:vAlign w:val="center"/>
            <w:hideMark/>
          </w:tcPr>
          <w:p w14:paraId="2D9590F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(Total de áreas verdes adoptadas/Total de áreas verdes programadas para </w:t>
            </w:r>
            <w:proofErr w:type="gramStart"/>
            <w:r w:rsidRPr="00953905">
              <w:rPr>
                <w:rFonts w:asciiTheme="minorHAnsi" w:hAnsiTheme="minorHAnsi" w:cstheme="minorHAnsi"/>
                <w:bCs/>
                <w:sz w:val="18"/>
                <w:szCs w:val="16"/>
                <w:lang w:eastAsia="es-MX"/>
              </w:rPr>
              <w:t>adopción)*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5DE7ED2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582210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946966C" w14:textId="77777777" w:rsidTr="00EE4B2F">
        <w:trPr>
          <w:trHeight w:val="1410"/>
        </w:trPr>
        <w:tc>
          <w:tcPr>
            <w:tcW w:w="566" w:type="dxa"/>
            <w:vAlign w:val="center"/>
            <w:hideMark/>
          </w:tcPr>
          <w:p w14:paraId="1FDE45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13</w:t>
            </w:r>
          </w:p>
        </w:tc>
        <w:tc>
          <w:tcPr>
            <w:tcW w:w="1407" w:type="dxa"/>
            <w:vAlign w:val="center"/>
            <w:hideMark/>
          </w:tcPr>
          <w:p w14:paraId="2D2D6B6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Medio Ambiente</w:t>
            </w:r>
          </w:p>
        </w:tc>
        <w:tc>
          <w:tcPr>
            <w:tcW w:w="1679" w:type="dxa"/>
            <w:vAlign w:val="center"/>
            <w:hideMark/>
          </w:tcPr>
          <w:p w14:paraId="427EA4F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12, LA 13, LA 14 y LA 15 Estrategia de monitoreo y vigilancia de las áreas de valor ambiental, implementada</w:t>
            </w:r>
          </w:p>
        </w:tc>
        <w:tc>
          <w:tcPr>
            <w:tcW w:w="1939" w:type="dxa"/>
            <w:vAlign w:val="center"/>
            <w:hideMark/>
          </w:tcPr>
          <w:p w14:paraId="0F8A667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implementación de la estrategia de monitoreo y vigilancia de las áreas de valor ambiental</w:t>
            </w:r>
          </w:p>
        </w:tc>
        <w:tc>
          <w:tcPr>
            <w:tcW w:w="2172" w:type="dxa"/>
            <w:vAlign w:val="center"/>
            <w:hideMark/>
          </w:tcPr>
          <w:p w14:paraId="4B892CC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(Total de acciones realizadas de inspección y supervisión que se tienen identificadas como prioritarias en el Municipio / Total de acciones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886E64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A3DA09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F2B13E4" w14:textId="77777777" w:rsidTr="00EE4B2F">
        <w:trPr>
          <w:trHeight w:val="1515"/>
        </w:trPr>
        <w:tc>
          <w:tcPr>
            <w:tcW w:w="566" w:type="dxa"/>
            <w:vAlign w:val="center"/>
            <w:hideMark/>
          </w:tcPr>
          <w:p w14:paraId="340597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13</w:t>
            </w:r>
          </w:p>
        </w:tc>
        <w:tc>
          <w:tcPr>
            <w:tcW w:w="1407" w:type="dxa"/>
            <w:vAlign w:val="center"/>
            <w:hideMark/>
          </w:tcPr>
          <w:p w14:paraId="5599D8D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Medio Ambiente</w:t>
            </w:r>
          </w:p>
        </w:tc>
        <w:tc>
          <w:tcPr>
            <w:tcW w:w="1679" w:type="dxa"/>
            <w:vAlign w:val="center"/>
            <w:hideMark/>
          </w:tcPr>
          <w:p w14:paraId="0A2175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8, LA 24, LA 62, LA 63, LA 64, LA 65 y LA 66 Asistencia legal para la Secretaría de Medio Ambiente, brindada</w:t>
            </w:r>
          </w:p>
        </w:tc>
        <w:tc>
          <w:tcPr>
            <w:tcW w:w="1939" w:type="dxa"/>
            <w:vAlign w:val="center"/>
            <w:hideMark/>
          </w:tcPr>
          <w:p w14:paraId="40A643F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legales atendidas</w:t>
            </w:r>
          </w:p>
        </w:tc>
        <w:tc>
          <w:tcPr>
            <w:tcW w:w="2172" w:type="dxa"/>
            <w:vAlign w:val="center"/>
            <w:hideMark/>
          </w:tcPr>
          <w:p w14:paraId="458AFE2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legales atendidas / Total de acciones legales </w:t>
            </w:r>
            <w:proofErr w:type="gramStart"/>
            <w:r w:rsidRPr="00953905">
              <w:rPr>
                <w:rFonts w:asciiTheme="minorHAnsi" w:hAnsiTheme="minorHAnsi" w:cstheme="minorHAnsi"/>
                <w:bCs/>
                <w:sz w:val="18"/>
                <w:szCs w:val="16"/>
                <w:lang w:eastAsia="es-MX"/>
              </w:rPr>
              <w:t>solicitadas)*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0043FAD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AFA4B6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25C53CD" w14:textId="77777777" w:rsidTr="00EE4B2F">
        <w:trPr>
          <w:trHeight w:val="1560"/>
        </w:trPr>
        <w:tc>
          <w:tcPr>
            <w:tcW w:w="566" w:type="dxa"/>
            <w:vAlign w:val="center"/>
            <w:hideMark/>
          </w:tcPr>
          <w:p w14:paraId="32A714E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14</w:t>
            </w:r>
          </w:p>
        </w:tc>
        <w:tc>
          <w:tcPr>
            <w:tcW w:w="1407" w:type="dxa"/>
            <w:vAlign w:val="center"/>
            <w:hideMark/>
          </w:tcPr>
          <w:p w14:paraId="4ED8C9B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Producción saludable y con calidad certificada</w:t>
            </w:r>
          </w:p>
        </w:tc>
        <w:tc>
          <w:tcPr>
            <w:tcW w:w="1679" w:type="dxa"/>
            <w:vAlign w:val="center"/>
            <w:hideMark/>
          </w:tcPr>
          <w:p w14:paraId="6DC034D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LA15 y LA16 Sistema administrativo de Staff, implementado</w:t>
            </w:r>
          </w:p>
        </w:tc>
        <w:tc>
          <w:tcPr>
            <w:tcW w:w="1939" w:type="dxa"/>
            <w:vAlign w:val="center"/>
            <w:hideMark/>
          </w:tcPr>
          <w:p w14:paraId="01B9275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72787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02872C1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6B394B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23C4206" w14:textId="77777777" w:rsidTr="00EE4B2F">
        <w:trPr>
          <w:trHeight w:val="1560"/>
        </w:trPr>
        <w:tc>
          <w:tcPr>
            <w:tcW w:w="566" w:type="dxa"/>
            <w:vAlign w:val="center"/>
            <w:hideMark/>
          </w:tcPr>
          <w:p w14:paraId="2B078F8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14</w:t>
            </w:r>
          </w:p>
        </w:tc>
        <w:tc>
          <w:tcPr>
            <w:tcW w:w="1407" w:type="dxa"/>
            <w:vAlign w:val="center"/>
            <w:hideMark/>
          </w:tcPr>
          <w:p w14:paraId="5C190B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Producción saludable y con calidad certificada</w:t>
            </w:r>
          </w:p>
        </w:tc>
        <w:tc>
          <w:tcPr>
            <w:tcW w:w="1679" w:type="dxa"/>
            <w:vAlign w:val="center"/>
            <w:hideMark/>
          </w:tcPr>
          <w:p w14:paraId="47EA64B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y LA 9 Línea de sacrificio TSS de porcino en el Rastro Municipal, implementada</w:t>
            </w:r>
          </w:p>
        </w:tc>
        <w:tc>
          <w:tcPr>
            <w:tcW w:w="1939" w:type="dxa"/>
            <w:vAlign w:val="center"/>
            <w:hideMark/>
          </w:tcPr>
          <w:p w14:paraId="0626015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porcinos que cumplen la norma sanitarias TSS</w:t>
            </w:r>
          </w:p>
        </w:tc>
        <w:tc>
          <w:tcPr>
            <w:tcW w:w="2172" w:type="dxa"/>
            <w:vAlign w:val="center"/>
            <w:hideMark/>
          </w:tcPr>
          <w:p w14:paraId="7B0D558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porcinos que cumplen la norma sanitaria TSS / Total de porcinos que ingresan a </w:t>
            </w:r>
            <w:proofErr w:type="gramStart"/>
            <w:r w:rsidRPr="00953905">
              <w:rPr>
                <w:rFonts w:asciiTheme="minorHAnsi" w:hAnsiTheme="minorHAnsi" w:cstheme="minorHAnsi"/>
                <w:bCs/>
                <w:sz w:val="18"/>
                <w:szCs w:val="16"/>
                <w:lang w:eastAsia="es-MX"/>
              </w:rPr>
              <w:t>sacrificio)*</w:t>
            </w:r>
            <w:proofErr w:type="gramEnd"/>
            <w:r w:rsidRPr="00953905">
              <w:rPr>
                <w:rFonts w:asciiTheme="minorHAnsi" w:hAnsiTheme="minorHAnsi" w:cstheme="minorHAnsi"/>
                <w:bCs/>
                <w:sz w:val="18"/>
                <w:szCs w:val="16"/>
                <w:lang w:eastAsia="es-MX"/>
              </w:rPr>
              <w:t>100</w:t>
            </w:r>
          </w:p>
        </w:tc>
        <w:tc>
          <w:tcPr>
            <w:tcW w:w="1101" w:type="dxa"/>
            <w:vAlign w:val="center"/>
            <w:hideMark/>
          </w:tcPr>
          <w:p w14:paraId="49979C8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85C913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02974D3" w14:textId="77777777" w:rsidTr="00EE4B2F">
        <w:trPr>
          <w:trHeight w:val="1605"/>
        </w:trPr>
        <w:tc>
          <w:tcPr>
            <w:tcW w:w="566" w:type="dxa"/>
            <w:vAlign w:val="center"/>
            <w:hideMark/>
          </w:tcPr>
          <w:p w14:paraId="0CBDC5D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14</w:t>
            </w:r>
          </w:p>
        </w:tc>
        <w:tc>
          <w:tcPr>
            <w:tcW w:w="1407" w:type="dxa"/>
            <w:vAlign w:val="center"/>
            <w:hideMark/>
          </w:tcPr>
          <w:p w14:paraId="675C4F2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Producción saludable y con calidad certificada</w:t>
            </w:r>
          </w:p>
        </w:tc>
        <w:tc>
          <w:tcPr>
            <w:tcW w:w="1679" w:type="dxa"/>
            <w:vAlign w:val="center"/>
            <w:hideMark/>
          </w:tcPr>
          <w:p w14:paraId="5B5486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4 y LA 9 Línea de sacrificio TSS de bovinos en el Rastro Municipal, implementada</w:t>
            </w:r>
          </w:p>
        </w:tc>
        <w:tc>
          <w:tcPr>
            <w:tcW w:w="1939" w:type="dxa"/>
            <w:vAlign w:val="center"/>
            <w:hideMark/>
          </w:tcPr>
          <w:p w14:paraId="54B4AFA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bovinos que cumplen la norma sanitarias TSS</w:t>
            </w:r>
          </w:p>
        </w:tc>
        <w:tc>
          <w:tcPr>
            <w:tcW w:w="2172" w:type="dxa"/>
            <w:vAlign w:val="center"/>
            <w:hideMark/>
          </w:tcPr>
          <w:p w14:paraId="32C26C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bovinos que cumplen la norma sanitaria TSS / Total de bovinos que ingresan a </w:t>
            </w:r>
            <w:proofErr w:type="gramStart"/>
            <w:r w:rsidRPr="00953905">
              <w:rPr>
                <w:rFonts w:asciiTheme="minorHAnsi" w:hAnsiTheme="minorHAnsi" w:cstheme="minorHAnsi"/>
                <w:bCs/>
                <w:sz w:val="18"/>
                <w:szCs w:val="16"/>
                <w:lang w:eastAsia="es-MX"/>
              </w:rPr>
              <w:t>sacrificio)*</w:t>
            </w:r>
            <w:proofErr w:type="gramEnd"/>
            <w:r w:rsidRPr="00953905">
              <w:rPr>
                <w:rFonts w:asciiTheme="minorHAnsi" w:hAnsiTheme="minorHAnsi" w:cstheme="minorHAnsi"/>
                <w:bCs/>
                <w:sz w:val="18"/>
                <w:szCs w:val="16"/>
                <w:lang w:eastAsia="es-MX"/>
              </w:rPr>
              <w:t>100</w:t>
            </w:r>
          </w:p>
        </w:tc>
        <w:tc>
          <w:tcPr>
            <w:tcW w:w="1101" w:type="dxa"/>
            <w:vAlign w:val="center"/>
            <w:hideMark/>
          </w:tcPr>
          <w:p w14:paraId="67C0FA38"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14C1E0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B099480" w14:textId="77777777" w:rsidTr="00EE4B2F">
        <w:trPr>
          <w:trHeight w:val="1650"/>
        </w:trPr>
        <w:tc>
          <w:tcPr>
            <w:tcW w:w="566" w:type="dxa"/>
            <w:vAlign w:val="center"/>
            <w:hideMark/>
          </w:tcPr>
          <w:p w14:paraId="21737AA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14</w:t>
            </w:r>
          </w:p>
        </w:tc>
        <w:tc>
          <w:tcPr>
            <w:tcW w:w="1407" w:type="dxa"/>
            <w:vAlign w:val="center"/>
            <w:hideMark/>
          </w:tcPr>
          <w:p w14:paraId="663419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Producción saludable y con calidad certificada</w:t>
            </w:r>
          </w:p>
        </w:tc>
        <w:tc>
          <w:tcPr>
            <w:tcW w:w="1679" w:type="dxa"/>
            <w:vAlign w:val="center"/>
            <w:hideMark/>
          </w:tcPr>
          <w:p w14:paraId="77D27B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3, LA 4 y LA 9 Línea de sacrificio TSS de </w:t>
            </w:r>
            <w:proofErr w:type="spellStart"/>
            <w:r w:rsidRPr="00953905">
              <w:rPr>
                <w:rFonts w:asciiTheme="minorHAnsi" w:hAnsiTheme="minorHAnsi" w:cstheme="minorHAnsi"/>
                <w:bCs/>
                <w:sz w:val="18"/>
                <w:szCs w:val="16"/>
                <w:lang w:eastAsia="es-MX"/>
              </w:rPr>
              <w:t>ovicaprinos</w:t>
            </w:r>
            <w:proofErr w:type="spellEnd"/>
            <w:r w:rsidRPr="00953905">
              <w:rPr>
                <w:rFonts w:asciiTheme="minorHAnsi" w:hAnsiTheme="minorHAnsi" w:cstheme="minorHAnsi"/>
                <w:bCs/>
                <w:sz w:val="18"/>
                <w:szCs w:val="16"/>
                <w:lang w:eastAsia="es-MX"/>
              </w:rPr>
              <w:t xml:space="preserve"> en el Rastro Municipal, implementada</w:t>
            </w:r>
          </w:p>
        </w:tc>
        <w:tc>
          <w:tcPr>
            <w:tcW w:w="1939" w:type="dxa"/>
            <w:vAlign w:val="center"/>
            <w:hideMark/>
          </w:tcPr>
          <w:p w14:paraId="60CE1E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Porcentaje de </w:t>
            </w:r>
            <w:proofErr w:type="spellStart"/>
            <w:r w:rsidRPr="00953905">
              <w:rPr>
                <w:rFonts w:asciiTheme="minorHAnsi" w:hAnsiTheme="minorHAnsi" w:cstheme="minorHAnsi"/>
                <w:bCs/>
                <w:sz w:val="18"/>
                <w:szCs w:val="16"/>
                <w:lang w:eastAsia="es-MX"/>
              </w:rPr>
              <w:t>ovicaprinos</w:t>
            </w:r>
            <w:proofErr w:type="spellEnd"/>
            <w:r w:rsidRPr="00953905">
              <w:rPr>
                <w:rFonts w:asciiTheme="minorHAnsi" w:hAnsiTheme="minorHAnsi" w:cstheme="minorHAnsi"/>
                <w:bCs/>
                <w:sz w:val="18"/>
                <w:szCs w:val="16"/>
                <w:lang w:eastAsia="es-MX"/>
              </w:rPr>
              <w:t xml:space="preserve"> que cumplen la norma sanitarias TSS</w:t>
            </w:r>
          </w:p>
        </w:tc>
        <w:tc>
          <w:tcPr>
            <w:tcW w:w="2172" w:type="dxa"/>
            <w:vAlign w:val="center"/>
            <w:hideMark/>
          </w:tcPr>
          <w:p w14:paraId="5E7180C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w:t>
            </w:r>
            <w:proofErr w:type="spellStart"/>
            <w:r w:rsidRPr="00953905">
              <w:rPr>
                <w:rFonts w:asciiTheme="minorHAnsi" w:hAnsiTheme="minorHAnsi" w:cstheme="minorHAnsi"/>
                <w:bCs/>
                <w:sz w:val="18"/>
                <w:szCs w:val="16"/>
                <w:lang w:eastAsia="es-MX"/>
              </w:rPr>
              <w:t>ovicaprinos</w:t>
            </w:r>
            <w:proofErr w:type="spellEnd"/>
            <w:r w:rsidRPr="00953905">
              <w:rPr>
                <w:rFonts w:asciiTheme="minorHAnsi" w:hAnsiTheme="minorHAnsi" w:cstheme="minorHAnsi"/>
                <w:bCs/>
                <w:sz w:val="18"/>
                <w:szCs w:val="16"/>
                <w:lang w:eastAsia="es-MX"/>
              </w:rPr>
              <w:t xml:space="preserve"> que cumplen la norma sanitaria TSS / Total de </w:t>
            </w:r>
            <w:proofErr w:type="spellStart"/>
            <w:r w:rsidRPr="00953905">
              <w:rPr>
                <w:rFonts w:asciiTheme="minorHAnsi" w:hAnsiTheme="minorHAnsi" w:cstheme="minorHAnsi"/>
                <w:bCs/>
                <w:sz w:val="18"/>
                <w:szCs w:val="16"/>
                <w:lang w:eastAsia="es-MX"/>
              </w:rPr>
              <w:t>ovicaprinos</w:t>
            </w:r>
            <w:proofErr w:type="spellEnd"/>
            <w:r w:rsidRPr="00953905">
              <w:rPr>
                <w:rFonts w:asciiTheme="minorHAnsi" w:hAnsiTheme="minorHAnsi" w:cstheme="minorHAnsi"/>
                <w:bCs/>
                <w:sz w:val="18"/>
                <w:szCs w:val="16"/>
                <w:lang w:eastAsia="es-MX"/>
              </w:rPr>
              <w:t xml:space="preserve"> que ingresan a </w:t>
            </w:r>
            <w:proofErr w:type="gramStart"/>
            <w:r w:rsidRPr="00953905">
              <w:rPr>
                <w:rFonts w:asciiTheme="minorHAnsi" w:hAnsiTheme="minorHAnsi" w:cstheme="minorHAnsi"/>
                <w:bCs/>
                <w:sz w:val="18"/>
                <w:szCs w:val="16"/>
                <w:lang w:eastAsia="es-MX"/>
              </w:rPr>
              <w:t>sacrificio)*</w:t>
            </w:r>
            <w:proofErr w:type="gramEnd"/>
            <w:r w:rsidRPr="00953905">
              <w:rPr>
                <w:rFonts w:asciiTheme="minorHAnsi" w:hAnsiTheme="minorHAnsi" w:cstheme="minorHAnsi"/>
                <w:bCs/>
                <w:sz w:val="18"/>
                <w:szCs w:val="16"/>
                <w:lang w:eastAsia="es-MX"/>
              </w:rPr>
              <w:t>100</w:t>
            </w:r>
          </w:p>
        </w:tc>
        <w:tc>
          <w:tcPr>
            <w:tcW w:w="1101" w:type="dxa"/>
            <w:vAlign w:val="center"/>
            <w:hideMark/>
          </w:tcPr>
          <w:p w14:paraId="43663BF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4166AB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592DE98" w14:textId="77777777" w:rsidTr="00EE4B2F">
        <w:trPr>
          <w:trHeight w:val="1650"/>
        </w:trPr>
        <w:tc>
          <w:tcPr>
            <w:tcW w:w="566" w:type="dxa"/>
            <w:vAlign w:val="center"/>
            <w:hideMark/>
          </w:tcPr>
          <w:p w14:paraId="2992C30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14</w:t>
            </w:r>
          </w:p>
        </w:tc>
        <w:tc>
          <w:tcPr>
            <w:tcW w:w="1407" w:type="dxa"/>
            <w:vAlign w:val="center"/>
            <w:hideMark/>
          </w:tcPr>
          <w:p w14:paraId="7E51874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Producción saludable y con calidad certificada</w:t>
            </w:r>
          </w:p>
        </w:tc>
        <w:tc>
          <w:tcPr>
            <w:tcW w:w="1679" w:type="dxa"/>
            <w:vAlign w:val="center"/>
            <w:hideMark/>
          </w:tcPr>
          <w:p w14:paraId="18C0EDB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LA 6, LA 7, LA 8 y LA 10 Supervisión de productos cárnicos que se comercializan en el Municipio de Puebla, garantizada</w:t>
            </w:r>
          </w:p>
        </w:tc>
        <w:tc>
          <w:tcPr>
            <w:tcW w:w="1939" w:type="dxa"/>
            <w:vAlign w:val="center"/>
            <w:hideMark/>
          </w:tcPr>
          <w:p w14:paraId="3C6D58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supervisiones realizadas en el Municipio de Puebla</w:t>
            </w:r>
          </w:p>
        </w:tc>
        <w:tc>
          <w:tcPr>
            <w:tcW w:w="2172" w:type="dxa"/>
            <w:vAlign w:val="center"/>
            <w:hideMark/>
          </w:tcPr>
          <w:p w14:paraId="49DEB0D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supervisiones de productos cárnicos realizadas en el Municipio de Puebla / Total de supervisiones de productos cárnicos programadas en el Municipio de </w:t>
            </w:r>
            <w:proofErr w:type="gramStart"/>
            <w:r w:rsidRPr="00953905">
              <w:rPr>
                <w:rFonts w:asciiTheme="minorHAnsi" w:hAnsiTheme="minorHAnsi" w:cstheme="minorHAnsi"/>
                <w:bCs/>
                <w:sz w:val="18"/>
                <w:szCs w:val="16"/>
                <w:lang w:eastAsia="es-MX"/>
              </w:rPr>
              <w:t>Puebla)*</w:t>
            </w:r>
            <w:proofErr w:type="gramEnd"/>
            <w:r w:rsidRPr="00953905">
              <w:rPr>
                <w:rFonts w:asciiTheme="minorHAnsi" w:hAnsiTheme="minorHAnsi" w:cstheme="minorHAnsi"/>
                <w:bCs/>
                <w:sz w:val="18"/>
                <w:szCs w:val="16"/>
                <w:lang w:eastAsia="es-MX"/>
              </w:rPr>
              <w:t>100</w:t>
            </w:r>
          </w:p>
        </w:tc>
        <w:tc>
          <w:tcPr>
            <w:tcW w:w="1101" w:type="dxa"/>
            <w:vAlign w:val="center"/>
            <w:hideMark/>
          </w:tcPr>
          <w:p w14:paraId="7F33070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3A1E9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BDB8003" w14:textId="77777777" w:rsidTr="00EE4B2F">
        <w:trPr>
          <w:trHeight w:val="1545"/>
        </w:trPr>
        <w:tc>
          <w:tcPr>
            <w:tcW w:w="566" w:type="dxa"/>
            <w:vAlign w:val="center"/>
            <w:hideMark/>
          </w:tcPr>
          <w:p w14:paraId="7E7262D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15</w:t>
            </w:r>
          </w:p>
        </w:tc>
        <w:tc>
          <w:tcPr>
            <w:tcW w:w="1407" w:type="dxa"/>
            <w:vAlign w:val="center"/>
            <w:hideMark/>
          </w:tcPr>
          <w:p w14:paraId="05474C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 un Municipio limpio</w:t>
            </w:r>
          </w:p>
        </w:tc>
        <w:tc>
          <w:tcPr>
            <w:tcW w:w="1679" w:type="dxa"/>
            <w:vAlign w:val="center"/>
            <w:hideMark/>
          </w:tcPr>
          <w:p w14:paraId="1B40E0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LA 15, LA 20 y LA 21 Sistema Administrativo de Staff, Implementado</w:t>
            </w:r>
          </w:p>
        </w:tc>
        <w:tc>
          <w:tcPr>
            <w:tcW w:w="1939" w:type="dxa"/>
            <w:vAlign w:val="center"/>
            <w:hideMark/>
          </w:tcPr>
          <w:p w14:paraId="22E471F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0F5E2B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6408086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336796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4C13B8D" w14:textId="77777777" w:rsidTr="00EE4B2F">
        <w:trPr>
          <w:trHeight w:val="1545"/>
        </w:trPr>
        <w:tc>
          <w:tcPr>
            <w:tcW w:w="566" w:type="dxa"/>
            <w:vAlign w:val="center"/>
            <w:hideMark/>
          </w:tcPr>
          <w:p w14:paraId="2ECAE40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15</w:t>
            </w:r>
          </w:p>
        </w:tc>
        <w:tc>
          <w:tcPr>
            <w:tcW w:w="1407" w:type="dxa"/>
            <w:vAlign w:val="center"/>
            <w:hideMark/>
          </w:tcPr>
          <w:p w14:paraId="3899F06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 un Municipio limpio</w:t>
            </w:r>
          </w:p>
        </w:tc>
        <w:tc>
          <w:tcPr>
            <w:tcW w:w="1679" w:type="dxa"/>
            <w:vAlign w:val="center"/>
            <w:hideMark/>
          </w:tcPr>
          <w:p w14:paraId="04A76F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7, LA 8, LA 9, LA 10, LA 11, LA 12 y LA 19 Programa eficaz de gestión de residuos sólidos urbanos, implementado</w:t>
            </w:r>
          </w:p>
        </w:tc>
        <w:tc>
          <w:tcPr>
            <w:tcW w:w="1939" w:type="dxa"/>
            <w:vAlign w:val="center"/>
            <w:hideMark/>
          </w:tcPr>
          <w:p w14:paraId="267E149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satisfechas respecto al servicio de recolección de residuos sólidos urbanos</w:t>
            </w:r>
          </w:p>
        </w:tc>
        <w:tc>
          <w:tcPr>
            <w:tcW w:w="2172" w:type="dxa"/>
            <w:vAlign w:val="center"/>
            <w:hideMark/>
          </w:tcPr>
          <w:p w14:paraId="4DE8CC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encuestadas que están satisfechas con el servicio de recolección de residuos sólidos / Total de personas </w:t>
            </w:r>
            <w:proofErr w:type="gramStart"/>
            <w:r w:rsidRPr="00953905">
              <w:rPr>
                <w:rFonts w:asciiTheme="minorHAnsi" w:hAnsiTheme="minorHAnsi" w:cstheme="minorHAnsi"/>
                <w:bCs/>
                <w:sz w:val="18"/>
                <w:szCs w:val="16"/>
                <w:lang w:eastAsia="es-MX"/>
              </w:rPr>
              <w:t>encuestadas)*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7707CBE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0125DDF9"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10D1AD95" w14:textId="77777777" w:rsidTr="00EE4B2F">
        <w:trPr>
          <w:trHeight w:val="2085"/>
        </w:trPr>
        <w:tc>
          <w:tcPr>
            <w:tcW w:w="566" w:type="dxa"/>
            <w:vAlign w:val="center"/>
            <w:hideMark/>
          </w:tcPr>
          <w:p w14:paraId="24165C8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15</w:t>
            </w:r>
          </w:p>
        </w:tc>
        <w:tc>
          <w:tcPr>
            <w:tcW w:w="1407" w:type="dxa"/>
            <w:vAlign w:val="center"/>
            <w:hideMark/>
          </w:tcPr>
          <w:p w14:paraId="08E77C6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 un Municipio limpio</w:t>
            </w:r>
          </w:p>
        </w:tc>
        <w:tc>
          <w:tcPr>
            <w:tcW w:w="1679" w:type="dxa"/>
            <w:vAlign w:val="center"/>
            <w:hideMark/>
          </w:tcPr>
          <w:p w14:paraId="339C016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LA 16, LA 17 y LA 18 Estrategia de capacitación para fomentar hábitos ciudadanos que se traduzcan en una nueva cultura ambiental, implementada</w:t>
            </w:r>
          </w:p>
        </w:tc>
        <w:tc>
          <w:tcPr>
            <w:tcW w:w="1939" w:type="dxa"/>
            <w:vAlign w:val="center"/>
            <w:hideMark/>
          </w:tcPr>
          <w:p w14:paraId="02ED976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capacitadas con calificación aprobatoria en las evaluaciones de conocimientos en los temas 3R's, respecto al total de personas capacitadas</w:t>
            </w:r>
          </w:p>
        </w:tc>
        <w:tc>
          <w:tcPr>
            <w:tcW w:w="2172" w:type="dxa"/>
            <w:vAlign w:val="center"/>
            <w:hideMark/>
          </w:tcPr>
          <w:p w14:paraId="6FD7271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w:t>
            </w:r>
            <w:proofErr w:type="spellStart"/>
            <w:r w:rsidRPr="00953905">
              <w:rPr>
                <w:rFonts w:asciiTheme="minorHAnsi" w:hAnsiTheme="minorHAnsi" w:cstheme="minorHAnsi"/>
                <w:bCs/>
                <w:sz w:val="18"/>
                <w:szCs w:val="16"/>
                <w:lang w:eastAsia="es-MX"/>
              </w:rPr>
              <w:t>Numero</w:t>
            </w:r>
            <w:proofErr w:type="spellEnd"/>
            <w:r w:rsidRPr="00953905">
              <w:rPr>
                <w:rFonts w:asciiTheme="minorHAnsi" w:hAnsiTheme="minorHAnsi" w:cstheme="minorHAnsi"/>
                <w:bCs/>
                <w:sz w:val="18"/>
                <w:szCs w:val="16"/>
                <w:lang w:eastAsia="es-MX"/>
              </w:rPr>
              <w:t xml:space="preserve"> de personas capacitadas con calificación aprobatoria (6-10) en las evaluaciones de conocimiento en los temas 3R's (Reduce, Reutiliza y Recicla) / Total de personas capacitadas en los temas 3R's (Reduce, Reutiliza y </w:t>
            </w:r>
            <w:proofErr w:type="gramStart"/>
            <w:r w:rsidRPr="00953905">
              <w:rPr>
                <w:rFonts w:asciiTheme="minorHAnsi" w:hAnsiTheme="minorHAnsi" w:cstheme="minorHAnsi"/>
                <w:bCs/>
                <w:sz w:val="18"/>
                <w:szCs w:val="16"/>
                <w:lang w:eastAsia="es-MX"/>
              </w:rPr>
              <w:t>Recicla)*</w:t>
            </w:r>
            <w:proofErr w:type="gramEnd"/>
            <w:r w:rsidRPr="00953905">
              <w:rPr>
                <w:rFonts w:asciiTheme="minorHAnsi" w:hAnsiTheme="minorHAnsi" w:cstheme="minorHAnsi"/>
                <w:bCs/>
                <w:sz w:val="18"/>
                <w:szCs w:val="16"/>
                <w:lang w:eastAsia="es-MX"/>
              </w:rPr>
              <w:t>100</w:t>
            </w:r>
          </w:p>
        </w:tc>
        <w:tc>
          <w:tcPr>
            <w:tcW w:w="1101" w:type="dxa"/>
            <w:vAlign w:val="center"/>
            <w:hideMark/>
          </w:tcPr>
          <w:p w14:paraId="2C03BAE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625BD0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42061A8" w14:textId="77777777" w:rsidTr="00EE4B2F">
        <w:trPr>
          <w:trHeight w:val="1560"/>
        </w:trPr>
        <w:tc>
          <w:tcPr>
            <w:tcW w:w="566" w:type="dxa"/>
            <w:vAlign w:val="center"/>
            <w:hideMark/>
          </w:tcPr>
          <w:p w14:paraId="56FCE02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15</w:t>
            </w:r>
          </w:p>
        </w:tc>
        <w:tc>
          <w:tcPr>
            <w:tcW w:w="1407" w:type="dxa"/>
            <w:vAlign w:val="center"/>
            <w:hideMark/>
          </w:tcPr>
          <w:p w14:paraId="3E302CC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 un Municipio limpio</w:t>
            </w:r>
          </w:p>
        </w:tc>
        <w:tc>
          <w:tcPr>
            <w:tcW w:w="1679" w:type="dxa"/>
            <w:vAlign w:val="center"/>
            <w:hideMark/>
          </w:tcPr>
          <w:p w14:paraId="5931DA3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5, LA 6, LA 13, LA 14 y LA 19 Medidas que conduzcan al incremento permanente de la calidad en los procesos, proyectos y servicios del Organismo, adoptadas</w:t>
            </w:r>
          </w:p>
        </w:tc>
        <w:tc>
          <w:tcPr>
            <w:tcW w:w="1939" w:type="dxa"/>
            <w:vAlign w:val="center"/>
            <w:hideMark/>
          </w:tcPr>
          <w:p w14:paraId="688DD5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satisfechas con respecto al servicio recibido por el OOSL a través de la Ventanilla Única</w:t>
            </w:r>
          </w:p>
        </w:tc>
        <w:tc>
          <w:tcPr>
            <w:tcW w:w="2172" w:type="dxa"/>
            <w:vAlign w:val="center"/>
            <w:hideMark/>
          </w:tcPr>
          <w:p w14:paraId="2440FE0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encuestadas que están satisfechas con respecto al servicio recibido en la ventanilla única/total de personas </w:t>
            </w:r>
            <w:proofErr w:type="gramStart"/>
            <w:r w:rsidRPr="00953905">
              <w:rPr>
                <w:rFonts w:asciiTheme="minorHAnsi" w:hAnsiTheme="minorHAnsi" w:cstheme="minorHAnsi"/>
                <w:bCs/>
                <w:sz w:val="18"/>
                <w:szCs w:val="16"/>
                <w:lang w:eastAsia="es-MX"/>
              </w:rPr>
              <w:t>encuestadas)*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C5E270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c>
          <w:tcPr>
            <w:tcW w:w="1323" w:type="dxa"/>
            <w:vAlign w:val="center"/>
            <w:hideMark/>
          </w:tcPr>
          <w:p w14:paraId="730D6674" w14:textId="77777777" w:rsidR="00326CD7" w:rsidRPr="00953905" w:rsidRDefault="00326CD7" w:rsidP="00326CD7">
            <w:pPr>
              <w:jc w:val="center"/>
              <w:rPr>
                <w:rFonts w:asciiTheme="minorHAnsi" w:hAnsiTheme="minorHAnsi" w:cstheme="minorHAnsi"/>
                <w:bCs/>
                <w:sz w:val="18"/>
                <w:szCs w:val="16"/>
                <w:lang w:eastAsia="es-MX"/>
              </w:rPr>
            </w:pPr>
          </w:p>
        </w:tc>
      </w:tr>
      <w:tr w:rsidR="00326CD7" w:rsidRPr="00953905" w14:paraId="14479692" w14:textId="77777777" w:rsidTr="00EE4B2F">
        <w:trPr>
          <w:trHeight w:val="1950"/>
        </w:trPr>
        <w:tc>
          <w:tcPr>
            <w:tcW w:w="566" w:type="dxa"/>
            <w:vAlign w:val="center"/>
            <w:hideMark/>
          </w:tcPr>
          <w:p w14:paraId="494F4B1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15</w:t>
            </w:r>
          </w:p>
        </w:tc>
        <w:tc>
          <w:tcPr>
            <w:tcW w:w="1407" w:type="dxa"/>
            <w:vAlign w:val="center"/>
            <w:hideMark/>
          </w:tcPr>
          <w:p w14:paraId="01FF874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 un Municipio limpio</w:t>
            </w:r>
          </w:p>
        </w:tc>
        <w:tc>
          <w:tcPr>
            <w:tcW w:w="1679" w:type="dxa"/>
            <w:vAlign w:val="center"/>
            <w:hideMark/>
          </w:tcPr>
          <w:p w14:paraId="42F52F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LA 19 y LA 21 Programa de sanciones a infractores a la Normatividad relativa a limpia, recolección traslado, manejo y disposición de residuos, implementado</w:t>
            </w:r>
          </w:p>
        </w:tc>
        <w:tc>
          <w:tcPr>
            <w:tcW w:w="1939" w:type="dxa"/>
            <w:vAlign w:val="center"/>
            <w:hideMark/>
          </w:tcPr>
          <w:p w14:paraId="532ADA6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Porcentaje de infracciones calificadas por violaciones al </w:t>
            </w:r>
            <w:proofErr w:type="spellStart"/>
            <w:r w:rsidRPr="00953905">
              <w:rPr>
                <w:rFonts w:asciiTheme="minorHAnsi" w:hAnsiTheme="minorHAnsi" w:cstheme="minorHAnsi"/>
                <w:bCs/>
                <w:sz w:val="18"/>
                <w:szCs w:val="16"/>
                <w:lang w:eastAsia="es-MX"/>
              </w:rPr>
              <w:t>capitulo</w:t>
            </w:r>
            <w:proofErr w:type="spellEnd"/>
            <w:r w:rsidRPr="00953905">
              <w:rPr>
                <w:rFonts w:asciiTheme="minorHAnsi" w:hAnsiTheme="minorHAnsi" w:cstheme="minorHAnsi"/>
                <w:bCs/>
                <w:sz w:val="18"/>
                <w:szCs w:val="16"/>
                <w:lang w:eastAsia="es-MX"/>
              </w:rPr>
              <w:t xml:space="preserve"> 19 del COREMUN</w:t>
            </w:r>
          </w:p>
        </w:tc>
        <w:tc>
          <w:tcPr>
            <w:tcW w:w="2172" w:type="dxa"/>
            <w:vAlign w:val="center"/>
            <w:hideMark/>
          </w:tcPr>
          <w:p w14:paraId="2E0A4B2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(Total de infracciones calificadas por la Dirección Jurídica / Número de infracciones generadas por violaciones al Capítulo 19 de COREMUN, por la Dirección de Normatividad e Inspección en Residuos Sólidos </w:t>
            </w:r>
            <w:proofErr w:type="gramStart"/>
            <w:r w:rsidRPr="00953905">
              <w:rPr>
                <w:rFonts w:asciiTheme="minorHAnsi" w:hAnsiTheme="minorHAnsi" w:cstheme="minorHAnsi"/>
                <w:bCs/>
                <w:sz w:val="18"/>
                <w:szCs w:val="16"/>
                <w:lang w:eastAsia="es-MX"/>
              </w:rPr>
              <w:t>Urbanos)*</w:t>
            </w:r>
            <w:proofErr w:type="gramEnd"/>
            <w:r w:rsidRPr="00953905">
              <w:rPr>
                <w:rFonts w:asciiTheme="minorHAnsi" w:hAnsiTheme="minorHAnsi" w:cstheme="minorHAnsi"/>
                <w:bCs/>
                <w:sz w:val="18"/>
                <w:szCs w:val="16"/>
                <w:lang w:eastAsia="es-MX"/>
              </w:rPr>
              <w:t>100</w:t>
            </w:r>
          </w:p>
        </w:tc>
        <w:tc>
          <w:tcPr>
            <w:tcW w:w="1101" w:type="dxa"/>
            <w:vAlign w:val="center"/>
            <w:hideMark/>
          </w:tcPr>
          <w:p w14:paraId="5BF31DC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8C9E4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8F1A14F" w14:textId="77777777" w:rsidTr="00EE4B2F">
        <w:trPr>
          <w:trHeight w:val="1485"/>
        </w:trPr>
        <w:tc>
          <w:tcPr>
            <w:tcW w:w="566" w:type="dxa"/>
            <w:vAlign w:val="center"/>
            <w:hideMark/>
          </w:tcPr>
          <w:p w14:paraId="19680E8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16</w:t>
            </w:r>
          </w:p>
        </w:tc>
        <w:tc>
          <w:tcPr>
            <w:tcW w:w="1407" w:type="dxa"/>
            <w:vAlign w:val="center"/>
            <w:hideMark/>
          </w:tcPr>
          <w:p w14:paraId="4802CA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Fortalecer la preservación y cuidado Urbano en el Centro Histórico</w:t>
            </w:r>
          </w:p>
        </w:tc>
        <w:tc>
          <w:tcPr>
            <w:tcW w:w="1679" w:type="dxa"/>
            <w:vAlign w:val="center"/>
            <w:hideMark/>
          </w:tcPr>
          <w:p w14:paraId="2E1E9E5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y LA 19 Sistema administrativo de Staff, implementado</w:t>
            </w:r>
          </w:p>
        </w:tc>
        <w:tc>
          <w:tcPr>
            <w:tcW w:w="1939" w:type="dxa"/>
            <w:vAlign w:val="center"/>
            <w:hideMark/>
          </w:tcPr>
          <w:p w14:paraId="67AC1D6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Enlace Administrativo</w:t>
            </w:r>
          </w:p>
        </w:tc>
        <w:tc>
          <w:tcPr>
            <w:tcW w:w="2172" w:type="dxa"/>
            <w:vAlign w:val="center"/>
            <w:hideMark/>
          </w:tcPr>
          <w:p w14:paraId="50F1F1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Enlace Administrativo atendidas / Total de solicitudes a Enlace Administrativo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6CDA2F2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9504EF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14D0DC2" w14:textId="77777777" w:rsidTr="00EE4B2F">
        <w:trPr>
          <w:trHeight w:val="2715"/>
        </w:trPr>
        <w:tc>
          <w:tcPr>
            <w:tcW w:w="566" w:type="dxa"/>
            <w:vAlign w:val="center"/>
            <w:hideMark/>
          </w:tcPr>
          <w:p w14:paraId="18C6362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16</w:t>
            </w:r>
          </w:p>
        </w:tc>
        <w:tc>
          <w:tcPr>
            <w:tcW w:w="1407" w:type="dxa"/>
            <w:vAlign w:val="center"/>
            <w:hideMark/>
          </w:tcPr>
          <w:p w14:paraId="071869F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Fortalecer la preservación y cuidado Urbano en el Centro Histórico</w:t>
            </w:r>
          </w:p>
        </w:tc>
        <w:tc>
          <w:tcPr>
            <w:tcW w:w="1679" w:type="dxa"/>
            <w:vAlign w:val="center"/>
            <w:hideMark/>
          </w:tcPr>
          <w:p w14:paraId="4EA4C1A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4, LA 7, LA 8, LA 9, LA 12, LA 14 y LA 17 Acciones de coordinación interinstitucional y participación ciudadana mediante convenios, acuerdos y medios de difusión para llevar a cabo el rescate, revitalización social, forma y estructura del Centro Histórico y áreas patrimoniales, realizadas</w:t>
            </w:r>
          </w:p>
        </w:tc>
        <w:tc>
          <w:tcPr>
            <w:tcW w:w="1939" w:type="dxa"/>
            <w:vAlign w:val="center"/>
            <w:hideMark/>
          </w:tcPr>
          <w:p w14:paraId="21A5F6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para el rescate, revitalización, forma y estructura del Centro Histórico y áreas patrimoniales</w:t>
            </w:r>
          </w:p>
        </w:tc>
        <w:tc>
          <w:tcPr>
            <w:tcW w:w="2172" w:type="dxa"/>
            <w:vAlign w:val="center"/>
            <w:hideMark/>
          </w:tcPr>
          <w:p w14:paraId="76F2C1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para el rescate, revitalización, forma y estructura del Centro Histórico y áreas patrimoniales / Total de acciones programadas para el rescate, revitalización, forma y estructura del Centro Histórico y áreas </w:t>
            </w:r>
            <w:proofErr w:type="gramStart"/>
            <w:r w:rsidRPr="00953905">
              <w:rPr>
                <w:rFonts w:asciiTheme="minorHAnsi" w:hAnsiTheme="minorHAnsi" w:cstheme="minorHAnsi"/>
                <w:bCs/>
                <w:sz w:val="18"/>
                <w:szCs w:val="16"/>
                <w:lang w:eastAsia="es-MX"/>
              </w:rPr>
              <w:t>patrimoniales)*</w:t>
            </w:r>
            <w:proofErr w:type="gramEnd"/>
            <w:r w:rsidRPr="00953905">
              <w:rPr>
                <w:rFonts w:asciiTheme="minorHAnsi" w:hAnsiTheme="minorHAnsi" w:cstheme="minorHAnsi"/>
                <w:bCs/>
                <w:sz w:val="18"/>
                <w:szCs w:val="16"/>
                <w:lang w:eastAsia="es-MX"/>
              </w:rPr>
              <w:t>100</w:t>
            </w:r>
          </w:p>
        </w:tc>
        <w:tc>
          <w:tcPr>
            <w:tcW w:w="1101" w:type="dxa"/>
            <w:vAlign w:val="center"/>
            <w:hideMark/>
          </w:tcPr>
          <w:p w14:paraId="5A01840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731EC9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A29F993" w14:textId="77777777" w:rsidTr="00EE4B2F">
        <w:trPr>
          <w:trHeight w:val="1710"/>
        </w:trPr>
        <w:tc>
          <w:tcPr>
            <w:tcW w:w="566" w:type="dxa"/>
            <w:vAlign w:val="center"/>
            <w:hideMark/>
          </w:tcPr>
          <w:p w14:paraId="24157C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16</w:t>
            </w:r>
          </w:p>
        </w:tc>
        <w:tc>
          <w:tcPr>
            <w:tcW w:w="1407" w:type="dxa"/>
            <w:vAlign w:val="center"/>
            <w:hideMark/>
          </w:tcPr>
          <w:p w14:paraId="6763AB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Fortalecer la preservación y cuidado Urbano en el Centro Histórico</w:t>
            </w:r>
          </w:p>
        </w:tc>
        <w:tc>
          <w:tcPr>
            <w:tcW w:w="1679" w:type="dxa"/>
            <w:vAlign w:val="center"/>
            <w:hideMark/>
          </w:tcPr>
          <w:p w14:paraId="75C7C98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LA 4, LA 7, LA 8, LA 9, LA 10, LA 11, LA 12, LA 13 y LA 15 Acciones de diagnóstico, planeación, estudio y evaluación para revitalizar la zona de monumentos, realizadas</w:t>
            </w:r>
          </w:p>
        </w:tc>
        <w:tc>
          <w:tcPr>
            <w:tcW w:w="1939" w:type="dxa"/>
            <w:vAlign w:val="center"/>
            <w:hideMark/>
          </w:tcPr>
          <w:p w14:paraId="0C8A90B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diagnóstico, planeación, estudio, y evaluación</w:t>
            </w:r>
          </w:p>
        </w:tc>
        <w:tc>
          <w:tcPr>
            <w:tcW w:w="2172" w:type="dxa"/>
            <w:vAlign w:val="center"/>
            <w:hideMark/>
          </w:tcPr>
          <w:p w14:paraId="3ADD919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diagnóstico, planeación, estudio y evaluación / Total de acciones programadas de diagnóstico, planeación, estudio y </w:t>
            </w:r>
            <w:proofErr w:type="gramStart"/>
            <w:r w:rsidRPr="00953905">
              <w:rPr>
                <w:rFonts w:asciiTheme="minorHAnsi" w:hAnsiTheme="minorHAnsi" w:cstheme="minorHAnsi"/>
                <w:bCs/>
                <w:sz w:val="18"/>
                <w:szCs w:val="16"/>
                <w:lang w:eastAsia="es-MX"/>
              </w:rPr>
              <w:t>evaluación)*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61265B8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791A9C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A7E1B1B" w14:textId="77777777" w:rsidTr="00EE4B2F">
        <w:trPr>
          <w:trHeight w:val="2235"/>
        </w:trPr>
        <w:tc>
          <w:tcPr>
            <w:tcW w:w="566" w:type="dxa"/>
            <w:vAlign w:val="center"/>
            <w:hideMark/>
          </w:tcPr>
          <w:p w14:paraId="4758598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16</w:t>
            </w:r>
          </w:p>
        </w:tc>
        <w:tc>
          <w:tcPr>
            <w:tcW w:w="1407" w:type="dxa"/>
            <w:vAlign w:val="center"/>
            <w:hideMark/>
          </w:tcPr>
          <w:p w14:paraId="236FD48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Fortalecer la preservación y cuidado Urbano en el Centro Histórico</w:t>
            </w:r>
          </w:p>
        </w:tc>
        <w:tc>
          <w:tcPr>
            <w:tcW w:w="1679" w:type="dxa"/>
            <w:vAlign w:val="center"/>
            <w:hideMark/>
          </w:tcPr>
          <w:p w14:paraId="14383CB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3, LA 4, LA 5, LA 8, LA 10, LA 12, LA 13 y LA 16 Esquema de acciones para el mejoramiento de la imagen urbana y revitalización del Centro Histórico y Patrimonio Cultural, elaborado</w:t>
            </w:r>
          </w:p>
        </w:tc>
        <w:tc>
          <w:tcPr>
            <w:tcW w:w="1939" w:type="dxa"/>
            <w:vAlign w:val="center"/>
            <w:hideMark/>
          </w:tcPr>
          <w:p w14:paraId="4C7F23B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Porcentaje de acciones elaboradas para el mejoramiento de la imagen urbana y revitalización del </w:t>
            </w:r>
            <w:proofErr w:type="spellStart"/>
            <w:r w:rsidRPr="00953905">
              <w:rPr>
                <w:rFonts w:asciiTheme="minorHAnsi" w:hAnsiTheme="minorHAnsi" w:cstheme="minorHAnsi"/>
                <w:bCs/>
                <w:sz w:val="18"/>
                <w:szCs w:val="16"/>
                <w:lang w:eastAsia="es-MX"/>
              </w:rPr>
              <w:t>CHyPC</w:t>
            </w:r>
            <w:proofErr w:type="spellEnd"/>
          </w:p>
        </w:tc>
        <w:tc>
          <w:tcPr>
            <w:tcW w:w="2172" w:type="dxa"/>
            <w:vAlign w:val="center"/>
            <w:hideMark/>
          </w:tcPr>
          <w:p w14:paraId="448AAD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 Total de acciones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1730D44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74CDB1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77E9A7B" w14:textId="77777777" w:rsidTr="00EE4B2F">
        <w:trPr>
          <w:trHeight w:val="1875"/>
        </w:trPr>
        <w:tc>
          <w:tcPr>
            <w:tcW w:w="566" w:type="dxa"/>
            <w:vAlign w:val="center"/>
            <w:hideMark/>
          </w:tcPr>
          <w:p w14:paraId="02E2D0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17</w:t>
            </w:r>
          </w:p>
        </w:tc>
        <w:tc>
          <w:tcPr>
            <w:tcW w:w="1407" w:type="dxa"/>
            <w:vAlign w:val="center"/>
            <w:hideMark/>
          </w:tcPr>
          <w:p w14:paraId="526665D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3D5ED08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y LA 15 Sistema administrativo de Staff, implementado</w:t>
            </w:r>
          </w:p>
        </w:tc>
        <w:tc>
          <w:tcPr>
            <w:tcW w:w="1939" w:type="dxa"/>
            <w:vAlign w:val="center"/>
            <w:hideMark/>
          </w:tcPr>
          <w:p w14:paraId="7973154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4F0401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67C5507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7ACB3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5424DA0" w14:textId="77777777" w:rsidTr="00EE4B2F">
        <w:trPr>
          <w:trHeight w:val="1575"/>
        </w:trPr>
        <w:tc>
          <w:tcPr>
            <w:tcW w:w="566" w:type="dxa"/>
            <w:vAlign w:val="center"/>
            <w:hideMark/>
          </w:tcPr>
          <w:p w14:paraId="2EF93A4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2A3E58B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34DF306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LA 6 y LA 9 Acciones de vinculación y corresponsabilidad con actores públicos relevantes, gubernamentales y/o no gubernamentales, realizadas</w:t>
            </w:r>
          </w:p>
        </w:tc>
        <w:tc>
          <w:tcPr>
            <w:tcW w:w="1939" w:type="dxa"/>
            <w:vAlign w:val="center"/>
            <w:hideMark/>
          </w:tcPr>
          <w:p w14:paraId="71511F9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vinculación y corresponsabilidad</w:t>
            </w:r>
          </w:p>
        </w:tc>
        <w:tc>
          <w:tcPr>
            <w:tcW w:w="2172" w:type="dxa"/>
            <w:vAlign w:val="center"/>
            <w:hideMark/>
          </w:tcPr>
          <w:p w14:paraId="503679F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vinculación y corresponsabilidad / Total de acciones programadas de vinculación y </w:t>
            </w:r>
            <w:proofErr w:type="gramStart"/>
            <w:r w:rsidRPr="00953905">
              <w:rPr>
                <w:rFonts w:asciiTheme="minorHAnsi" w:hAnsiTheme="minorHAnsi" w:cstheme="minorHAnsi"/>
                <w:bCs/>
                <w:sz w:val="18"/>
                <w:szCs w:val="16"/>
                <w:lang w:eastAsia="es-MX"/>
              </w:rPr>
              <w:t>corresponsabilidad)*</w:t>
            </w:r>
            <w:proofErr w:type="gramEnd"/>
            <w:r w:rsidRPr="00953905">
              <w:rPr>
                <w:rFonts w:asciiTheme="minorHAnsi" w:hAnsiTheme="minorHAnsi" w:cstheme="minorHAnsi"/>
                <w:bCs/>
                <w:sz w:val="18"/>
                <w:szCs w:val="16"/>
                <w:lang w:eastAsia="es-MX"/>
              </w:rPr>
              <w:t>100</w:t>
            </w:r>
          </w:p>
        </w:tc>
        <w:tc>
          <w:tcPr>
            <w:tcW w:w="1101" w:type="dxa"/>
            <w:vAlign w:val="center"/>
            <w:hideMark/>
          </w:tcPr>
          <w:p w14:paraId="54F2C25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0165E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5F47177" w14:textId="77777777" w:rsidTr="00EE4B2F">
        <w:trPr>
          <w:trHeight w:val="1800"/>
        </w:trPr>
        <w:tc>
          <w:tcPr>
            <w:tcW w:w="566" w:type="dxa"/>
            <w:vAlign w:val="center"/>
            <w:hideMark/>
          </w:tcPr>
          <w:p w14:paraId="0BA8F14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6B3E207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49705AF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10 y LA 11 Coordinación de las dependencias para el cumplimiento de acuerdos, realizado</w:t>
            </w:r>
          </w:p>
        </w:tc>
        <w:tc>
          <w:tcPr>
            <w:tcW w:w="1939" w:type="dxa"/>
            <w:vAlign w:val="center"/>
            <w:hideMark/>
          </w:tcPr>
          <w:p w14:paraId="765F42C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bases de registro de acuerdos establecidos</w:t>
            </w:r>
          </w:p>
        </w:tc>
        <w:tc>
          <w:tcPr>
            <w:tcW w:w="2172" w:type="dxa"/>
            <w:vAlign w:val="center"/>
            <w:hideMark/>
          </w:tcPr>
          <w:p w14:paraId="3F92705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bases de registro realizadas / Total de bases de registro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FED7B1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4993E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739CD2F" w14:textId="77777777" w:rsidTr="00EE4B2F">
        <w:trPr>
          <w:trHeight w:val="1770"/>
        </w:trPr>
        <w:tc>
          <w:tcPr>
            <w:tcW w:w="566" w:type="dxa"/>
            <w:vAlign w:val="center"/>
            <w:hideMark/>
          </w:tcPr>
          <w:p w14:paraId="0DB19F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7241A1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5ADCE8A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4, LA 6, LA 11 y LA 12 Acciones de coordinación con las dependencias para el cumplimiento de acciones estratégicas, realizado</w:t>
            </w:r>
          </w:p>
        </w:tc>
        <w:tc>
          <w:tcPr>
            <w:tcW w:w="1939" w:type="dxa"/>
            <w:vAlign w:val="center"/>
            <w:hideMark/>
          </w:tcPr>
          <w:p w14:paraId="67D69AB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revisadas</w:t>
            </w:r>
          </w:p>
        </w:tc>
        <w:tc>
          <w:tcPr>
            <w:tcW w:w="2172" w:type="dxa"/>
            <w:vAlign w:val="center"/>
            <w:hideMark/>
          </w:tcPr>
          <w:p w14:paraId="2EF98FC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revisadas / Total de acciones propuestas </w:t>
            </w:r>
            <w:proofErr w:type="gramStart"/>
            <w:r w:rsidRPr="00953905">
              <w:rPr>
                <w:rFonts w:asciiTheme="minorHAnsi" w:hAnsiTheme="minorHAnsi" w:cstheme="minorHAnsi"/>
                <w:bCs/>
                <w:sz w:val="18"/>
                <w:szCs w:val="16"/>
                <w:lang w:eastAsia="es-MX"/>
              </w:rPr>
              <w:t>estratégicamente)*</w:t>
            </w:r>
            <w:proofErr w:type="gramEnd"/>
            <w:r w:rsidRPr="00953905">
              <w:rPr>
                <w:rFonts w:asciiTheme="minorHAnsi" w:hAnsiTheme="minorHAnsi" w:cstheme="minorHAnsi"/>
                <w:bCs/>
                <w:sz w:val="18"/>
                <w:szCs w:val="16"/>
                <w:lang w:eastAsia="es-MX"/>
              </w:rPr>
              <w:t>100</w:t>
            </w:r>
          </w:p>
        </w:tc>
        <w:tc>
          <w:tcPr>
            <w:tcW w:w="1101" w:type="dxa"/>
            <w:vAlign w:val="center"/>
            <w:hideMark/>
          </w:tcPr>
          <w:p w14:paraId="370EB65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A750B2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6D04AAB" w14:textId="77777777" w:rsidTr="00EE4B2F">
        <w:trPr>
          <w:trHeight w:val="1770"/>
        </w:trPr>
        <w:tc>
          <w:tcPr>
            <w:tcW w:w="566" w:type="dxa"/>
            <w:vAlign w:val="center"/>
            <w:hideMark/>
          </w:tcPr>
          <w:p w14:paraId="4F813AC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2BB888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61530CE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9 Acciones de vinculación con actores sociales, instituciones y/u organismos públicos y privados, nacionales e internacionales, realizadas</w:t>
            </w:r>
          </w:p>
        </w:tc>
        <w:tc>
          <w:tcPr>
            <w:tcW w:w="1939" w:type="dxa"/>
            <w:vAlign w:val="center"/>
            <w:hideMark/>
          </w:tcPr>
          <w:p w14:paraId="4A21F2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vinculación realizadas</w:t>
            </w:r>
          </w:p>
        </w:tc>
        <w:tc>
          <w:tcPr>
            <w:tcW w:w="2172" w:type="dxa"/>
            <w:vAlign w:val="center"/>
            <w:hideMark/>
          </w:tcPr>
          <w:p w14:paraId="135090A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de vinculación realizadas / Total de acciones de vinculación </w:t>
            </w:r>
            <w:proofErr w:type="gramStart"/>
            <w:r w:rsidRPr="00953905">
              <w:rPr>
                <w:rFonts w:asciiTheme="minorHAnsi" w:hAnsiTheme="minorHAnsi" w:cstheme="minorHAnsi"/>
                <w:bCs/>
                <w:sz w:val="18"/>
                <w:szCs w:val="16"/>
                <w:lang w:eastAsia="es-MX"/>
              </w:rPr>
              <w:t>requeridas)*</w:t>
            </w:r>
            <w:proofErr w:type="gramEnd"/>
            <w:r w:rsidRPr="00953905">
              <w:rPr>
                <w:rFonts w:asciiTheme="minorHAnsi" w:hAnsiTheme="minorHAnsi" w:cstheme="minorHAnsi"/>
                <w:bCs/>
                <w:sz w:val="18"/>
                <w:szCs w:val="16"/>
                <w:lang w:eastAsia="es-MX"/>
              </w:rPr>
              <w:t>100</w:t>
            </w:r>
          </w:p>
        </w:tc>
        <w:tc>
          <w:tcPr>
            <w:tcW w:w="1101" w:type="dxa"/>
            <w:vAlign w:val="center"/>
            <w:hideMark/>
          </w:tcPr>
          <w:p w14:paraId="14CB2B8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1514BA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D2193A3" w14:textId="77777777" w:rsidTr="00EE4B2F">
        <w:trPr>
          <w:trHeight w:val="1620"/>
        </w:trPr>
        <w:tc>
          <w:tcPr>
            <w:tcW w:w="566" w:type="dxa"/>
            <w:vAlign w:val="center"/>
            <w:hideMark/>
          </w:tcPr>
          <w:p w14:paraId="6FCD456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30EC84F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7CB5DE0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Peticiones ciudadanas, procesadas</w:t>
            </w:r>
          </w:p>
        </w:tc>
        <w:tc>
          <w:tcPr>
            <w:tcW w:w="1939" w:type="dxa"/>
            <w:vAlign w:val="center"/>
            <w:hideMark/>
          </w:tcPr>
          <w:p w14:paraId="6812CA3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peticiones ciudadanas procesadas</w:t>
            </w:r>
          </w:p>
        </w:tc>
        <w:tc>
          <w:tcPr>
            <w:tcW w:w="2172" w:type="dxa"/>
            <w:vAlign w:val="center"/>
            <w:hideMark/>
          </w:tcPr>
          <w:p w14:paraId="33E58C5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peticiones ciudadanas procesadas / Total de peticiones ciudadanas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0846651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FA1CC2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E682911" w14:textId="77777777" w:rsidTr="00EE4B2F">
        <w:trPr>
          <w:trHeight w:val="1620"/>
        </w:trPr>
        <w:tc>
          <w:tcPr>
            <w:tcW w:w="566" w:type="dxa"/>
            <w:vAlign w:val="center"/>
            <w:hideMark/>
          </w:tcPr>
          <w:p w14:paraId="1C29B9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07B08D9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1B35C3B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Instrumentos jurídicos emitidos por la Presidencia Municipal y/o Dependencias y/o Entidades, validados</w:t>
            </w:r>
          </w:p>
        </w:tc>
        <w:tc>
          <w:tcPr>
            <w:tcW w:w="1939" w:type="dxa"/>
            <w:vAlign w:val="center"/>
            <w:hideMark/>
          </w:tcPr>
          <w:p w14:paraId="78A0EFE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instrumentos jurídicos validados</w:t>
            </w:r>
          </w:p>
        </w:tc>
        <w:tc>
          <w:tcPr>
            <w:tcW w:w="2172" w:type="dxa"/>
            <w:vAlign w:val="center"/>
            <w:hideMark/>
          </w:tcPr>
          <w:p w14:paraId="511F8CB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instrumentos jurídicos validados / Total de instrumentos jurídicos por </w:t>
            </w:r>
            <w:proofErr w:type="gramStart"/>
            <w:r w:rsidRPr="00953905">
              <w:rPr>
                <w:rFonts w:asciiTheme="minorHAnsi" w:hAnsiTheme="minorHAnsi" w:cstheme="minorHAnsi"/>
                <w:bCs/>
                <w:sz w:val="18"/>
                <w:szCs w:val="16"/>
                <w:lang w:eastAsia="es-MX"/>
              </w:rPr>
              <w:t>validar)*</w:t>
            </w:r>
            <w:proofErr w:type="gramEnd"/>
            <w:r w:rsidRPr="00953905">
              <w:rPr>
                <w:rFonts w:asciiTheme="minorHAnsi" w:hAnsiTheme="minorHAnsi" w:cstheme="minorHAnsi"/>
                <w:bCs/>
                <w:sz w:val="18"/>
                <w:szCs w:val="16"/>
                <w:lang w:eastAsia="es-MX"/>
              </w:rPr>
              <w:t>100</w:t>
            </w:r>
          </w:p>
        </w:tc>
        <w:tc>
          <w:tcPr>
            <w:tcW w:w="1101" w:type="dxa"/>
            <w:vAlign w:val="center"/>
            <w:hideMark/>
          </w:tcPr>
          <w:p w14:paraId="42670E3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6985E5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535B3CE" w14:textId="77777777" w:rsidTr="00EE4B2F">
        <w:trPr>
          <w:trHeight w:val="1755"/>
        </w:trPr>
        <w:tc>
          <w:tcPr>
            <w:tcW w:w="566" w:type="dxa"/>
            <w:vAlign w:val="center"/>
            <w:hideMark/>
          </w:tcPr>
          <w:p w14:paraId="1CFC358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17</w:t>
            </w:r>
          </w:p>
        </w:tc>
        <w:tc>
          <w:tcPr>
            <w:tcW w:w="1407" w:type="dxa"/>
            <w:vAlign w:val="center"/>
            <w:hideMark/>
          </w:tcPr>
          <w:p w14:paraId="129DAF3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4658B0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Acciones estratégicas relacionadas a las citas, reuniones y/o eventos de la persona Titular de la Presidencia Municipal, realizadas</w:t>
            </w:r>
          </w:p>
        </w:tc>
        <w:tc>
          <w:tcPr>
            <w:tcW w:w="1939" w:type="dxa"/>
            <w:vAlign w:val="center"/>
            <w:hideMark/>
          </w:tcPr>
          <w:p w14:paraId="5373E87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organización de las actividades de la persona Titular de la Presidencia Municipal</w:t>
            </w:r>
          </w:p>
        </w:tc>
        <w:tc>
          <w:tcPr>
            <w:tcW w:w="2172" w:type="dxa"/>
            <w:vAlign w:val="center"/>
            <w:hideMark/>
          </w:tcPr>
          <w:p w14:paraId="20AAB61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de organización realizadas / Total de acciones de organización </w:t>
            </w:r>
            <w:proofErr w:type="gramStart"/>
            <w:r w:rsidRPr="00953905">
              <w:rPr>
                <w:rFonts w:asciiTheme="minorHAnsi" w:hAnsiTheme="minorHAnsi" w:cstheme="minorHAnsi"/>
                <w:bCs/>
                <w:sz w:val="18"/>
                <w:szCs w:val="16"/>
                <w:lang w:eastAsia="es-MX"/>
              </w:rPr>
              <w:t>requeridas)*</w:t>
            </w:r>
            <w:proofErr w:type="gramEnd"/>
            <w:r w:rsidRPr="00953905">
              <w:rPr>
                <w:rFonts w:asciiTheme="minorHAnsi" w:hAnsiTheme="minorHAnsi" w:cstheme="minorHAnsi"/>
                <w:bCs/>
                <w:sz w:val="18"/>
                <w:szCs w:val="16"/>
                <w:lang w:eastAsia="es-MX"/>
              </w:rPr>
              <w:t>100</w:t>
            </w:r>
          </w:p>
        </w:tc>
        <w:tc>
          <w:tcPr>
            <w:tcW w:w="1101" w:type="dxa"/>
            <w:vAlign w:val="center"/>
            <w:hideMark/>
          </w:tcPr>
          <w:p w14:paraId="5017558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A3A2F4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69CACAB" w14:textId="77777777" w:rsidTr="00EE4B2F">
        <w:trPr>
          <w:trHeight w:val="1875"/>
        </w:trPr>
        <w:tc>
          <w:tcPr>
            <w:tcW w:w="566" w:type="dxa"/>
            <w:vAlign w:val="center"/>
            <w:hideMark/>
          </w:tcPr>
          <w:p w14:paraId="483FB1F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17</w:t>
            </w:r>
          </w:p>
        </w:tc>
        <w:tc>
          <w:tcPr>
            <w:tcW w:w="1407" w:type="dxa"/>
            <w:vAlign w:val="center"/>
            <w:hideMark/>
          </w:tcPr>
          <w:p w14:paraId="4E9B193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Coordinación de la gestión municipal</w:t>
            </w:r>
          </w:p>
        </w:tc>
        <w:tc>
          <w:tcPr>
            <w:tcW w:w="1679" w:type="dxa"/>
            <w:vAlign w:val="center"/>
            <w:hideMark/>
          </w:tcPr>
          <w:p w14:paraId="2F2212B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Acciones de planificación, organización y ejecución de las actividades de la persona Titular de la Presidencia Municipal, realizadas</w:t>
            </w:r>
          </w:p>
        </w:tc>
        <w:tc>
          <w:tcPr>
            <w:tcW w:w="1939" w:type="dxa"/>
            <w:vAlign w:val="center"/>
            <w:hideMark/>
          </w:tcPr>
          <w:p w14:paraId="4934CC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en materia de giras, logística y eventos de la persona Titular de la Presidencia Municipal</w:t>
            </w:r>
          </w:p>
        </w:tc>
        <w:tc>
          <w:tcPr>
            <w:tcW w:w="2172" w:type="dxa"/>
            <w:vAlign w:val="center"/>
            <w:hideMark/>
          </w:tcPr>
          <w:p w14:paraId="09A4716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en materia de giras, logística y eventos / Total de acciones requeridas en materia de giras, logística y </w:t>
            </w:r>
            <w:proofErr w:type="gramStart"/>
            <w:r w:rsidRPr="00953905">
              <w:rPr>
                <w:rFonts w:asciiTheme="minorHAnsi" w:hAnsiTheme="minorHAnsi" w:cstheme="minorHAnsi"/>
                <w:bCs/>
                <w:sz w:val="18"/>
                <w:szCs w:val="16"/>
                <w:lang w:eastAsia="es-MX"/>
              </w:rPr>
              <w:t>eventos)*</w:t>
            </w:r>
            <w:proofErr w:type="gramEnd"/>
            <w:r w:rsidRPr="00953905">
              <w:rPr>
                <w:rFonts w:asciiTheme="minorHAnsi" w:hAnsiTheme="minorHAnsi" w:cstheme="minorHAnsi"/>
                <w:bCs/>
                <w:sz w:val="18"/>
                <w:szCs w:val="16"/>
                <w:lang w:eastAsia="es-MX"/>
              </w:rPr>
              <w:t>100</w:t>
            </w:r>
          </w:p>
        </w:tc>
        <w:tc>
          <w:tcPr>
            <w:tcW w:w="1101" w:type="dxa"/>
            <w:vAlign w:val="center"/>
            <w:hideMark/>
          </w:tcPr>
          <w:p w14:paraId="049FA04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AD4F3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B4980E5" w14:textId="77777777" w:rsidTr="00EE4B2F">
        <w:trPr>
          <w:trHeight w:val="1455"/>
        </w:trPr>
        <w:tc>
          <w:tcPr>
            <w:tcW w:w="566" w:type="dxa"/>
            <w:vAlign w:val="center"/>
            <w:hideMark/>
          </w:tcPr>
          <w:p w14:paraId="5399034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18</w:t>
            </w:r>
          </w:p>
        </w:tc>
        <w:tc>
          <w:tcPr>
            <w:tcW w:w="1407" w:type="dxa"/>
            <w:vAlign w:val="center"/>
            <w:hideMark/>
          </w:tcPr>
          <w:p w14:paraId="3020590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Cabildo Democrático, participativo y comprometido con la ciudadanía</w:t>
            </w:r>
          </w:p>
        </w:tc>
        <w:tc>
          <w:tcPr>
            <w:tcW w:w="1679" w:type="dxa"/>
            <w:vAlign w:val="center"/>
            <w:hideMark/>
          </w:tcPr>
          <w:p w14:paraId="6403E98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 Sistema administrativo de Staff, implementado</w:t>
            </w:r>
          </w:p>
        </w:tc>
        <w:tc>
          <w:tcPr>
            <w:tcW w:w="1939" w:type="dxa"/>
            <w:vAlign w:val="center"/>
            <w:hideMark/>
          </w:tcPr>
          <w:p w14:paraId="0523FD8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50C0D6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solicitudes a Staff atendidas / Total de solicitudes a Staff recibidas) * 100</w:t>
            </w:r>
          </w:p>
        </w:tc>
        <w:tc>
          <w:tcPr>
            <w:tcW w:w="1101" w:type="dxa"/>
            <w:vAlign w:val="center"/>
            <w:hideMark/>
          </w:tcPr>
          <w:p w14:paraId="10E6D71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2D688C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757F5C4" w14:textId="77777777" w:rsidTr="00EE4B2F">
        <w:trPr>
          <w:trHeight w:val="1440"/>
        </w:trPr>
        <w:tc>
          <w:tcPr>
            <w:tcW w:w="566" w:type="dxa"/>
            <w:vAlign w:val="center"/>
            <w:hideMark/>
          </w:tcPr>
          <w:p w14:paraId="4DE2CC2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18</w:t>
            </w:r>
          </w:p>
        </w:tc>
        <w:tc>
          <w:tcPr>
            <w:tcW w:w="1407" w:type="dxa"/>
            <w:vAlign w:val="center"/>
            <w:hideMark/>
          </w:tcPr>
          <w:p w14:paraId="10BEC16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Cabildo Democrático, participativo y comprometido con la ciudadanía</w:t>
            </w:r>
          </w:p>
        </w:tc>
        <w:tc>
          <w:tcPr>
            <w:tcW w:w="1679" w:type="dxa"/>
            <w:vAlign w:val="center"/>
            <w:hideMark/>
          </w:tcPr>
          <w:p w14:paraId="010F0A2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y LA 4 Mecanismos de participación que favorezcan la cercanía y proximidad con la ciudadanía, promovidos</w:t>
            </w:r>
          </w:p>
        </w:tc>
        <w:tc>
          <w:tcPr>
            <w:tcW w:w="1939" w:type="dxa"/>
            <w:vAlign w:val="center"/>
            <w:hideMark/>
          </w:tcPr>
          <w:p w14:paraId="390448D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sesiones realizadas del Programa "Hoy soy Regidor@", Cabildo Universitario, Cabildo Abierto Extramuros</w:t>
            </w:r>
          </w:p>
        </w:tc>
        <w:tc>
          <w:tcPr>
            <w:tcW w:w="2172" w:type="dxa"/>
            <w:vAlign w:val="center"/>
            <w:hideMark/>
          </w:tcPr>
          <w:p w14:paraId="746A2F9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sesiones realizadas del Programa "Hoy soy Regidor@</w:t>
            </w:r>
            <w:proofErr w:type="gramStart"/>
            <w:r w:rsidRPr="00953905">
              <w:rPr>
                <w:rFonts w:asciiTheme="minorHAnsi" w:hAnsiTheme="minorHAnsi" w:cstheme="minorHAnsi"/>
                <w:bCs/>
                <w:sz w:val="18"/>
                <w:szCs w:val="16"/>
                <w:lang w:eastAsia="es-MX"/>
              </w:rPr>
              <w:t>" ,</w:t>
            </w:r>
            <w:proofErr w:type="gramEnd"/>
            <w:r w:rsidRPr="00953905">
              <w:rPr>
                <w:rFonts w:asciiTheme="minorHAnsi" w:hAnsiTheme="minorHAnsi" w:cstheme="minorHAnsi"/>
                <w:bCs/>
                <w:sz w:val="18"/>
                <w:szCs w:val="16"/>
                <w:lang w:eastAsia="es-MX"/>
              </w:rPr>
              <w:t xml:space="preserve"> Cabildo Universitario, Cabildo Abierto Extramuros / Total de Sesiones programadas del Programa "Hoy soy Regidor@" , Cabildo Universitario, Cabildo Abierto Extramuros)*100</w:t>
            </w:r>
          </w:p>
        </w:tc>
        <w:tc>
          <w:tcPr>
            <w:tcW w:w="1101" w:type="dxa"/>
            <w:vAlign w:val="center"/>
            <w:hideMark/>
          </w:tcPr>
          <w:p w14:paraId="28B001C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34208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9A5AFCC" w14:textId="77777777" w:rsidTr="00EE4B2F">
        <w:trPr>
          <w:trHeight w:val="1215"/>
        </w:trPr>
        <w:tc>
          <w:tcPr>
            <w:tcW w:w="566" w:type="dxa"/>
            <w:vAlign w:val="center"/>
            <w:hideMark/>
          </w:tcPr>
          <w:p w14:paraId="247C258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19</w:t>
            </w:r>
          </w:p>
        </w:tc>
        <w:tc>
          <w:tcPr>
            <w:tcW w:w="1407" w:type="dxa"/>
            <w:vAlign w:val="center"/>
            <w:hideMark/>
          </w:tcPr>
          <w:p w14:paraId="49B804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Servicios Jurídicos y Administrativos Municipales</w:t>
            </w:r>
          </w:p>
        </w:tc>
        <w:tc>
          <w:tcPr>
            <w:tcW w:w="1679" w:type="dxa"/>
            <w:vAlign w:val="center"/>
            <w:hideMark/>
          </w:tcPr>
          <w:p w14:paraId="338260C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13 y LA 14 Sistema administrativo de Staff, implementado</w:t>
            </w:r>
          </w:p>
        </w:tc>
        <w:tc>
          <w:tcPr>
            <w:tcW w:w="1939" w:type="dxa"/>
            <w:vAlign w:val="center"/>
            <w:hideMark/>
          </w:tcPr>
          <w:p w14:paraId="2BC71AB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1057C9D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12E66F1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D41354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4989C57" w14:textId="77777777" w:rsidTr="00EE4B2F">
        <w:trPr>
          <w:trHeight w:val="1860"/>
        </w:trPr>
        <w:tc>
          <w:tcPr>
            <w:tcW w:w="566" w:type="dxa"/>
            <w:vAlign w:val="center"/>
            <w:hideMark/>
          </w:tcPr>
          <w:p w14:paraId="2455F82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19</w:t>
            </w:r>
          </w:p>
        </w:tc>
        <w:tc>
          <w:tcPr>
            <w:tcW w:w="1407" w:type="dxa"/>
            <w:vAlign w:val="center"/>
            <w:hideMark/>
          </w:tcPr>
          <w:p w14:paraId="111CED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Servicios Jurídicos y Administrativos Municipales</w:t>
            </w:r>
          </w:p>
        </w:tc>
        <w:tc>
          <w:tcPr>
            <w:tcW w:w="1679" w:type="dxa"/>
            <w:vAlign w:val="center"/>
            <w:hideMark/>
          </w:tcPr>
          <w:p w14:paraId="1DD87C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LA 4, LA 7, LA 8, LA 9, LA 10, LA 11 y LA 13 Certeza jurídica a la ciudadanía a través del continuo seguimiento a los procedimientos legales, proporcionada</w:t>
            </w:r>
          </w:p>
        </w:tc>
        <w:tc>
          <w:tcPr>
            <w:tcW w:w="1939" w:type="dxa"/>
            <w:vAlign w:val="center"/>
            <w:hideMark/>
          </w:tcPr>
          <w:p w14:paraId="15318B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procedimientos legales atendidos</w:t>
            </w:r>
          </w:p>
        </w:tc>
        <w:tc>
          <w:tcPr>
            <w:tcW w:w="2172" w:type="dxa"/>
            <w:vAlign w:val="center"/>
            <w:hideMark/>
          </w:tcPr>
          <w:p w14:paraId="28D0A98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procedimientos legales atendidos / Total de procedimientos legales </w:t>
            </w:r>
            <w:proofErr w:type="gramStart"/>
            <w:r w:rsidRPr="00953905">
              <w:rPr>
                <w:rFonts w:asciiTheme="minorHAnsi" w:hAnsiTheme="minorHAnsi" w:cstheme="minorHAnsi"/>
                <w:bCs/>
                <w:sz w:val="18"/>
                <w:szCs w:val="16"/>
                <w:lang w:eastAsia="es-MX"/>
              </w:rPr>
              <w:t>recibidos)*</w:t>
            </w:r>
            <w:proofErr w:type="gramEnd"/>
            <w:r w:rsidRPr="00953905">
              <w:rPr>
                <w:rFonts w:asciiTheme="minorHAnsi" w:hAnsiTheme="minorHAnsi" w:cstheme="minorHAnsi"/>
                <w:bCs/>
                <w:sz w:val="18"/>
                <w:szCs w:val="16"/>
                <w:lang w:eastAsia="es-MX"/>
              </w:rPr>
              <w:t>100</w:t>
            </w:r>
          </w:p>
        </w:tc>
        <w:tc>
          <w:tcPr>
            <w:tcW w:w="1101" w:type="dxa"/>
            <w:vAlign w:val="center"/>
            <w:hideMark/>
          </w:tcPr>
          <w:p w14:paraId="6803A77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F3D0F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A02B0BC" w14:textId="77777777" w:rsidTr="00EE4B2F">
        <w:trPr>
          <w:trHeight w:val="1695"/>
        </w:trPr>
        <w:tc>
          <w:tcPr>
            <w:tcW w:w="566" w:type="dxa"/>
            <w:vAlign w:val="center"/>
            <w:hideMark/>
          </w:tcPr>
          <w:p w14:paraId="3DB273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19</w:t>
            </w:r>
          </w:p>
        </w:tc>
        <w:tc>
          <w:tcPr>
            <w:tcW w:w="1407" w:type="dxa"/>
            <w:vAlign w:val="center"/>
            <w:hideMark/>
          </w:tcPr>
          <w:p w14:paraId="020E49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Servicios Jurídicos y Administrativos Municipales</w:t>
            </w:r>
          </w:p>
        </w:tc>
        <w:tc>
          <w:tcPr>
            <w:tcW w:w="1679" w:type="dxa"/>
            <w:vAlign w:val="center"/>
            <w:hideMark/>
          </w:tcPr>
          <w:p w14:paraId="79374BD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8, LA 9, LA 10, LA 11 y LA 13 Estrategias para verificar la legalidad en el marco jurídico y actos jurídicos aplicables al H. Ayuntamiento, implementadas</w:t>
            </w:r>
          </w:p>
        </w:tc>
        <w:tc>
          <w:tcPr>
            <w:tcW w:w="1939" w:type="dxa"/>
            <w:vAlign w:val="center"/>
            <w:hideMark/>
          </w:tcPr>
          <w:p w14:paraId="59652DC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opiniones jurídicas emitidas como órgano de análisis, consulta, asesoría e investigación jurídica</w:t>
            </w:r>
          </w:p>
        </w:tc>
        <w:tc>
          <w:tcPr>
            <w:tcW w:w="2172" w:type="dxa"/>
            <w:vAlign w:val="center"/>
            <w:hideMark/>
          </w:tcPr>
          <w:p w14:paraId="199B195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opiniones jurídicas emitidas / Total de opiniones jurídicas </w:t>
            </w:r>
            <w:proofErr w:type="gramStart"/>
            <w:r w:rsidRPr="00953905">
              <w:rPr>
                <w:rFonts w:asciiTheme="minorHAnsi" w:hAnsiTheme="minorHAnsi" w:cstheme="minorHAnsi"/>
                <w:bCs/>
                <w:sz w:val="18"/>
                <w:szCs w:val="16"/>
                <w:lang w:eastAsia="es-MX"/>
              </w:rPr>
              <w:t>solicitadas)*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E271E5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DC357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B2F8177" w14:textId="77777777" w:rsidTr="00EE4B2F">
        <w:trPr>
          <w:trHeight w:val="1560"/>
        </w:trPr>
        <w:tc>
          <w:tcPr>
            <w:tcW w:w="566" w:type="dxa"/>
            <w:vAlign w:val="center"/>
            <w:hideMark/>
          </w:tcPr>
          <w:p w14:paraId="5443078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19</w:t>
            </w:r>
          </w:p>
        </w:tc>
        <w:tc>
          <w:tcPr>
            <w:tcW w:w="1407" w:type="dxa"/>
            <w:vAlign w:val="center"/>
            <w:hideMark/>
          </w:tcPr>
          <w:p w14:paraId="2A84507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Servicios Jurídicos y Administrativos Municipales</w:t>
            </w:r>
          </w:p>
        </w:tc>
        <w:tc>
          <w:tcPr>
            <w:tcW w:w="1679" w:type="dxa"/>
            <w:vAlign w:val="center"/>
            <w:hideMark/>
          </w:tcPr>
          <w:p w14:paraId="310F7BD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LA 6 y LA 7 Medios alternativos de solución de controversias sujetos a régimen de propiedad en condominio, implementados</w:t>
            </w:r>
          </w:p>
        </w:tc>
        <w:tc>
          <w:tcPr>
            <w:tcW w:w="1939" w:type="dxa"/>
            <w:vAlign w:val="center"/>
            <w:hideMark/>
          </w:tcPr>
          <w:p w14:paraId="3A0F7B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conflictos solucionados</w:t>
            </w:r>
          </w:p>
        </w:tc>
        <w:tc>
          <w:tcPr>
            <w:tcW w:w="2172" w:type="dxa"/>
            <w:vAlign w:val="center"/>
            <w:hideMark/>
          </w:tcPr>
          <w:p w14:paraId="7EF6D41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conflictos solucionados / Total de conflictos </w:t>
            </w:r>
            <w:proofErr w:type="gramStart"/>
            <w:r w:rsidRPr="00953905">
              <w:rPr>
                <w:rFonts w:asciiTheme="minorHAnsi" w:hAnsiTheme="minorHAnsi" w:cstheme="minorHAnsi"/>
                <w:bCs/>
                <w:sz w:val="18"/>
                <w:szCs w:val="16"/>
                <w:lang w:eastAsia="es-MX"/>
              </w:rPr>
              <w:t>atendidos)*</w:t>
            </w:r>
            <w:proofErr w:type="gramEnd"/>
            <w:r w:rsidRPr="00953905">
              <w:rPr>
                <w:rFonts w:asciiTheme="minorHAnsi" w:hAnsiTheme="minorHAnsi" w:cstheme="minorHAnsi"/>
                <w:bCs/>
                <w:sz w:val="18"/>
                <w:szCs w:val="16"/>
                <w:lang w:eastAsia="es-MX"/>
              </w:rPr>
              <w:t>100</w:t>
            </w:r>
          </w:p>
        </w:tc>
        <w:tc>
          <w:tcPr>
            <w:tcW w:w="1101" w:type="dxa"/>
            <w:vAlign w:val="center"/>
            <w:hideMark/>
          </w:tcPr>
          <w:p w14:paraId="5E33011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5BCE87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08B4B57" w14:textId="77777777" w:rsidTr="00EE4B2F">
        <w:trPr>
          <w:trHeight w:val="1560"/>
        </w:trPr>
        <w:tc>
          <w:tcPr>
            <w:tcW w:w="566" w:type="dxa"/>
            <w:vAlign w:val="center"/>
            <w:hideMark/>
          </w:tcPr>
          <w:p w14:paraId="0886705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19</w:t>
            </w:r>
          </w:p>
        </w:tc>
        <w:tc>
          <w:tcPr>
            <w:tcW w:w="1407" w:type="dxa"/>
            <w:vAlign w:val="center"/>
            <w:hideMark/>
          </w:tcPr>
          <w:p w14:paraId="2890D01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Servicios Jurídicos y Administrativos Municipales</w:t>
            </w:r>
          </w:p>
        </w:tc>
        <w:tc>
          <w:tcPr>
            <w:tcW w:w="1679" w:type="dxa"/>
            <w:vAlign w:val="center"/>
            <w:hideMark/>
          </w:tcPr>
          <w:p w14:paraId="568AC57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4, LA 5, LA 6 y LA 12 Acciones de operación e innovación en los Juzgados de Justicia Cívica para el beneficio de los ciudadanos, implementadas</w:t>
            </w:r>
          </w:p>
        </w:tc>
        <w:tc>
          <w:tcPr>
            <w:tcW w:w="1939" w:type="dxa"/>
            <w:vAlign w:val="center"/>
            <w:hideMark/>
          </w:tcPr>
          <w:p w14:paraId="24C61C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personas sancionadas por faltas administrativas</w:t>
            </w:r>
          </w:p>
        </w:tc>
        <w:tc>
          <w:tcPr>
            <w:tcW w:w="2172" w:type="dxa"/>
            <w:vAlign w:val="center"/>
            <w:hideMark/>
          </w:tcPr>
          <w:p w14:paraId="5F50A0D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personas sancionadas por faltas administrativas / Total de personas </w:t>
            </w:r>
            <w:proofErr w:type="gramStart"/>
            <w:r w:rsidRPr="00953905">
              <w:rPr>
                <w:rFonts w:asciiTheme="minorHAnsi" w:hAnsiTheme="minorHAnsi" w:cstheme="minorHAnsi"/>
                <w:bCs/>
                <w:sz w:val="18"/>
                <w:szCs w:val="16"/>
                <w:lang w:eastAsia="es-MX"/>
              </w:rPr>
              <w:t>remitidas)*</w:t>
            </w:r>
            <w:proofErr w:type="gramEnd"/>
            <w:r w:rsidRPr="00953905">
              <w:rPr>
                <w:rFonts w:asciiTheme="minorHAnsi" w:hAnsiTheme="minorHAnsi" w:cstheme="minorHAnsi"/>
                <w:bCs/>
                <w:sz w:val="18"/>
                <w:szCs w:val="16"/>
                <w:lang w:eastAsia="es-MX"/>
              </w:rPr>
              <w:t>100</w:t>
            </w:r>
          </w:p>
        </w:tc>
        <w:tc>
          <w:tcPr>
            <w:tcW w:w="1101" w:type="dxa"/>
            <w:vAlign w:val="center"/>
            <w:hideMark/>
          </w:tcPr>
          <w:p w14:paraId="3338264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C219CD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8E5AD49" w14:textId="77777777" w:rsidTr="00EE4B2F">
        <w:trPr>
          <w:trHeight w:val="1950"/>
        </w:trPr>
        <w:tc>
          <w:tcPr>
            <w:tcW w:w="566" w:type="dxa"/>
            <w:vAlign w:val="center"/>
            <w:hideMark/>
          </w:tcPr>
          <w:p w14:paraId="7AD5EA8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7B93E19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73413B7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23 y LA 24 Sistema administrativo del Staff, implementado</w:t>
            </w:r>
          </w:p>
        </w:tc>
        <w:tc>
          <w:tcPr>
            <w:tcW w:w="1939" w:type="dxa"/>
            <w:vAlign w:val="center"/>
            <w:hideMark/>
          </w:tcPr>
          <w:p w14:paraId="2893EC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4DED459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2294215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7CF5B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72C8942" w14:textId="77777777" w:rsidTr="00EE4B2F">
        <w:trPr>
          <w:trHeight w:val="1965"/>
        </w:trPr>
        <w:tc>
          <w:tcPr>
            <w:tcW w:w="566" w:type="dxa"/>
            <w:vAlign w:val="center"/>
            <w:hideMark/>
          </w:tcPr>
          <w:p w14:paraId="7E35AAF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6BEE04E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253EECF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3, LA 6, LA 7, LA 8 y LA 9 Bienes patrimoniales del municipio para el bienestar ciudadano, legal y eficientemente, administrados</w:t>
            </w:r>
          </w:p>
        </w:tc>
        <w:tc>
          <w:tcPr>
            <w:tcW w:w="1939" w:type="dxa"/>
            <w:vAlign w:val="center"/>
            <w:hideMark/>
          </w:tcPr>
          <w:p w14:paraId="7A15412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gestionadas de regularización legal y administrativa de inmuebles del patrimonio municipal</w:t>
            </w:r>
          </w:p>
        </w:tc>
        <w:tc>
          <w:tcPr>
            <w:tcW w:w="2172" w:type="dxa"/>
            <w:vAlign w:val="center"/>
            <w:hideMark/>
          </w:tcPr>
          <w:p w14:paraId="1C7160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gestionadas de regularización legal y administrativa / Total de acciones solicitadas de regularización </w:t>
            </w:r>
            <w:proofErr w:type="gramStart"/>
            <w:r w:rsidRPr="00953905">
              <w:rPr>
                <w:rFonts w:asciiTheme="minorHAnsi" w:hAnsiTheme="minorHAnsi" w:cstheme="minorHAnsi"/>
                <w:bCs/>
                <w:sz w:val="18"/>
                <w:szCs w:val="16"/>
                <w:lang w:eastAsia="es-MX"/>
              </w:rPr>
              <w:t>procedentes)*</w:t>
            </w:r>
            <w:proofErr w:type="gramEnd"/>
            <w:r w:rsidRPr="00953905">
              <w:rPr>
                <w:rFonts w:asciiTheme="minorHAnsi" w:hAnsiTheme="minorHAnsi" w:cstheme="minorHAnsi"/>
                <w:bCs/>
                <w:sz w:val="18"/>
                <w:szCs w:val="16"/>
                <w:lang w:eastAsia="es-MX"/>
              </w:rPr>
              <w:t>100</w:t>
            </w:r>
          </w:p>
        </w:tc>
        <w:tc>
          <w:tcPr>
            <w:tcW w:w="1101" w:type="dxa"/>
            <w:vAlign w:val="center"/>
            <w:hideMark/>
          </w:tcPr>
          <w:p w14:paraId="4488D3A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02D5B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F043498" w14:textId="77777777" w:rsidTr="00EE4B2F">
        <w:trPr>
          <w:trHeight w:val="2235"/>
        </w:trPr>
        <w:tc>
          <w:tcPr>
            <w:tcW w:w="566" w:type="dxa"/>
            <w:vAlign w:val="center"/>
            <w:hideMark/>
          </w:tcPr>
          <w:p w14:paraId="029A93F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7F2B9FF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47A548F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Esquema de promoción del Archivo General Municipal, implementado</w:t>
            </w:r>
          </w:p>
        </w:tc>
        <w:tc>
          <w:tcPr>
            <w:tcW w:w="1939" w:type="dxa"/>
            <w:vAlign w:val="center"/>
            <w:hideMark/>
          </w:tcPr>
          <w:p w14:paraId="2AEBE73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producciones editoriales del Acervo Histórico del Archivo General Municipal a editar</w:t>
            </w:r>
          </w:p>
        </w:tc>
        <w:tc>
          <w:tcPr>
            <w:tcW w:w="2172" w:type="dxa"/>
            <w:vAlign w:val="center"/>
            <w:hideMark/>
          </w:tcPr>
          <w:p w14:paraId="371131F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producciones editoriales del Acervo Histórico del Archivo General Municipal a editar/Total de producciones editoriales programadas a </w:t>
            </w:r>
            <w:proofErr w:type="gramStart"/>
            <w:r w:rsidRPr="00953905">
              <w:rPr>
                <w:rFonts w:asciiTheme="minorHAnsi" w:hAnsiTheme="minorHAnsi" w:cstheme="minorHAnsi"/>
                <w:bCs/>
                <w:sz w:val="18"/>
                <w:szCs w:val="16"/>
                <w:lang w:eastAsia="es-MX"/>
              </w:rPr>
              <w:t>editar)*</w:t>
            </w:r>
            <w:proofErr w:type="gramEnd"/>
            <w:r w:rsidRPr="00953905">
              <w:rPr>
                <w:rFonts w:asciiTheme="minorHAnsi" w:hAnsiTheme="minorHAnsi" w:cstheme="minorHAnsi"/>
                <w:bCs/>
                <w:sz w:val="18"/>
                <w:szCs w:val="16"/>
                <w:lang w:eastAsia="es-MX"/>
              </w:rPr>
              <w:t>100</w:t>
            </w:r>
          </w:p>
        </w:tc>
        <w:tc>
          <w:tcPr>
            <w:tcW w:w="1101" w:type="dxa"/>
            <w:vAlign w:val="center"/>
            <w:hideMark/>
          </w:tcPr>
          <w:p w14:paraId="29B7CC6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B2900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CFF8A58" w14:textId="77777777" w:rsidTr="00EE4B2F">
        <w:trPr>
          <w:trHeight w:val="2010"/>
        </w:trPr>
        <w:tc>
          <w:tcPr>
            <w:tcW w:w="566" w:type="dxa"/>
            <w:vAlign w:val="center"/>
            <w:hideMark/>
          </w:tcPr>
          <w:p w14:paraId="1F6270C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1E8C65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0B12004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4, y LA 22 Estructura para la gestión, capacitación, almacenamiento y uso del Archivo General Municipal, implementada</w:t>
            </w:r>
          </w:p>
        </w:tc>
        <w:tc>
          <w:tcPr>
            <w:tcW w:w="1939" w:type="dxa"/>
            <w:vAlign w:val="center"/>
            <w:hideMark/>
          </w:tcPr>
          <w:p w14:paraId="4CA1A5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unidades documentales digitalizadas y/o restauradas del Acervo Histórico del Archivo General Municipal</w:t>
            </w:r>
          </w:p>
        </w:tc>
        <w:tc>
          <w:tcPr>
            <w:tcW w:w="2172" w:type="dxa"/>
            <w:vAlign w:val="center"/>
            <w:hideMark/>
          </w:tcPr>
          <w:p w14:paraId="7067FBF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unidades documentales digitalizadas y/o restauradas del Acervo Histórico del Archivo General Municipal/Total de número de unidades documentales programadas a digitalizar y/o </w:t>
            </w:r>
            <w:proofErr w:type="gramStart"/>
            <w:r w:rsidRPr="00953905">
              <w:rPr>
                <w:rFonts w:asciiTheme="minorHAnsi" w:hAnsiTheme="minorHAnsi" w:cstheme="minorHAnsi"/>
                <w:bCs/>
                <w:sz w:val="18"/>
                <w:szCs w:val="16"/>
                <w:lang w:eastAsia="es-MX"/>
              </w:rPr>
              <w:t>restaurar)*</w:t>
            </w:r>
            <w:proofErr w:type="gramEnd"/>
            <w:r w:rsidRPr="00953905">
              <w:rPr>
                <w:rFonts w:asciiTheme="minorHAnsi" w:hAnsiTheme="minorHAnsi" w:cstheme="minorHAnsi"/>
                <w:bCs/>
                <w:sz w:val="18"/>
                <w:szCs w:val="16"/>
                <w:lang w:eastAsia="es-MX"/>
              </w:rPr>
              <w:t>100</w:t>
            </w:r>
          </w:p>
        </w:tc>
        <w:tc>
          <w:tcPr>
            <w:tcW w:w="1101" w:type="dxa"/>
            <w:vAlign w:val="center"/>
            <w:hideMark/>
          </w:tcPr>
          <w:p w14:paraId="6039543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261CC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79C4E8C" w14:textId="77777777" w:rsidTr="00EE4B2F">
        <w:trPr>
          <w:trHeight w:val="1980"/>
        </w:trPr>
        <w:tc>
          <w:tcPr>
            <w:tcW w:w="566" w:type="dxa"/>
            <w:vAlign w:val="center"/>
            <w:hideMark/>
          </w:tcPr>
          <w:p w14:paraId="026B418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20</w:t>
            </w:r>
          </w:p>
        </w:tc>
        <w:tc>
          <w:tcPr>
            <w:tcW w:w="1407" w:type="dxa"/>
            <w:vAlign w:val="center"/>
            <w:hideMark/>
          </w:tcPr>
          <w:p w14:paraId="67BE105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0186B9B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10 y LA 11 Asistencia legal y administrativa al H. Cabildo y sus Comisiones, otorgada</w:t>
            </w:r>
          </w:p>
        </w:tc>
        <w:tc>
          <w:tcPr>
            <w:tcW w:w="1939" w:type="dxa"/>
            <w:vAlign w:val="center"/>
            <w:hideMark/>
          </w:tcPr>
          <w:p w14:paraId="288EC07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acuerdos de Cabildo turnados a las Dependencias o Entidades por la Secretaría del Ayuntamiento, respecto a los derivados de las sesiones del Cabildo</w:t>
            </w:r>
          </w:p>
        </w:tc>
        <w:tc>
          <w:tcPr>
            <w:tcW w:w="2172" w:type="dxa"/>
            <w:vAlign w:val="center"/>
            <w:hideMark/>
          </w:tcPr>
          <w:p w14:paraId="0779CD0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acuerdos de Cabildo turnados a las Dependencias o Entidades por la Secretaría del Ayuntamiento / Total de acuerdos derivados de las Sesiones de </w:t>
            </w:r>
            <w:proofErr w:type="gramStart"/>
            <w:r w:rsidRPr="00953905">
              <w:rPr>
                <w:rFonts w:asciiTheme="minorHAnsi" w:hAnsiTheme="minorHAnsi" w:cstheme="minorHAnsi"/>
                <w:bCs/>
                <w:sz w:val="18"/>
                <w:szCs w:val="16"/>
                <w:lang w:eastAsia="es-MX"/>
              </w:rPr>
              <w:t>Cabildo)*</w:t>
            </w:r>
            <w:proofErr w:type="gramEnd"/>
            <w:r w:rsidRPr="00953905">
              <w:rPr>
                <w:rFonts w:asciiTheme="minorHAnsi" w:hAnsiTheme="minorHAnsi" w:cstheme="minorHAnsi"/>
                <w:bCs/>
                <w:sz w:val="18"/>
                <w:szCs w:val="16"/>
                <w:lang w:eastAsia="es-MX"/>
              </w:rPr>
              <w:t>100</w:t>
            </w:r>
          </w:p>
        </w:tc>
        <w:tc>
          <w:tcPr>
            <w:tcW w:w="1101" w:type="dxa"/>
            <w:vAlign w:val="center"/>
            <w:hideMark/>
          </w:tcPr>
          <w:p w14:paraId="66BA5A7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62C96A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B06B13F" w14:textId="77777777" w:rsidTr="00EE4B2F">
        <w:trPr>
          <w:trHeight w:val="2100"/>
        </w:trPr>
        <w:tc>
          <w:tcPr>
            <w:tcW w:w="566" w:type="dxa"/>
            <w:vAlign w:val="center"/>
            <w:hideMark/>
          </w:tcPr>
          <w:p w14:paraId="527E2E7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4DC8A0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24B7E8F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11, LA 13, LA 15 y LA 17 Certeza jurídica a los actos emanados del H. Ayuntamiento, otorgada</w:t>
            </w:r>
          </w:p>
        </w:tc>
        <w:tc>
          <w:tcPr>
            <w:tcW w:w="1939" w:type="dxa"/>
            <w:vAlign w:val="center"/>
            <w:hideMark/>
          </w:tcPr>
          <w:p w14:paraId="3E70933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documentos legales emitidos respecto a los requeridos</w:t>
            </w:r>
          </w:p>
        </w:tc>
        <w:tc>
          <w:tcPr>
            <w:tcW w:w="2172" w:type="dxa"/>
            <w:vAlign w:val="center"/>
            <w:hideMark/>
          </w:tcPr>
          <w:p w14:paraId="7FCD404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documentos legales emitidos / Total de documentos legales </w:t>
            </w:r>
            <w:proofErr w:type="gramStart"/>
            <w:r w:rsidRPr="00953905">
              <w:rPr>
                <w:rFonts w:asciiTheme="minorHAnsi" w:hAnsiTheme="minorHAnsi" w:cstheme="minorHAnsi"/>
                <w:bCs/>
                <w:sz w:val="18"/>
                <w:szCs w:val="16"/>
                <w:lang w:eastAsia="es-MX"/>
              </w:rPr>
              <w:t>requeridos)*</w:t>
            </w:r>
            <w:proofErr w:type="gramEnd"/>
            <w:r w:rsidRPr="00953905">
              <w:rPr>
                <w:rFonts w:asciiTheme="minorHAnsi" w:hAnsiTheme="minorHAnsi" w:cstheme="minorHAnsi"/>
                <w:bCs/>
                <w:sz w:val="18"/>
                <w:szCs w:val="16"/>
                <w:lang w:eastAsia="es-MX"/>
              </w:rPr>
              <w:t>100</w:t>
            </w:r>
          </w:p>
        </w:tc>
        <w:tc>
          <w:tcPr>
            <w:tcW w:w="1101" w:type="dxa"/>
            <w:vAlign w:val="center"/>
            <w:hideMark/>
          </w:tcPr>
          <w:p w14:paraId="0028020C"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9E32B7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E93F096" w14:textId="77777777" w:rsidTr="00EE4B2F">
        <w:trPr>
          <w:trHeight w:val="1995"/>
        </w:trPr>
        <w:tc>
          <w:tcPr>
            <w:tcW w:w="566" w:type="dxa"/>
            <w:vAlign w:val="center"/>
            <w:hideMark/>
          </w:tcPr>
          <w:p w14:paraId="0ACA974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1919951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0578A21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10 Mecanismos de vinculación ciudadana del H. Ayuntamiento, implementados</w:t>
            </w:r>
          </w:p>
        </w:tc>
        <w:tc>
          <w:tcPr>
            <w:tcW w:w="1939" w:type="dxa"/>
            <w:vAlign w:val="center"/>
            <w:hideMark/>
          </w:tcPr>
          <w:p w14:paraId="7FEE276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implementadas para la vinculación ciudadana con el H. Ayuntamiento</w:t>
            </w:r>
          </w:p>
        </w:tc>
        <w:tc>
          <w:tcPr>
            <w:tcW w:w="2172" w:type="dxa"/>
            <w:vAlign w:val="center"/>
            <w:hideMark/>
          </w:tcPr>
          <w:p w14:paraId="6E6BD58B" w14:textId="5C841586"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implementadas para la vinculación ciudadana con el H. Ayuntamiento / Total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de acciones programadas para la vinculación ciudadana con el H. </w:t>
            </w:r>
            <w:proofErr w:type="gramStart"/>
            <w:r w:rsidRPr="00953905">
              <w:rPr>
                <w:rFonts w:asciiTheme="minorHAnsi" w:hAnsiTheme="minorHAnsi" w:cstheme="minorHAnsi"/>
                <w:bCs/>
                <w:sz w:val="18"/>
                <w:szCs w:val="16"/>
                <w:lang w:eastAsia="es-MX"/>
              </w:rPr>
              <w:t>Ayuntamiento)*</w:t>
            </w:r>
            <w:proofErr w:type="gramEnd"/>
            <w:r w:rsidRPr="00953905">
              <w:rPr>
                <w:rFonts w:asciiTheme="minorHAnsi" w:hAnsiTheme="minorHAnsi" w:cstheme="minorHAnsi"/>
                <w:bCs/>
                <w:sz w:val="18"/>
                <w:szCs w:val="16"/>
                <w:lang w:eastAsia="es-MX"/>
              </w:rPr>
              <w:t>100</w:t>
            </w:r>
          </w:p>
        </w:tc>
        <w:tc>
          <w:tcPr>
            <w:tcW w:w="1101" w:type="dxa"/>
            <w:vAlign w:val="center"/>
            <w:hideMark/>
          </w:tcPr>
          <w:p w14:paraId="39EC180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16298F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3CCF8B4" w14:textId="77777777" w:rsidTr="00EE4B2F">
        <w:trPr>
          <w:trHeight w:val="2235"/>
        </w:trPr>
        <w:tc>
          <w:tcPr>
            <w:tcW w:w="566" w:type="dxa"/>
            <w:vAlign w:val="center"/>
            <w:hideMark/>
          </w:tcPr>
          <w:p w14:paraId="7C8179B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20</w:t>
            </w:r>
          </w:p>
        </w:tc>
        <w:tc>
          <w:tcPr>
            <w:tcW w:w="1407" w:type="dxa"/>
            <w:vAlign w:val="center"/>
            <w:hideMark/>
          </w:tcPr>
          <w:p w14:paraId="0E2654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para la conservación y protección del patrimonio inmobiliario y cultural del municipio dentro del marco de legalidad</w:t>
            </w:r>
          </w:p>
        </w:tc>
        <w:tc>
          <w:tcPr>
            <w:tcW w:w="1679" w:type="dxa"/>
            <w:vAlign w:val="center"/>
            <w:hideMark/>
          </w:tcPr>
          <w:p w14:paraId="6F9478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Certeza jurídica en materia laboral entre el Ayuntamiento y sus trabajadores, garantizada</w:t>
            </w:r>
          </w:p>
        </w:tc>
        <w:tc>
          <w:tcPr>
            <w:tcW w:w="1939" w:type="dxa"/>
            <w:vAlign w:val="center"/>
            <w:hideMark/>
          </w:tcPr>
          <w:p w14:paraId="2DD1BC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asuntos laborales tramitados en tiempo y forma respecto a los recibidos</w:t>
            </w:r>
          </w:p>
        </w:tc>
        <w:tc>
          <w:tcPr>
            <w:tcW w:w="2172" w:type="dxa"/>
            <w:vAlign w:val="center"/>
            <w:hideMark/>
          </w:tcPr>
          <w:p w14:paraId="623814D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asuntos laborales (demandas, convenios y solicitudes) tramitados en tiempo y forma / Total de asuntos laborales (demandas, convenios y solicitudes) </w:t>
            </w:r>
            <w:proofErr w:type="gramStart"/>
            <w:r w:rsidRPr="00953905">
              <w:rPr>
                <w:rFonts w:asciiTheme="minorHAnsi" w:hAnsiTheme="minorHAnsi" w:cstheme="minorHAnsi"/>
                <w:bCs/>
                <w:sz w:val="18"/>
                <w:szCs w:val="16"/>
                <w:lang w:eastAsia="es-MX"/>
              </w:rPr>
              <w:t>recibidos)*</w:t>
            </w:r>
            <w:proofErr w:type="gramEnd"/>
            <w:r w:rsidRPr="00953905">
              <w:rPr>
                <w:rFonts w:asciiTheme="minorHAnsi" w:hAnsiTheme="minorHAnsi" w:cstheme="minorHAnsi"/>
                <w:bCs/>
                <w:sz w:val="18"/>
                <w:szCs w:val="16"/>
                <w:lang w:eastAsia="es-MX"/>
              </w:rPr>
              <w:t>100</w:t>
            </w:r>
          </w:p>
        </w:tc>
        <w:tc>
          <w:tcPr>
            <w:tcW w:w="1101" w:type="dxa"/>
            <w:vAlign w:val="center"/>
            <w:hideMark/>
          </w:tcPr>
          <w:p w14:paraId="1C8486B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331426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00901FC" w14:textId="77777777" w:rsidTr="00EE4B2F">
        <w:trPr>
          <w:trHeight w:val="1455"/>
        </w:trPr>
        <w:tc>
          <w:tcPr>
            <w:tcW w:w="566" w:type="dxa"/>
            <w:vAlign w:val="center"/>
            <w:hideMark/>
          </w:tcPr>
          <w:p w14:paraId="596DED5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6936847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6B85622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17 y LA 18 Sistema administrativo de Staff, implementado</w:t>
            </w:r>
          </w:p>
        </w:tc>
        <w:tc>
          <w:tcPr>
            <w:tcW w:w="1939" w:type="dxa"/>
            <w:vAlign w:val="center"/>
            <w:hideMark/>
          </w:tcPr>
          <w:p w14:paraId="7712B16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232DA53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2927601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69DD53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16B4523" w14:textId="77777777" w:rsidTr="00EE4B2F">
        <w:trPr>
          <w:trHeight w:val="2505"/>
        </w:trPr>
        <w:tc>
          <w:tcPr>
            <w:tcW w:w="566" w:type="dxa"/>
            <w:vAlign w:val="center"/>
            <w:hideMark/>
          </w:tcPr>
          <w:p w14:paraId="049DEF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39E96D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4B0DC61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12 y LA 13 Información financiera para dar cumplimiento a las disposiciones en materia de contabilidad gubernamental y generar información clara y entendible para ser consultada por la población respecto al uso y manejo de </w:t>
            </w:r>
            <w:r w:rsidRPr="00953905">
              <w:rPr>
                <w:rFonts w:asciiTheme="minorHAnsi" w:hAnsiTheme="minorHAnsi" w:cstheme="minorHAnsi"/>
                <w:bCs/>
                <w:sz w:val="18"/>
                <w:szCs w:val="16"/>
                <w:lang w:eastAsia="es-MX"/>
              </w:rPr>
              <w:lastRenderedPageBreak/>
              <w:t>los recursos municipales, emitida</w:t>
            </w:r>
          </w:p>
        </w:tc>
        <w:tc>
          <w:tcPr>
            <w:tcW w:w="1939" w:type="dxa"/>
            <w:vAlign w:val="center"/>
            <w:hideMark/>
          </w:tcPr>
          <w:p w14:paraId="6A7628E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Porcentaje de Estados Financieros emitidos en tiempo y forma</w:t>
            </w:r>
          </w:p>
        </w:tc>
        <w:tc>
          <w:tcPr>
            <w:tcW w:w="2172" w:type="dxa"/>
            <w:vAlign w:val="center"/>
            <w:hideMark/>
          </w:tcPr>
          <w:p w14:paraId="520C85CE" w14:textId="2E3B94FC"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Estados Financieros emitidos en tiempo y forma / Total de</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Estados Financieros obligados a emitir en tiempo y </w:t>
            </w:r>
            <w:proofErr w:type="gramStart"/>
            <w:r w:rsidRPr="00953905">
              <w:rPr>
                <w:rFonts w:asciiTheme="minorHAnsi" w:hAnsiTheme="minorHAnsi" w:cstheme="minorHAnsi"/>
                <w:bCs/>
                <w:sz w:val="18"/>
                <w:szCs w:val="16"/>
                <w:lang w:eastAsia="es-MX"/>
              </w:rPr>
              <w:t>forma)*</w:t>
            </w:r>
            <w:proofErr w:type="gramEnd"/>
            <w:r w:rsidRPr="00953905">
              <w:rPr>
                <w:rFonts w:asciiTheme="minorHAnsi" w:hAnsiTheme="minorHAnsi" w:cstheme="minorHAnsi"/>
                <w:bCs/>
                <w:sz w:val="18"/>
                <w:szCs w:val="16"/>
                <w:lang w:eastAsia="es-MX"/>
              </w:rPr>
              <w:t>100</w:t>
            </w:r>
          </w:p>
        </w:tc>
        <w:tc>
          <w:tcPr>
            <w:tcW w:w="1101" w:type="dxa"/>
            <w:vAlign w:val="center"/>
            <w:hideMark/>
          </w:tcPr>
          <w:p w14:paraId="4575FFC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AE2949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87A9523" w14:textId="77777777" w:rsidTr="00EE4B2F">
        <w:trPr>
          <w:trHeight w:val="2130"/>
        </w:trPr>
        <w:tc>
          <w:tcPr>
            <w:tcW w:w="566" w:type="dxa"/>
            <w:vAlign w:val="center"/>
            <w:hideMark/>
          </w:tcPr>
          <w:p w14:paraId="4B48393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2CC7C3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0699768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5, LA 6, LA 7, LA 8, y LA 9 Ingresos propios mediante el cobro del Impuesto Predial, incrementados</w:t>
            </w:r>
          </w:p>
        </w:tc>
        <w:tc>
          <w:tcPr>
            <w:tcW w:w="1939" w:type="dxa"/>
            <w:vAlign w:val="center"/>
            <w:hideMark/>
          </w:tcPr>
          <w:p w14:paraId="486475C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ingresos propios por concepto de cobro de impuesto predial recaudados respecto a los considerados en el Presupuesto de Ingresos del Municipio de Puebla</w:t>
            </w:r>
          </w:p>
        </w:tc>
        <w:tc>
          <w:tcPr>
            <w:tcW w:w="2172" w:type="dxa"/>
            <w:vAlign w:val="center"/>
            <w:hideMark/>
          </w:tcPr>
          <w:p w14:paraId="510631BF" w14:textId="6D0B216D"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(Ingresos propios recaudados por</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concepto de cobro de impuesto predial en el ejercicio fiscal 2022 /</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Ingresos propios por concepto de cobro de impuesto predial considerados en el Presupuesto de Ingresos del Municipio de Puebla en el ejercicio </w:t>
            </w:r>
            <w:proofErr w:type="gramStart"/>
            <w:r w:rsidRPr="00953905">
              <w:rPr>
                <w:rFonts w:asciiTheme="minorHAnsi" w:hAnsiTheme="minorHAnsi" w:cstheme="minorHAnsi"/>
                <w:bCs/>
                <w:sz w:val="18"/>
                <w:szCs w:val="16"/>
                <w:lang w:eastAsia="es-MX"/>
              </w:rPr>
              <w:t>2022)*</w:t>
            </w:r>
            <w:proofErr w:type="gramEnd"/>
            <w:r w:rsidRPr="00953905">
              <w:rPr>
                <w:rFonts w:asciiTheme="minorHAnsi" w:hAnsiTheme="minorHAnsi" w:cstheme="minorHAnsi"/>
                <w:bCs/>
                <w:sz w:val="18"/>
                <w:szCs w:val="16"/>
                <w:lang w:eastAsia="es-MX"/>
              </w:rPr>
              <w:t>100</w:t>
            </w:r>
          </w:p>
        </w:tc>
        <w:tc>
          <w:tcPr>
            <w:tcW w:w="1101" w:type="dxa"/>
            <w:vAlign w:val="center"/>
            <w:hideMark/>
          </w:tcPr>
          <w:p w14:paraId="75AF54E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259576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0F667A0" w14:textId="77777777" w:rsidTr="00EE4B2F">
        <w:trPr>
          <w:trHeight w:val="2205"/>
        </w:trPr>
        <w:tc>
          <w:tcPr>
            <w:tcW w:w="566" w:type="dxa"/>
            <w:vAlign w:val="center"/>
            <w:hideMark/>
          </w:tcPr>
          <w:p w14:paraId="31B812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7D9FB22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72826AC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Ingresos propios mediante operaciones de traslado de dominio, incrementados</w:t>
            </w:r>
          </w:p>
        </w:tc>
        <w:tc>
          <w:tcPr>
            <w:tcW w:w="1939" w:type="dxa"/>
            <w:vAlign w:val="center"/>
            <w:hideMark/>
          </w:tcPr>
          <w:p w14:paraId="1046D0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ingresos propios por concepto de operaciones de traslado de dominio recaudados respecto a los considerados en el Presupuesto de Ingresos del Municipio de Puebla</w:t>
            </w:r>
          </w:p>
        </w:tc>
        <w:tc>
          <w:tcPr>
            <w:tcW w:w="2172" w:type="dxa"/>
            <w:vAlign w:val="center"/>
            <w:hideMark/>
          </w:tcPr>
          <w:p w14:paraId="07C9C0F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(Ingresos propios recaudados por operaciones de traslado de dominio en el ejercicio fiscal 2022 / Ingresos propios por operaciones de traslado de dominio considerados en el Presupuesto de Ingresos del Municipio de Puebla en el ejercicio </w:t>
            </w:r>
            <w:proofErr w:type="gramStart"/>
            <w:r w:rsidRPr="00953905">
              <w:rPr>
                <w:rFonts w:asciiTheme="minorHAnsi" w:hAnsiTheme="minorHAnsi" w:cstheme="minorHAnsi"/>
                <w:bCs/>
                <w:sz w:val="18"/>
                <w:szCs w:val="16"/>
                <w:lang w:eastAsia="es-MX"/>
              </w:rPr>
              <w:t>2022)*</w:t>
            </w:r>
            <w:proofErr w:type="gramEnd"/>
            <w:r w:rsidRPr="00953905">
              <w:rPr>
                <w:rFonts w:asciiTheme="minorHAnsi" w:hAnsiTheme="minorHAnsi" w:cstheme="minorHAnsi"/>
                <w:bCs/>
                <w:sz w:val="18"/>
                <w:szCs w:val="16"/>
                <w:lang w:eastAsia="es-MX"/>
              </w:rPr>
              <w:t>100</w:t>
            </w:r>
          </w:p>
        </w:tc>
        <w:tc>
          <w:tcPr>
            <w:tcW w:w="1101" w:type="dxa"/>
            <w:vAlign w:val="center"/>
            <w:hideMark/>
          </w:tcPr>
          <w:p w14:paraId="61FD2F7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9125FE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70770C0" w14:textId="77777777" w:rsidTr="00EE4B2F">
        <w:trPr>
          <w:trHeight w:val="2100"/>
        </w:trPr>
        <w:tc>
          <w:tcPr>
            <w:tcW w:w="566" w:type="dxa"/>
            <w:vAlign w:val="center"/>
            <w:hideMark/>
          </w:tcPr>
          <w:p w14:paraId="67F25A3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577CAC5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64EBE80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LA 3, LA 6, LA 8 y LA 15 Mecanismos de administración, gestión y recaudación de los ingresos municipales, mejorados</w:t>
            </w:r>
          </w:p>
        </w:tc>
        <w:tc>
          <w:tcPr>
            <w:tcW w:w="1939" w:type="dxa"/>
            <w:vAlign w:val="center"/>
            <w:hideMark/>
          </w:tcPr>
          <w:p w14:paraId="493078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la recaudación de Ingresos de Gestión 2022 respecto a lo considerado en el Presupuesto de Ingresos del Municipio de Puebla para el ejercicio fiscal 2022</w:t>
            </w:r>
          </w:p>
        </w:tc>
        <w:tc>
          <w:tcPr>
            <w:tcW w:w="2172" w:type="dxa"/>
            <w:vAlign w:val="center"/>
            <w:hideMark/>
          </w:tcPr>
          <w:p w14:paraId="638151A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(Ingresos de Gestión 2022 recaudados / Ingresos de Gestión considerados en el Presupuesto de Ingresos del Municipio de Puebla para el ejercicio fiscal </w:t>
            </w:r>
            <w:proofErr w:type="gramStart"/>
            <w:r w:rsidRPr="00953905">
              <w:rPr>
                <w:rFonts w:asciiTheme="minorHAnsi" w:hAnsiTheme="minorHAnsi" w:cstheme="minorHAnsi"/>
                <w:bCs/>
                <w:sz w:val="18"/>
                <w:szCs w:val="16"/>
                <w:lang w:eastAsia="es-MX"/>
              </w:rPr>
              <w:t>2022)*</w:t>
            </w:r>
            <w:proofErr w:type="gramEnd"/>
            <w:r w:rsidRPr="00953905">
              <w:rPr>
                <w:rFonts w:asciiTheme="minorHAnsi" w:hAnsiTheme="minorHAnsi" w:cstheme="minorHAnsi"/>
                <w:bCs/>
                <w:sz w:val="18"/>
                <w:szCs w:val="16"/>
                <w:lang w:eastAsia="es-MX"/>
              </w:rPr>
              <w:t>100</w:t>
            </w:r>
          </w:p>
        </w:tc>
        <w:tc>
          <w:tcPr>
            <w:tcW w:w="1101" w:type="dxa"/>
            <w:vAlign w:val="center"/>
            <w:hideMark/>
          </w:tcPr>
          <w:p w14:paraId="7326C59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178169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50195AB" w14:textId="77777777" w:rsidTr="00EE4B2F">
        <w:trPr>
          <w:trHeight w:val="2970"/>
        </w:trPr>
        <w:tc>
          <w:tcPr>
            <w:tcW w:w="566" w:type="dxa"/>
            <w:vAlign w:val="center"/>
            <w:hideMark/>
          </w:tcPr>
          <w:p w14:paraId="237D640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1C73E23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24BA719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 y LA 4 Visitas de inspección y Verificación a establecimientos comerciales, industriales y de servicios, mercados, central e industrial de abasto, eventos y espectáculos públicos, para verificar el cumplimiento al Código Reglamentario para el Municipio de Puebla, realizadas</w:t>
            </w:r>
          </w:p>
        </w:tc>
        <w:tc>
          <w:tcPr>
            <w:tcW w:w="1939" w:type="dxa"/>
            <w:vAlign w:val="center"/>
            <w:hideMark/>
          </w:tcPr>
          <w:p w14:paraId="1FA448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Variación porcentual de visitas de inspección realizadas en 2022 con respecto a 2020</w:t>
            </w:r>
          </w:p>
        </w:tc>
        <w:tc>
          <w:tcPr>
            <w:tcW w:w="2172" w:type="dxa"/>
            <w:vAlign w:val="center"/>
            <w:hideMark/>
          </w:tcPr>
          <w:p w14:paraId="7C8DB5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visitas de inspección realizadas en el 2022 / Total de visitas de inspección realizadas en el 2020)-</w:t>
            </w:r>
            <w:proofErr w:type="gramStart"/>
            <w:r w:rsidRPr="00953905">
              <w:rPr>
                <w:rFonts w:asciiTheme="minorHAnsi" w:hAnsiTheme="minorHAnsi" w:cstheme="minorHAnsi"/>
                <w:bCs/>
                <w:sz w:val="18"/>
                <w:szCs w:val="16"/>
                <w:lang w:eastAsia="es-MX"/>
              </w:rPr>
              <w:t>1)*</w:t>
            </w:r>
            <w:proofErr w:type="gramEnd"/>
            <w:r w:rsidRPr="00953905">
              <w:rPr>
                <w:rFonts w:asciiTheme="minorHAnsi" w:hAnsiTheme="minorHAnsi" w:cstheme="minorHAnsi"/>
                <w:bCs/>
                <w:sz w:val="18"/>
                <w:szCs w:val="16"/>
                <w:lang w:eastAsia="es-MX"/>
              </w:rPr>
              <w:t>100)</w:t>
            </w:r>
          </w:p>
        </w:tc>
        <w:tc>
          <w:tcPr>
            <w:tcW w:w="1101" w:type="dxa"/>
            <w:vAlign w:val="center"/>
            <w:hideMark/>
          </w:tcPr>
          <w:p w14:paraId="6380E14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24E68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23E0EFA" w14:textId="77777777" w:rsidTr="00EE4B2F">
        <w:trPr>
          <w:trHeight w:val="1665"/>
        </w:trPr>
        <w:tc>
          <w:tcPr>
            <w:tcW w:w="566" w:type="dxa"/>
            <w:vAlign w:val="center"/>
            <w:hideMark/>
          </w:tcPr>
          <w:p w14:paraId="58D7B31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21</w:t>
            </w:r>
          </w:p>
        </w:tc>
        <w:tc>
          <w:tcPr>
            <w:tcW w:w="1407" w:type="dxa"/>
            <w:vAlign w:val="center"/>
            <w:hideMark/>
          </w:tcPr>
          <w:p w14:paraId="65FE37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64A2E6A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5 y LA 11 Legislación municipal en materia fiscal, hacendaria y presupuestaria, aplicada</w:t>
            </w:r>
          </w:p>
        </w:tc>
        <w:tc>
          <w:tcPr>
            <w:tcW w:w="1939" w:type="dxa"/>
            <w:vAlign w:val="center"/>
            <w:hideMark/>
          </w:tcPr>
          <w:p w14:paraId="5878BD9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cumplimiento a las disposiciones legales y normativas en materia fiscal y presupuestaria</w:t>
            </w:r>
          </w:p>
        </w:tc>
        <w:tc>
          <w:tcPr>
            <w:tcW w:w="2172" w:type="dxa"/>
            <w:vAlign w:val="center"/>
            <w:hideMark/>
          </w:tcPr>
          <w:p w14:paraId="2B0E008E" w14:textId="40C2744B"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actos de cumplimiento a las disposiciones legales y normativas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en materia fiscal y presupuestaria realizados / Total de actos </w:t>
            </w:r>
            <w:proofErr w:type="gramStart"/>
            <w:r w:rsidRPr="00953905">
              <w:rPr>
                <w:rFonts w:asciiTheme="minorHAnsi" w:hAnsiTheme="minorHAnsi" w:cstheme="minorHAnsi"/>
                <w:bCs/>
                <w:sz w:val="18"/>
                <w:szCs w:val="16"/>
                <w:lang w:eastAsia="es-MX"/>
              </w:rPr>
              <w:t>requeridos)*</w:t>
            </w:r>
            <w:proofErr w:type="gramEnd"/>
            <w:r w:rsidRPr="00953905">
              <w:rPr>
                <w:rFonts w:asciiTheme="minorHAnsi" w:hAnsiTheme="minorHAnsi" w:cstheme="minorHAnsi"/>
                <w:bCs/>
                <w:sz w:val="18"/>
                <w:szCs w:val="16"/>
                <w:lang w:eastAsia="es-MX"/>
              </w:rPr>
              <w:t>100</w:t>
            </w:r>
          </w:p>
        </w:tc>
        <w:tc>
          <w:tcPr>
            <w:tcW w:w="1101" w:type="dxa"/>
            <w:vAlign w:val="center"/>
            <w:hideMark/>
          </w:tcPr>
          <w:p w14:paraId="533811F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916FEE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EC1DB1B" w14:textId="77777777" w:rsidTr="00EE4B2F">
        <w:trPr>
          <w:trHeight w:val="1665"/>
        </w:trPr>
        <w:tc>
          <w:tcPr>
            <w:tcW w:w="566" w:type="dxa"/>
            <w:vAlign w:val="center"/>
            <w:hideMark/>
          </w:tcPr>
          <w:p w14:paraId="51D180F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21</w:t>
            </w:r>
          </w:p>
        </w:tc>
        <w:tc>
          <w:tcPr>
            <w:tcW w:w="1407" w:type="dxa"/>
            <w:vAlign w:val="center"/>
            <w:hideMark/>
          </w:tcPr>
          <w:p w14:paraId="6D4D25D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Finanzas sanas</w:t>
            </w:r>
          </w:p>
        </w:tc>
        <w:tc>
          <w:tcPr>
            <w:tcW w:w="1679" w:type="dxa"/>
            <w:vAlign w:val="center"/>
            <w:hideMark/>
          </w:tcPr>
          <w:p w14:paraId="43B0DB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10, LA 11, LA 12, LA 13, LA 14, LA 15 y LA 16 Recursos públicos alineados a las necesidades del Gobierno Municipal, ejercidos</w:t>
            </w:r>
          </w:p>
        </w:tc>
        <w:tc>
          <w:tcPr>
            <w:tcW w:w="1939" w:type="dxa"/>
            <w:vAlign w:val="center"/>
            <w:hideMark/>
          </w:tcPr>
          <w:p w14:paraId="72F2100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eficacia en el ejercicio presupuestal programado</w:t>
            </w:r>
          </w:p>
        </w:tc>
        <w:tc>
          <w:tcPr>
            <w:tcW w:w="2172" w:type="dxa"/>
            <w:vAlign w:val="center"/>
            <w:hideMark/>
          </w:tcPr>
          <w:p w14:paraId="4B5CC8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(Presupuesto Ejercido del 2022 / Presupuesto Programado del </w:t>
            </w:r>
            <w:proofErr w:type="gramStart"/>
            <w:r w:rsidRPr="00953905">
              <w:rPr>
                <w:rFonts w:asciiTheme="minorHAnsi" w:hAnsiTheme="minorHAnsi" w:cstheme="minorHAnsi"/>
                <w:bCs/>
                <w:sz w:val="18"/>
                <w:szCs w:val="16"/>
                <w:lang w:eastAsia="es-MX"/>
              </w:rPr>
              <w:t>2022)*</w:t>
            </w:r>
            <w:proofErr w:type="gramEnd"/>
            <w:r w:rsidRPr="00953905">
              <w:rPr>
                <w:rFonts w:asciiTheme="minorHAnsi" w:hAnsiTheme="minorHAnsi" w:cstheme="minorHAnsi"/>
                <w:bCs/>
                <w:sz w:val="18"/>
                <w:szCs w:val="16"/>
                <w:lang w:eastAsia="es-MX"/>
              </w:rPr>
              <w:t>100</w:t>
            </w:r>
          </w:p>
        </w:tc>
        <w:tc>
          <w:tcPr>
            <w:tcW w:w="1101" w:type="dxa"/>
            <w:vAlign w:val="center"/>
            <w:hideMark/>
          </w:tcPr>
          <w:p w14:paraId="417E5A4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75ABA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E039E91" w14:textId="77777777" w:rsidTr="00EE4B2F">
        <w:trPr>
          <w:trHeight w:val="1470"/>
        </w:trPr>
        <w:tc>
          <w:tcPr>
            <w:tcW w:w="566" w:type="dxa"/>
            <w:vAlign w:val="center"/>
            <w:hideMark/>
          </w:tcPr>
          <w:p w14:paraId="4DFF7FD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5DD722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215B52E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17 y LA 18 Sistema administrativo de Staff, implementado</w:t>
            </w:r>
          </w:p>
        </w:tc>
        <w:tc>
          <w:tcPr>
            <w:tcW w:w="1939" w:type="dxa"/>
            <w:vAlign w:val="center"/>
            <w:hideMark/>
          </w:tcPr>
          <w:p w14:paraId="4788E1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692EAE3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3EDDCBB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DDE237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82BF94F" w14:textId="77777777" w:rsidTr="00EE4B2F">
        <w:trPr>
          <w:trHeight w:val="1470"/>
        </w:trPr>
        <w:tc>
          <w:tcPr>
            <w:tcW w:w="566" w:type="dxa"/>
            <w:vAlign w:val="center"/>
            <w:hideMark/>
          </w:tcPr>
          <w:p w14:paraId="5BE6F0B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45ACDC9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139682D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5, LA 6 y LA 9 Estrategia de </w:t>
            </w:r>
            <w:proofErr w:type="gramStart"/>
            <w:r w:rsidRPr="00953905">
              <w:rPr>
                <w:rFonts w:asciiTheme="minorHAnsi" w:hAnsiTheme="minorHAnsi" w:cstheme="minorHAnsi"/>
                <w:bCs/>
                <w:sz w:val="18"/>
                <w:szCs w:val="16"/>
                <w:lang w:eastAsia="es-MX"/>
              </w:rPr>
              <w:t>cero tolerancia</w:t>
            </w:r>
            <w:proofErr w:type="gramEnd"/>
            <w:r w:rsidRPr="00953905">
              <w:rPr>
                <w:rFonts w:asciiTheme="minorHAnsi" w:hAnsiTheme="minorHAnsi" w:cstheme="minorHAnsi"/>
                <w:bCs/>
                <w:sz w:val="18"/>
                <w:szCs w:val="16"/>
                <w:lang w:eastAsia="es-MX"/>
              </w:rPr>
              <w:t xml:space="preserve"> a la corrupción, implementada</w:t>
            </w:r>
          </w:p>
        </w:tc>
        <w:tc>
          <w:tcPr>
            <w:tcW w:w="1939" w:type="dxa"/>
            <w:vAlign w:val="center"/>
            <w:hideMark/>
          </w:tcPr>
          <w:p w14:paraId="102635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capacitación impartidas sobre responsabilidades administrativas, para las y los servidores públicos</w:t>
            </w:r>
          </w:p>
        </w:tc>
        <w:tc>
          <w:tcPr>
            <w:tcW w:w="2172" w:type="dxa"/>
            <w:vAlign w:val="center"/>
            <w:hideMark/>
          </w:tcPr>
          <w:p w14:paraId="24E3BB2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impartidas de capacitación/Total de acciones programadas de </w:t>
            </w:r>
            <w:proofErr w:type="gramStart"/>
            <w:r w:rsidRPr="00953905">
              <w:rPr>
                <w:rFonts w:asciiTheme="minorHAnsi" w:hAnsiTheme="minorHAnsi" w:cstheme="minorHAnsi"/>
                <w:bCs/>
                <w:sz w:val="18"/>
                <w:szCs w:val="16"/>
                <w:lang w:eastAsia="es-MX"/>
              </w:rPr>
              <w:t>capacitación)*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4F8E947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BE26AE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CB324A6" w14:textId="77777777" w:rsidTr="00EE4B2F">
        <w:trPr>
          <w:trHeight w:val="2130"/>
        </w:trPr>
        <w:tc>
          <w:tcPr>
            <w:tcW w:w="566" w:type="dxa"/>
            <w:vAlign w:val="center"/>
            <w:hideMark/>
          </w:tcPr>
          <w:p w14:paraId="3A0819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63D764D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5944CB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Declaraciones patrimoniales y de intereses e intervención en los actos de Entrega-Recepción, atendidos</w:t>
            </w:r>
          </w:p>
        </w:tc>
        <w:tc>
          <w:tcPr>
            <w:tcW w:w="1939" w:type="dxa"/>
            <w:vAlign w:val="center"/>
            <w:hideMark/>
          </w:tcPr>
          <w:p w14:paraId="3F3337D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declaraciones patrimoniales y actos de entrega recepción verificados respecto a los presentados por los servidores públicos</w:t>
            </w:r>
          </w:p>
        </w:tc>
        <w:tc>
          <w:tcPr>
            <w:tcW w:w="2172" w:type="dxa"/>
            <w:vAlign w:val="center"/>
            <w:hideMark/>
          </w:tcPr>
          <w:p w14:paraId="2AF3142B" w14:textId="7974B935"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declaraciones patrimoniales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y actos de entrega recepción verificados por la Contraloría Municipal/Total de declaraciones patrimoniales y actos de entrega recepción presentados por los servidores </w:t>
            </w:r>
            <w:proofErr w:type="gramStart"/>
            <w:r w:rsidRPr="00953905">
              <w:rPr>
                <w:rFonts w:asciiTheme="minorHAnsi" w:hAnsiTheme="minorHAnsi" w:cstheme="minorHAnsi"/>
                <w:bCs/>
                <w:sz w:val="18"/>
                <w:szCs w:val="16"/>
                <w:lang w:eastAsia="es-MX"/>
              </w:rPr>
              <w:t>públicos)*</w:t>
            </w:r>
            <w:proofErr w:type="gramEnd"/>
            <w:r w:rsidRPr="00953905">
              <w:rPr>
                <w:rFonts w:asciiTheme="minorHAnsi" w:hAnsiTheme="minorHAnsi" w:cstheme="minorHAnsi"/>
                <w:bCs/>
                <w:sz w:val="18"/>
                <w:szCs w:val="16"/>
                <w:lang w:eastAsia="es-MX"/>
              </w:rPr>
              <w:t>100</w:t>
            </w:r>
          </w:p>
        </w:tc>
        <w:tc>
          <w:tcPr>
            <w:tcW w:w="1101" w:type="dxa"/>
            <w:vAlign w:val="center"/>
            <w:hideMark/>
          </w:tcPr>
          <w:p w14:paraId="4A598B4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8407AC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360ABE4" w14:textId="77777777" w:rsidTr="00EE4B2F">
        <w:trPr>
          <w:trHeight w:val="2160"/>
        </w:trPr>
        <w:tc>
          <w:tcPr>
            <w:tcW w:w="566" w:type="dxa"/>
            <w:vAlign w:val="center"/>
            <w:hideMark/>
          </w:tcPr>
          <w:p w14:paraId="4F91AD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22BBCB5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1975CA7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LA 11, LA 15 y LA 16 Marco normativo interno y de orden administrativo, actualizado</w:t>
            </w:r>
          </w:p>
        </w:tc>
        <w:tc>
          <w:tcPr>
            <w:tcW w:w="1939" w:type="dxa"/>
            <w:vAlign w:val="center"/>
            <w:hideMark/>
          </w:tcPr>
          <w:p w14:paraId="56E5E21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instrumentos del marco normativo interno y de orden administrativo actualizados o registrados en tiempo y forma</w:t>
            </w:r>
          </w:p>
        </w:tc>
        <w:tc>
          <w:tcPr>
            <w:tcW w:w="2172" w:type="dxa"/>
            <w:vAlign w:val="center"/>
            <w:hideMark/>
          </w:tcPr>
          <w:p w14:paraId="4C20886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instrumentos actualizados o registrados en tiempo y forma del marco normativo interno y de orden administrativo / Total de instrumentos solicitados a actualizar o registrar del marco normativo interno y de orden </w:t>
            </w:r>
            <w:proofErr w:type="gramStart"/>
            <w:r w:rsidRPr="00953905">
              <w:rPr>
                <w:rFonts w:asciiTheme="minorHAnsi" w:hAnsiTheme="minorHAnsi" w:cstheme="minorHAnsi"/>
                <w:bCs/>
                <w:sz w:val="18"/>
                <w:szCs w:val="16"/>
                <w:lang w:eastAsia="es-MX"/>
              </w:rPr>
              <w:t>administrativo)*</w:t>
            </w:r>
            <w:proofErr w:type="gramEnd"/>
            <w:r w:rsidRPr="00953905">
              <w:rPr>
                <w:rFonts w:asciiTheme="minorHAnsi" w:hAnsiTheme="minorHAnsi" w:cstheme="minorHAnsi"/>
                <w:bCs/>
                <w:sz w:val="18"/>
                <w:szCs w:val="16"/>
                <w:lang w:eastAsia="es-MX"/>
              </w:rPr>
              <w:t>100</w:t>
            </w:r>
          </w:p>
        </w:tc>
        <w:tc>
          <w:tcPr>
            <w:tcW w:w="1101" w:type="dxa"/>
            <w:vAlign w:val="center"/>
            <w:hideMark/>
          </w:tcPr>
          <w:p w14:paraId="171D48F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984B6A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D118C3A" w14:textId="77777777" w:rsidTr="00EE4B2F">
        <w:trPr>
          <w:trHeight w:val="2430"/>
        </w:trPr>
        <w:tc>
          <w:tcPr>
            <w:tcW w:w="566" w:type="dxa"/>
            <w:vAlign w:val="center"/>
            <w:hideMark/>
          </w:tcPr>
          <w:p w14:paraId="3EAF27A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609081F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22D5B958" w14:textId="1A560F4F"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LA 11</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y LA 13 Estrategia de verificación, evaluación y control de la gestión pública municipal para contribuir a un gobierno transparente e </w:t>
            </w:r>
            <w:r w:rsidRPr="00953905">
              <w:rPr>
                <w:rFonts w:asciiTheme="minorHAnsi" w:hAnsiTheme="minorHAnsi" w:cstheme="minorHAnsi"/>
                <w:bCs/>
                <w:sz w:val="18"/>
                <w:szCs w:val="16"/>
                <w:lang w:eastAsia="es-MX"/>
              </w:rPr>
              <w:lastRenderedPageBreak/>
              <w:t>innovador, implementada</w:t>
            </w:r>
          </w:p>
        </w:tc>
        <w:tc>
          <w:tcPr>
            <w:tcW w:w="1939" w:type="dxa"/>
            <w:vAlign w:val="center"/>
            <w:hideMark/>
          </w:tcPr>
          <w:p w14:paraId="7C3420A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Porcentaje de acciones implementadas en materia de verificación, evaluación y control para el fortalecimiento institucional</w:t>
            </w:r>
          </w:p>
        </w:tc>
        <w:tc>
          <w:tcPr>
            <w:tcW w:w="2172" w:type="dxa"/>
            <w:vAlign w:val="center"/>
            <w:hideMark/>
          </w:tcPr>
          <w:p w14:paraId="76D6D0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en materia de verificación, evaluación y control implementadas en la gestión pública municipal en 2022 / Total de acciones programadas a realizar para </w:t>
            </w:r>
            <w:proofErr w:type="gramStart"/>
            <w:r w:rsidRPr="00953905">
              <w:rPr>
                <w:rFonts w:asciiTheme="minorHAnsi" w:hAnsiTheme="minorHAnsi" w:cstheme="minorHAnsi"/>
                <w:bCs/>
                <w:sz w:val="18"/>
                <w:szCs w:val="16"/>
                <w:lang w:eastAsia="es-MX"/>
              </w:rPr>
              <w:t>2022)*</w:t>
            </w:r>
            <w:proofErr w:type="gramEnd"/>
            <w:r w:rsidRPr="00953905">
              <w:rPr>
                <w:rFonts w:asciiTheme="minorHAnsi" w:hAnsiTheme="minorHAnsi" w:cstheme="minorHAnsi"/>
                <w:bCs/>
                <w:sz w:val="18"/>
                <w:szCs w:val="16"/>
                <w:lang w:eastAsia="es-MX"/>
              </w:rPr>
              <w:t>100</w:t>
            </w:r>
          </w:p>
        </w:tc>
        <w:tc>
          <w:tcPr>
            <w:tcW w:w="1101" w:type="dxa"/>
            <w:vAlign w:val="center"/>
            <w:hideMark/>
          </w:tcPr>
          <w:p w14:paraId="2A17685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F0B3C3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050E1D5" w14:textId="77777777" w:rsidTr="00EE4B2F">
        <w:trPr>
          <w:trHeight w:val="1875"/>
        </w:trPr>
        <w:tc>
          <w:tcPr>
            <w:tcW w:w="566" w:type="dxa"/>
            <w:vAlign w:val="center"/>
            <w:hideMark/>
          </w:tcPr>
          <w:p w14:paraId="353D782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1236EC9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601E81A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 LA 9, LA 10 y LA 12 Estrategia de verificación y control de la gestión pública municipal para el combate a la corrupción mediante esquemas de Contraloría Social y Ciudadana, implementada</w:t>
            </w:r>
          </w:p>
        </w:tc>
        <w:tc>
          <w:tcPr>
            <w:tcW w:w="1939" w:type="dxa"/>
            <w:vAlign w:val="center"/>
            <w:hideMark/>
          </w:tcPr>
          <w:p w14:paraId="0D6154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implementadas en materia de verificación mediante esquemas de contraloría social y ciudadana</w:t>
            </w:r>
          </w:p>
        </w:tc>
        <w:tc>
          <w:tcPr>
            <w:tcW w:w="2172" w:type="dxa"/>
            <w:vAlign w:val="center"/>
            <w:hideMark/>
          </w:tcPr>
          <w:p w14:paraId="69FE90C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implementadas en materia de verificación mediante esquemas de contraloría social y ciudadana / Total de acciones </w:t>
            </w:r>
            <w:proofErr w:type="gramStart"/>
            <w:r w:rsidRPr="00953905">
              <w:rPr>
                <w:rFonts w:asciiTheme="minorHAnsi" w:hAnsiTheme="minorHAnsi" w:cstheme="minorHAnsi"/>
                <w:bCs/>
                <w:sz w:val="18"/>
                <w:szCs w:val="16"/>
                <w:lang w:eastAsia="es-MX"/>
              </w:rPr>
              <w:t>programadas)*</w:t>
            </w:r>
            <w:proofErr w:type="gramEnd"/>
            <w:r w:rsidRPr="00953905">
              <w:rPr>
                <w:rFonts w:asciiTheme="minorHAnsi" w:hAnsiTheme="minorHAnsi" w:cstheme="minorHAnsi"/>
                <w:bCs/>
                <w:sz w:val="18"/>
                <w:szCs w:val="16"/>
                <w:lang w:eastAsia="es-MX"/>
              </w:rPr>
              <w:t>100</w:t>
            </w:r>
          </w:p>
        </w:tc>
        <w:tc>
          <w:tcPr>
            <w:tcW w:w="1101" w:type="dxa"/>
            <w:vAlign w:val="center"/>
            <w:hideMark/>
          </w:tcPr>
          <w:p w14:paraId="6605733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A21088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A09CB63" w14:textId="77777777" w:rsidTr="00EE4B2F">
        <w:trPr>
          <w:trHeight w:val="4635"/>
        </w:trPr>
        <w:tc>
          <w:tcPr>
            <w:tcW w:w="566" w:type="dxa"/>
            <w:vAlign w:val="center"/>
            <w:hideMark/>
          </w:tcPr>
          <w:p w14:paraId="19F48A9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557661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3988769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4, LA 7 y LA 10 Programa de revisiones y auditorías en materia de obra pública, servicios públicos y padrón de contratistas, implementado</w:t>
            </w:r>
          </w:p>
        </w:tc>
        <w:tc>
          <w:tcPr>
            <w:tcW w:w="1939" w:type="dxa"/>
            <w:vAlign w:val="center"/>
            <w:hideMark/>
          </w:tcPr>
          <w:p w14:paraId="433A9D6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(auditorías, inspecciones, supervisiones, revisiones, pruebas de laboratorio y verificaciones) orientadas a prevenir y combatir la corrupción en materia de obra pública, servicios públicos, desarrollo urbano, sustentabilidad y desarrollo social</w:t>
            </w:r>
          </w:p>
        </w:tc>
        <w:tc>
          <w:tcPr>
            <w:tcW w:w="2172" w:type="dxa"/>
            <w:vAlign w:val="center"/>
            <w:hideMark/>
          </w:tcPr>
          <w:p w14:paraId="3AB55FB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(auditorías, inspecciones, supervisiones, revisiones, pruebas de laboratorio y verificaciones) orientadas a prevenir y combatir la corrupción en materia de obra pública, servicios públicos, desarrollo urbano, sustentabilidad y desarrollo social) / (Total de acciones programadas (auditorías, inspecciones, supervisiones, revisiones, pruebas de laboratorio y verificaciones) orientadas a prevenir y combatir la corrupción en materia de obra pública, servicios públicos, desarrollo urbano, sustentabilidad y desarrollo social)*100</w:t>
            </w:r>
          </w:p>
        </w:tc>
        <w:tc>
          <w:tcPr>
            <w:tcW w:w="1101" w:type="dxa"/>
            <w:vAlign w:val="center"/>
            <w:hideMark/>
          </w:tcPr>
          <w:p w14:paraId="5B26E85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EAD510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BF5815D" w14:textId="77777777" w:rsidTr="00EE4B2F">
        <w:trPr>
          <w:trHeight w:val="3135"/>
        </w:trPr>
        <w:tc>
          <w:tcPr>
            <w:tcW w:w="566" w:type="dxa"/>
            <w:vAlign w:val="center"/>
            <w:hideMark/>
          </w:tcPr>
          <w:p w14:paraId="44CC730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72649F4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193ECC7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7 y LA 11 Programa de vigilancia del gasto y cumplimiento de los recursos humanos, materiales, financieros, contables, procedimientos y a gasto corriente de las Dependencias y Entidades, implementado</w:t>
            </w:r>
          </w:p>
        </w:tc>
        <w:tc>
          <w:tcPr>
            <w:tcW w:w="1939" w:type="dxa"/>
            <w:vAlign w:val="center"/>
            <w:hideMark/>
          </w:tcPr>
          <w:p w14:paraId="1937E10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(auditorías y/o seguimiento a las mismas) en materia de recursos humanos, materiales, financieros, contables, procedimientos y a gasto corriente</w:t>
            </w:r>
          </w:p>
        </w:tc>
        <w:tc>
          <w:tcPr>
            <w:tcW w:w="2172" w:type="dxa"/>
            <w:vAlign w:val="center"/>
            <w:hideMark/>
          </w:tcPr>
          <w:p w14:paraId="0FC1A36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(auditorías y/o seguimiento a las mismas) en materia de recursos humanos, materiales, financieros, contables, procedimientos y a gasto corriente) / Total de acciones programadas (auditorías y/o seguimiento de las mismas) en materia de recursos humanos, materiales, financieros, </w:t>
            </w:r>
            <w:r w:rsidRPr="00953905">
              <w:rPr>
                <w:rFonts w:asciiTheme="minorHAnsi" w:hAnsiTheme="minorHAnsi" w:cstheme="minorHAnsi"/>
                <w:bCs/>
                <w:sz w:val="18"/>
                <w:szCs w:val="16"/>
                <w:lang w:eastAsia="es-MX"/>
              </w:rPr>
              <w:lastRenderedPageBreak/>
              <w:t xml:space="preserve">contables, procedimientos y a gasto </w:t>
            </w:r>
            <w:proofErr w:type="gramStart"/>
            <w:r w:rsidRPr="00953905">
              <w:rPr>
                <w:rFonts w:asciiTheme="minorHAnsi" w:hAnsiTheme="minorHAnsi" w:cstheme="minorHAnsi"/>
                <w:bCs/>
                <w:sz w:val="18"/>
                <w:szCs w:val="16"/>
                <w:lang w:eastAsia="es-MX"/>
              </w:rPr>
              <w:t>corriente)*</w:t>
            </w:r>
            <w:proofErr w:type="gramEnd"/>
            <w:r w:rsidRPr="00953905">
              <w:rPr>
                <w:rFonts w:asciiTheme="minorHAnsi" w:hAnsiTheme="minorHAnsi" w:cstheme="minorHAnsi"/>
                <w:bCs/>
                <w:sz w:val="18"/>
                <w:szCs w:val="16"/>
                <w:lang w:eastAsia="es-MX"/>
              </w:rPr>
              <w:t>100</w:t>
            </w:r>
          </w:p>
        </w:tc>
        <w:tc>
          <w:tcPr>
            <w:tcW w:w="1101" w:type="dxa"/>
            <w:vAlign w:val="center"/>
            <w:hideMark/>
          </w:tcPr>
          <w:p w14:paraId="12A6DE5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6AD93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7C93B9F" w14:textId="77777777" w:rsidTr="00EE4B2F">
        <w:trPr>
          <w:trHeight w:val="1740"/>
        </w:trPr>
        <w:tc>
          <w:tcPr>
            <w:tcW w:w="566" w:type="dxa"/>
            <w:vAlign w:val="center"/>
            <w:hideMark/>
          </w:tcPr>
          <w:p w14:paraId="4470CB9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22</w:t>
            </w:r>
          </w:p>
        </w:tc>
        <w:tc>
          <w:tcPr>
            <w:tcW w:w="1407" w:type="dxa"/>
            <w:vAlign w:val="center"/>
            <w:hideMark/>
          </w:tcPr>
          <w:p w14:paraId="363E3A0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Cero Corrupción</w:t>
            </w:r>
          </w:p>
        </w:tc>
        <w:tc>
          <w:tcPr>
            <w:tcW w:w="1679" w:type="dxa"/>
            <w:vAlign w:val="center"/>
            <w:hideMark/>
          </w:tcPr>
          <w:p w14:paraId="0C456C99" w14:textId="02A2308B"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y LA 10 Estrategia para contribuir</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en la rendición de cuentas, coadyuvando al logro de </w:t>
            </w:r>
            <w:proofErr w:type="gramStart"/>
            <w:r w:rsidRPr="00953905">
              <w:rPr>
                <w:rFonts w:asciiTheme="minorHAnsi" w:hAnsiTheme="minorHAnsi" w:cstheme="minorHAnsi"/>
                <w:bCs/>
                <w:sz w:val="18"/>
                <w:szCs w:val="16"/>
                <w:lang w:eastAsia="es-MX"/>
              </w:rPr>
              <w:t>cero corrupción</w:t>
            </w:r>
            <w:proofErr w:type="gramEnd"/>
            <w:r w:rsidRPr="00953905">
              <w:rPr>
                <w:rFonts w:asciiTheme="minorHAnsi" w:hAnsiTheme="minorHAnsi" w:cstheme="minorHAnsi"/>
                <w:bCs/>
                <w:sz w:val="18"/>
                <w:szCs w:val="16"/>
                <w:lang w:eastAsia="es-MX"/>
              </w:rPr>
              <w:t>, implementada</w:t>
            </w:r>
          </w:p>
        </w:tc>
        <w:tc>
          <w:tcPr>
            <w:tcW w:w="1939" w:type="dxa"/>
            <w:vAlign w:val="center"/>
            <w:hideMark/>
          </w:tcPr>
          <w:p w14:paraId="5E63F0B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proveedores verificados</w:t>
            </w:r>
          </w:p>
        </w:tc>
        <w:tc>
          <w:tcPr>
            <w:tcW w:w="2172" w:type="dxa"/>
            <w:vAlign w:val="center"/>
            <w:hideMark/>
          </w:tcPr>
          <w:p w14:paraId="3B15783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visitas realizadas a proveedores solicitantes / Total de proveedores </w:t>
            </w:r>
            <w:proofErr w:type="gramStart"/>
            <w:r w:rsidRPr="00953905">
              <w:rPr>
                <w:rFonts w:asciiTheme="minorHAnsi" w:hAnsiTheme="minorHAnsi" w:cstheme="minorHAnsi"/>
                <w:bCs/>
                <w:sz w:val="18"/>
                <w:szCs w:val="16"/>
                <w:lang w:eastAsia="es-MX"/>
              </w:rPr>
              <w:t>registrados)*</w:t>
            </w:r>
            <w:proofErr w:type="gramEnd"/>
            <w:r w:rsidRPr="00953905">
              <w:rPr>
                <w:rFonts w:asciiTheme="minorHAnsi" w:hAnsiTheme="minorHAnsi" w:cstheme="minorHAnsi"/>
                <w:bCs/>
                <w:sz w:val="18"/>
                <w:szCs w:val="16"/>
                <w:lang w:eastAsia="es-MX"/>
              </w:rPr>
              <w:t>100</w:t>
            </w:r>
          </w:p>
        </w:tc>
        <w:tc>
          <w:tcPr>
            <w:tcW w:w="1101" w:type="dxa"/>
            <w:vAlign w:val="center"/>
            <w:hideMark/>
          </w:tcPr>
          <w:p w14:paraId="41B2900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A4B5A0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E48AD44" w14:textId="77777777" w:rsidTr="00EE4B2F">
        <w:trPr>
          <w:trHeight w:val="1740"/>
        </w:trPr>
        <w:tc>
          <w:tcPr>
            <w:tcW w:w="566" w:type="dxa"/>
            <w:vAlign w:val="center"/>
            <w:hideMark/>
          </w:tcPr>
          <w:p w14:paraId="3E01197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23</w:t>
            </w:r>
          </w:p>
        </w:tc>
        <w:tc>
          <w:tcPr>
            <w:tcW w:w="1407" w:type="dxa"/>
            <w:vAlign w:val="center"/>
            <w:hideMark/>
          </w:tcPr>
          <w:p w14:paraId="4B3A570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Gobierno transparente e innovador</w:t>
            </w:r>
          </w:p>
        </w:tc>
        <w:tc>
          <w:tcPr>
            <w:tcW w:w="1679" w:type="dxa"/>
            <w:vAlign w:val="center"/>
            <w:hideMark/>
          </w:tcPr>
          <w:p w14:paraId="182A546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7, LA 11 y LA 12 Sistema administrativo de Staff, implementado</w:t>
            </w:r>
          </w:p>
        </w:tc>
        <w:tc>
          <w:tcPr>
            <w:tcW w:w="1939" w:type="dxa"/>
            <w:vAlign w:val="center"/>
            <w:hideMark/>
          </w:tcPr>
          <w:p w14:paraId="2AF3F21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6B9B48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3F498D8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3C66CC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D2B2AF4" w14:textId="77777777" w:rsidTr="00EE4B2F">
        <w:trPr>
          <w:trHeight w:val="1665"/>
        </w:trPr>
        <w:tc>
          <w:tcPr>
            <w:tcW w:w="566" w:type="dxa"/>
            <w:vAlign w:val="center"/>
            <w:hideMark/>
          </w:tcPr>
          <w:p w14:paraId="752BFDC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23</w:t>
            </w:r>
          </w:p>
        </w:tc>
        <w:tc>
          <w:tcPr>
            <w:tcW w:w="1407" w:type="dxa"/>
            <w:vAlign w:val="center"/>
            <w:hideMark/>
          </w:tcPr>
          <w:p w14:paraId="33B32FF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Gobierno transparente e innovador</w:t>
            </w:r>
          </w:p>
        </w:tc>
        <w:tc>
          <w:tcPr>
            <w:tcW w:w="1679" w:type="dxa"/>
            <w:vAlign w:val="center"/>
            <w:hideMark/>
          </w:tcPr>
          <w:p w14:paraId="7C4479A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5 y LA 8 Sistema de información pública para un municipio transparente e innovador, implementado</w:t>
            </w:r>
          </w:p>
        </w:tc>
        <w:tc>
          <w:tcPr>
            <w:tcW w:w="1939" w:type="dxa"/>
            <w:vAlign w:val="center"/>
            <w:hideMark/>
          </w:tcPr>
          <w:p w14:paraId="69FD360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fracciones verificadas en cuanto a su cumplimiento, determinadas en los "Lineamientos Técnicos Generales para la Publicación, Homologación y Estandarización de la Información"</w:t>
            </w:r>
          </w:p>
        </w:tc>
        <w:tc>
          <w:tcPr>
            <w:tcW w:w="2172" w:type="dxa"/>
            <w:vAlign w:val="center"/>
            <w:hideMark/>
          </w:tcPr>
          <w:p w14:paraId="320F2D6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fracciones verificadas en cuanto a su cumplimiento/Total de fracciones determinadas en los </w:t>
            </w:r>
            <w:proofErr w:type="gramStart"/>
            <w:r w:rsidRPr="00953905">
              <w:rPr>
                <w:rFonts w:asciiTheme="minorHAnsi" w:hAnsiTheme="minorHAnsi" w:cstheme="minorHAnsi"/>
                <w:bCs/>
                <w:sz w:val="18"/>
                <w:szCs w:val="16"/>
                <w:lang w:eastAsia="es-MX"/>
              </w:rPr>
              <w:t>Lineamientos)*</w:t>
            </w:r>
            <w:proofErr w:type="gramEnd"/>
            <w:r w:rsidRPr="00953905">
              <w:rPr>
                <w:rFonts w:asciiTheme="minorHAnsi" w:hAnsiTheme="minorHAnsi" w:cstheme="minorHAnsi"/>
                <w:bCs/>
                <w:sz w:val="18"/>
                <w:szCs w:val="16"/>
                <w:lang w:eastAsia="es-MX"/>
              </w:rPr>
              <w:t>100</w:t>
            </w:r>
          </w:p>
        </w:tc>
        <w:tc>
          <w:tcPr>
            <w:tcW w:w="1101" w:type="dxa"/>
            <w:vAlign w:val="center"/>
            <w:hideMark/>
          </w:tcPr>
          <w:p w14:paraId="0B4E518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69A012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AEA776D" w14:textId="77777777" w:rsidTr="00EE4B2F">
        <w:trPr>
          <w:trHeight w:val="1665"/>
        </w:trPr>
        <w:tc>
          <w:tcPr>
            <w:tcW w:w="566" w:type="dxa"/>
            <w:vAlign w:val="center"/>
            <w:hideMark/>
          </w:tcPr>
          <w:p w14:paraId="2C1BC12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23</w:t>
            </w:r>
          </w:p>
        </w:tc>
        <w:tc>
          <w:tcPr>
            <w:tcW w:w="1407" w:type="dxa"/>
            <w:vAlign w:val="center"/>
            <w:hideMark/>
          </w:tcPr>
          <w:p w14:paraId="3FCE18B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Gobierno transparente e innovador</w:t>
            </w:r>
          </w:p>
        </w:tc>
        <w:tc>
          <w:tcPr>
            <w:tcW w:w="1679" w:type="dxa"/>
            <w:vAlign w:val="center"/>
            <w:hideMark/>
          </w:tcPr>
          <w:p w14:paraId="6097D22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5, LA 8, LA 9 y LA 11 Mecanismos eficientes para el pleno acceso a la información para la ciudadanía, implementados</w:t>
            </w:r>
          </w:p>
        </w:tc>
        <w:tc>
          <w:tcPr>
            <w:tcW w:w="1939" w:type="dxa"/>
            <w:vAlign w:val="center"/>
            <w:hideMark/>
          </w:tcPr>
          <w:p w14:paraId="3B6593D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respondidas en tiempo y forma</w:t>
            </w:r>
          </w:p>
        </w:tc>
        <w:tc>
          <w:tcPr>
            <w:tcW w:w="2172" w:type="dxa"/>
            <w:vAlign w:val="center"/>
            <w:hideMark/>
          </w:tcPr>
          <w:p w14:paraId="42E61E2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respondidas en tiempo y forma/Total de solicitudes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111FF06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1573DC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EBFB038" w14:textId="77777777" w:rsidTr="00EE4B2F">
        <w:trPr>
          <w:trHeight w:val="1620"/>
        </w:trPr>
        <w:tc>
          <w:tcPr>
            <w:tcW w:w="566" w:type="dxa"/>
            <w:vAlign w:val="center"/>
            <w:hideMark/>
          </w:tcPr>
          <w:p w14:paraId="6FF472E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23</w:t>
            </w:r>
          </w:p>
        </w:tc>
        <w:tc>
          <w:tcPr>
            <w:tcW w:w="1407" w:type="dxa"/>
            <w:vAlign w:val="center"/>
            <w:hideMark/>
          </w:tcPr>
          <w:p w14:paraId="0FE8EDC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Gobierno transparente e innovador</w:t>
            </w:r>
          </w:p>
        </w:tc>
        <w:tc>
          <w:tcPr>
            <w:tcW w:w="1679" w:type="dxa"/>
            <w:vAlign w:val="center"/>
            <w:hideMark/>
          </w:tcPr>
          <w:p w14:paraId="75F58C8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4, LA 5, LA 6, LA 9, LA 10 y LA 11 Estrategias para fomentar un municipio abierto, implementadas</w:t>
            </w:r>
          </w:p>
        </w:tc>
        <w:tc>
          <w:tcPr>
            <w:tcW w:w="1939" w:type="dxa"/>
            <w:vAlign w:val="center"/>
            <w:hideMark/>
          </w:tcPr>
          <w:p w14:paraId="681D169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realizadas para el cumplimiento del Proyecto de Cabildo Abierto</w:t>
            </w:r>
          </w:p>
        </w:tc>
        <w:tc>
          <w:tcPr>
            <w:tcW w:w="2172" w:type="dxa"/>
            <w:vAlign w:val="center"/>
            <w:hideMark/>
          </w:tcPr>
          <w:p w14:paraId="3EF7BE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etapas realizadas para el cumplimiento para el cumplimiento del Proyecto de Cabildo Abierto / Total de etapas que conforman el cumplimiento del Proyecto de Cabildo </w:t>
            </w:r>
            <w:proofErr w:type="gramStart"/>
            <w:r w:rsidRPr="00953905">
              <w:rPr>
                <w:rFonts w:asciiTheme="minorHAnsi" w:hAnsiTheme="minorHAnsi" w:cstheme="minorHAnsi"/>
                <w:bCs/>
                <w:sz w:val="18"/>
                <w:szCs w:val="16"/>
                <w:lang w:eastAsia="es-MX"/>
              </w:rPr>
              <w:t>Abierto)*</w:t>
            </w:r>
            <w:proofErr w:type="gramEnd"/>
            <w:r w:rsidRPr="00953905">
              <w:rPr>
                <w:rFonts w:asciiTheme="minorHAnsi" w:hAnsiTheme="minorHAnsi" w:cstheme="minorHAnsi"/>
                <w:bCs/>
                <w:sz w:val="18"/>
                <w:szCs w:val="16"/>
                <w:lang w:eastAsia="es-MX"/>
              </w:rPr>
              <w:t>100</w:t>
            </w:r>
          </w:p>
        </w:tc>
        <w:tc>
          <w:tcPr>
            <w:tcW w:w="1101" w:type="dxa"/>
            <w:vAlign w:val="center"/>
            <w:hideMark/>
          </w:tcPr>
          <w:p w14:paraId="4162571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4B2E9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F8FF56F" w14:textId="77777777" w:rsidTr="00EE4B2F">
        <w:trPr>
          <w:trHeight w:val="1620"/>
        </w:trPr>
        <w:tc>
          <w:tcPr>
            <w:tcW w:w="566" w:type="dxa"/>
            <w:vAlign w:val="center"/>
            <w:hideMark/>
          </w:tcPr>
          <w:p w14:paraId="6AD812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23</w:t>
            </w:r>
          </w:p>
        </w:tc>
        <w:tc>
          <w:tcPr>
            <w:tcW w:w="1407" w:type="dxa"/>
            <w:vAlign w:val="center"/>
            <w:hideMark/>
          </w:tcPr>
          <w:p w14:paraId="7E5A41D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Gobierno transparente e innovador</w:t>
            </w:r>
          </w:p>
        </w:tc>
        <w:tc>
          <w:tcPr>
            <w:tcW w:w="1679" w:type="dxa"/>
            <w:vAlign w:val="center"/>
            <w:hideMark/>
          </w:tcPr>
          <w:p w14:paraId="679BF2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8, LA 11 y LA 13 Datos personales en posesión de las dependencias y entidades del gobierno municipal, resguardados</w:t>
            </w:r>
          </w:p>
        </w:tc>
        <w:tc>
          <w:tcPr>
            <w:tcW w:w="1939" w:type="dxa"/>
            <w:vAlign w:val="center"/>
            <w:hideMark/>
          </w:tcPr>
          <w:p w14:paraId="64BB908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Dependencias y Entidades que cuentan con un aviso de privacidad</w:t>
            </w:r>
          </w:p>
        </w:tc>
        <w:tc>
          <w:tcPr>
            <w:tcW w:w="2172" w:type="dxa"/>
            <w:vAlign w:val="center"/>
            <w:hideMark/>
          </w:tcPr>
          <w:p w14:paraId="0AA465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Dependencias y Entidades que cuentan con un aviso de privacidad / Total de Dependencias y Entidades del H. Ayuntamiento de </w:t>
            </w:r>
            <w:proofErr w:type="gramStart"/>
            <w:r w:rsidRPr="00953905">
              <w:rPr>
                <w:rFonts w:asciiTheme="minorHAnsi" w:hAnsiTheme="minorHAnsi" w:cstheme="minorHAnsi"/>
                <w:bCs/>
                <w:sz w:val="18"/>
                <w:szCs w:val="16"/>
                <w:lang w:eastAsia="es-MX"/>
              </w:rPr>
              <w:t>Puebla)*</w:t>
            </w:r>
            <w:proofErr w:type="gramEnd"/>
            <w:r w:rsidRPr="00953905">
              <w:rPr>
                <w:rFonts w:asciiTheme="minorHAnsi" w:hAnsiTheme="minorHAnsi" w:cstheme="minorHAnsi"/>
                <w:bCs/>
                <w:sz w:val="18"/>
                <w:szCs w:val="16"/>
                <w:lang w:eastAsia="es-MX"/>
              </w:rPr>
              <w:t>100</w:t>
            </w:r>
          </w:p>
        </w:tc>
        <w:tc>
          <w:tcPr>
            <w:tcW w:w="1101" w:type="dxa"/>
            <w:vAlign w:val="center"/>
            <w:hideMark/>
          </w:tcPr>
          <w:p w14:paraId="5FD322D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1ED818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1A1E71C" w14:textId="77777777" w:rsidTr="00EE4B2F">
        <w:trPr>
          <w:trHeight w:val="1350"/>
        </w:trPr>
        <w:tc>
          <w:tcPr>
            <w:tcW w:w="566" w:type="dxa"/>
            <w:vAlign w:val="center"/>
            <w:hideMark/>
          </w:tcPr>
          <w:p w14:paraId="60C77C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23</w:t>
            </w:r>
          </w:p>
        </w:tc>
        <w:tc>
          <w:tcPr>
            <w:tcW w:w="1407" w:type="dxa"/>
            <w:vAlign w:val="center"/>
            <w:hideMark/>
          </w:tcPr>
          <w:p w14:paraId="600B269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Gobierno transparente e innovador</w:t>
            </w:r>
          </w:p>
        </w:tc>
        <w:tc>
          <w:tcPr>
            <w:tcW w:w="1679" w:type="dxa"/>
            <w:vAlign w:val="center"/>
            <w:hideMark/>
          </w:tcPr>
          <w:p w14:paraId="26D3C36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Procesos eficientes para garantizar certeza jurídica, implementados</w:t>
            </w:r>
          </w:p>
        </w:tc>
        <w:tc>
          <w:tcPr>
            <w:tcW w:w="1939" w:type="dxa"/>
            <w:vAlign w:val="center"/>
            <w:hideMark/>
          </w:tcPr>
          <w:p w14:paraId="24FBEC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recursos de revisión atendidos en tiempo y forma</w:t>
            </w:r>
          </w:p>
        </w:tc>
        <w:tc>
          <w:tcPr>
            <w:tcW w:w="2172" w:type="dxa"/>
            <w:vAlign w:val="center"/>
            <w:hideMark/>
          </w:tcPr>
          <w:p w14:paraId="6FA92F2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recursos de revisión atendidos en tiempo y forma / Total de recursos de revisión presentados en la Plataforma Nacional de Transparencia) *100</w:t>
            </w:r>
          </w:p>
        </w:tc>
        <w:tc>
          <w:tcPr>
            <w:tcW w:w="1101" w:type="dxa"/>
            <w:vAlign w:val="center"/>
            <w:hideMark/>
          </w:tcPr>
          <w:p w14:paraId="48825E5B"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C6AA0A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D8878B7" w14:textId="77777777" w:rsidTr="00EE4B2F">
        <w:trPr>
          <w:trHeight w:val="1350"/>
        </w:trPr>
        <w:tc>
          <w:tcPr>
            <w:tcW w:w="566" w:type="dxa"/>
            <w:vAlign w:val="center"/>
            <w:hideMark/>
          </w:tcPr>
          <w:p w14:paraId="2B2BD8B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4C26B40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03D4996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8, LA 41, LA 42, LA 43 y LA 44 Sistema administrativo de Staff, implementado</w:t>
            </w:r>
          </w:p>
        </w:tc>
        <w:tc>
          <w:tcPr>
            <w:tcW w:w="1939" w:type="dxa"/>
            <w:vAlign w:val="center"/>
            <w:hideMark/>
          </w:tcPr>
          <w:p w14:paraId="0E0DD4B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43A74C1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041E409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7A0592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7323DAB" w14:textId="77777777" w:rsidTr="00EE4B2F">
        <w:trPr>
          <w:trHeight w:val="1440"/>
        </w:trPr>
        <w:tc>
          <w:tcPr>
            <w:tcW w:w="566" w:type="dxa"/>
            <w:vAlign w:val="center"/>
            <w:hideMark/>
          </w:tcPr>
          <w:p w14:paraId="778BFEF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50C2092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3EE5DD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13 Gestión y aplicación de fondos de recursos extraordinarios, implementado</w:t>
            </w:r>
          </w:p>
        </w:tc>
        <w:tc>
          <w:tcPr>
            <w:tcW w:w="1939" w:type="dxa"/>
            <w:vAlign w:val="center"/>
            <w:hideMark/>
          </w:tcPr>
          <w:p w14:paraId="1370855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 gestión de fondos de recursos extraordinarios</w:t>
            </w:r>
          </w:p>
        </w:tc>
        <w:tc>
          <w:tcPr>
            <w:tcW w:w="2172" w:type="dxa"/>
            <w:vAlign w:val="center"/>
            <w:hideMark/>
          </w:tcPr>
          <w:p w14:paraId="5EB954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gestión de fondos de recursos extraordinarios/ Total de solicitudes programadas de gestión de fondos de recursos extraordinarios</w:t>
            </w:r>
          </w:p>
        </w:tc>
        <w:tc>
          <w:tcPr>
            <w:tcW w:w="1101" w:type="dxa"/>
            <w:vAlign w:val="center"/>
            <w:hideMark/>
          </w:tcPr>
          <w:p w14:paraId="06F019B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416BBD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4B0E81D" w14:textId="77777777" w:rsidTr="00EE4B2F">
        <w:trPr>
          <w:trHeight w:val="1440"/>
        </w:trPr>
        <w:tc>
          <w:tcPr>
            <w:tcW w:w="566" w:type="dxa"/>
            <w:vAlign w:val="center"/>
            <w:hideMark/>
          </w:tcPr>
          <w:p w14:paraId="1D7492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1C3564B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4765996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23, LA 24 y LA 31 Talento y recursos humanos al servicio de la ciudadanía, Potencializado</w:t>
            </w:r>
          </w:p>
        </w:tc>
        <w:tc>
          <w:tcPr>
            <w:tcW w:w="1939" w:type="dxa"/>
            <w:vAlign w:val="center"/>
            <w:hideMark/>
          </w:tcPr>
          <w:p w14:paraId="1FBB8F0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servidores/as públicos/as capacitados</w:t>
            </w:r>
          </w:p>
        </w:tc>
        <w:tc>
          <w:tcPr>
            <w:tcW w:w="2172" w:type="dxa"/>
            <w:vAlign w:val="center"/>
            <w:hideMark/>
          </w:tcPr>
          <w:p w14:paraId="796A4A9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servidores/as públicos/as capacitados / Total de servidores/as públicos/as del Gobierno Municipal) * 100</w:t>
            </w:r>
          </w:p>
        </w:tc>
        <w:tc>
          <w:tcPr>
            <w:tcW w:w="1101" w:type="dxa"/>
            <w:vAlign w:val="center"/>
            <w:hideMark/>
          </w:tcPr>
          <w:p w14:paraId="7DBB8CC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F1431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42C9AF1" w14:textId="77777777" w:rsidTr="00EE4B2F">
        <w:trPr>
          <w:trHeight w:val="2535"/>
        </w:trPr>
        <w:tc>
          <w:tcPr>
            <w:tcW w:w="566" w:type="dxa"/>
            <w:vAlign w:val="center"/>
            <w:hideMark/>
          </w:tcPr>
          <w:p w14:paraId="71C5984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446F72F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02998CB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LA 26, LA 27, LA 28, LA 29, LA 30, LA 31 y LA 32 Productividad organizacional del Ayuntamiento, optimizada</w:t>
            </w:r>
          </w:p>
        </w:tc>
        <w:tc>
          <w:tcPr>
            <w:tcW w:w="1939" w:type="dxa"/>
            <w:vAlign w:val="center"/>
            <w:hideMark/>
          </w:tcPr>
          <w:p w14:paraId="57B7804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percepción global del clima organizacional y de satisfacción del personal en el Ayuntamiento</w:t>
            </w:r>
          </w:p>
        </w:tc>
        <w:tc>
          <w:tcPr>
            <w:tcW w:w="2172" w:type="dxa"/>
            <w:vAlign w:val="center"/>
            <w:hideMark/>
          </w:tcPr>
          <w:p w14:paraId="35BFED3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encuestas con nivel satisfactorio/Número de encuestas </w:t>
            </w:r>
            <w:proofErr w:type="gramStart"/>
            <w:r w:rsidRPr="00953905">
              <w:rPr>
                <w:rFonts w:asciiTheme="minorHAnsi" w:hAnsiTheme="minorHAnsi" w:cstheme="minorHAnsi"/>
                <w:bCs/>
                <w:sz w:val="18"/>
                <w:szCs w:val="16"/>
                <w:lang w:eastAsia="es-MX"/>
              </w:rPr>
              <w:t>aplicadas)*</w:t>
            </w:r>
            <w:proofErr w:type="gramEnd"/>
            <w:r w:rsidRPr="00953905">
              <w:rPr>
                <w:rFonts w:asciiTheme="minorHAnsi" w:hAnsiTheme="minorHAnsi" w:cstheme="minorHAnsi"/>
                <w:bCs/>
                <w:sz w:val="18"/>
                <w:szCs w:val="16"/>
                <w:lang w:eastAsia="es-MX"/>
              </w:rPr>
              <w:t>100</w:t>
            </w:r>
          </w:p>
        </w:tc>
        <w:tc>
          <w:tcPr>
            <w:tcW w:w="1101" w:type="dxa"/>
            <w:vAlign w:val="center"/>
            <w:hideMark/>
          </w:tcPr>
          <w:p w14:paraId="1EFB6EC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ED4C8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59C290F" w14:textId="77777777" w:rsidTr="00EE4B2F">
        <w:trPr>
          <w:trHeight w:val="1755"/>
        </w:trPr>
        <w:tc>
          <w:tcPr>
            <w:tcW w:w="566" w:type="dxa"/>
            <w:vAlign w:val="center"/>
            <w:hideMark/>
          </w:tcPr>
          <w:p w14:paraId="2E40D28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07D9BA7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46D277B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LA 1, LA 3, LA 4, LA 5, LA 6, LA 10 y LA 12 Manejo racional de los recursos materiales, </w:t>
            </w:r>
            <w:proofErr w:type="spellStart"/>
            <w:r w:rsidRPr="00953905">
              <w:rPr>
                <w:rFonts w:asciiTheme="minorHAnsi" w:hAnsiTheme="minorHAnsi" w:cstheme="minorHAnsi"/>
                <w:bCs/>
                <w:sz w:val="18"/>
                <w:szCs w:val="16"/>
                <w:lang w:eastAsia="es-MX"/>
              </w:rPr>
              <w:t>eficientado</w:t>
            </w:r>
            <w:proofErr w:type="spellEnd"/>
          </w:p>
        </w:tc>
        <w:tc>
          <w:tcPr>
            <w:tcW w:w="1939" w:type="dxa"/>
            <w:vAlign w:val="center"/>
            <w:hideMark/>
          </w:tcPr>
          <w:p w14:paraId="13485CB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Tiempo promedio de surtido de requisiciones de suministros de papelería, consumibles y material de limpieza</w:t>
            </w:r>
          </w:p>
        </w:tc>
        <w:tc>
          <w:tcPr>
            <w:tcW w:w="2172" w:type="dxa"/>
            <w:vAlign w:val="center"/>
            <w:hideMark/>
          </w:tcPr>
          <w:p w14:paraId="5A197D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(Sumatoria de días de surtimiento a requisiciones de suministros / Total de requisiciones de suministros surtidas)</w:t>
            </w:r>
          </w:p>
        </w:tc>
        <w:tc>
          <w:tcPr>
            <w:tcW w:w="1101" w:type="dxa"/>
            <w:vAlign w:val="center"/>
            <w:hideMark/>
          </w:tcPr>
          <w:p w14:paraId="1EFBC01F"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B0623E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04241C2" w14:textId="77777777" w:rsidTr="00EE4B2F">
        <w:trPr>
          <w:trHeight w:val="1515"/>
        </w:trPr>
        <w:tc>
          <w:tcPr>
            <w:tcW w:w="566" w:type="dxa"/>
            <w:vAlign w:val="center"/>
            <w:hideMark/>
          </w:tcPr>
          <w:p w14:paraId="02E023F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6BD10DA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4E05A5B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4, LA 11 y LA 12 Mantenimiento a parque vehicular propiedad del Municipio de Puebla, realizado</w:t>
            </w:r>
          </w:p>
        </w:tc>
        <w:tc>
          <w:tcPr>
            <w:tcW w:w="1939" w:type="dxa"/>
            <w:vAlign w:val="center"/>
            <w:hideMark/>
          </w:tcPr>
          <w:p w14:paraId="49B383E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órdenes ejecutadas de servicios de mantenimiento correctivo y preventivo a vehículos del Ayuntamiento</w:t>
            </w:r>
          </w:p>
        </w:tc>
        <w:tc>
          <w:tcPr>
            <w:tcW w:w="2172" w:type="dxa"/>
            <w:vAlign w:val="center"/>
            <w:hideMark/>
          </w:tcPr>
          <w:p w14:paraId="06D7D24B" w14:textId="114E44D2"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órdenes ejecutadas de servicio a vehículos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Total de órdenes de servicio con diagnóstico autorizado para su atención) * 100</w:t>
            </w:r>
          </w:p>
        </w:tc>
        <w:tc>
          <w:tcPr>
            <w:tcW w:w="1101" w:type="dxa"/>
            <w:vAlign w:val="center"/>
            <w:hideMark/>
          </w:tcPr>
          <w:p w14:paraId="20AB428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5238F6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F1EA6E0" w14:textId="77777777" w:rsidTr="00EE4B2F">
        <w:trPr>
          <w:trHeight w:val="1905"/>
        </w:trPr>
        <w:tc>
          <w:tcPr>
            <w:tcW w:w="566" w:type="dxa"/>
            <w:vAlign w:val="center"/>
            <w:hideMark/>
          </w:tcPr>
          <w:p w14:paraId="28E17E4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24</w:t>
            </w:r>
          </w:p>
        </w:tc>
        <w:tc>
          <w:tcPr>
            <w:tcW w:w="1407" w:type="dxa"/>
            <w:vAlign w:val="center"/>
            <w:hideMark/>
          </w:tcPr>
          <w:p w14:paraId="6DB72D1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274A5C8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35, LA 37 y 38 Plataforma digital de los servicios públicos del Ayuntamiento, mejorada</w:t>
            </w:r>
          </w:p>
        </w:tc>
        <w:tc>
          <w:tcPr>
            <w:tcW w:w="1939" w:type="dxa"/>
            <w:vAlign w:val="center"/>
            <w:hideMark/>
          </w:tcPr>
          <w:p w14:paraId="6ACD248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que contribuyen a mejorar la plataforma digital de los servicios del Ayuntamiento</w:t>
            </w:r>
          </w:p>
        </w:tc>
        <w:tc>
          <w:tcPr>
            <w:tcW w:w="2172" w:type="dxa"/>
            <w:vAlign w:val="center"/>
            <w:hideMark/>
          </w:tcPr>
          <w:p w14:paraId="5AFF155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que contribuyen a mejorar la plataforma digital de los servicios del Ayuntamiento / Total de acciones programadas que contribuyen a mejorar la plataforma digital de los servicios del Ayuntamiento) * 100</w:t>
            </w:r>
          </w:p>
        </w:tc>
        <w:tc>
          <w:tcPr>
            <w:tcW w:w="1101" w:type="dxa"/>
            <w:noWrap/>
            <w:vAlign w:val="center"/>
            <w:hideMark/>
          </w:tcPr>
          <w:p w14:paraId="06E1F9AE"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26344A9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D7BEC5F" w14:textId="77777777" w:rsidTr="00EE4B2F">
        <w:trPr>
          <w:trHeight w:val="1770"/>
        </w:trPr>
        <w:tc>
          <w:tcPr>
            <w:tcW w:w="566" w:type="dxa"/>
            <w:vAlign w:val="center"/>
            <w:hideMark/>
          </w:tcPr>
          <w:p w14:paraId="15F4AA4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66363E6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4A0443D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4, LA 7, LA 35, LA 36, LA 38 y LA 39 Tecnologías de la Información, fortalecidas</w:t>
            </w:r>
          </w:p>
        </w:tc>
        <w:tc>
          <w:tcPr>
            <w:tcW w:w="1939" w:type="dxa"/>
            <w:vAlign w:val="center"/>
            <w:hideMark/>
          </w:tcPr>
          <w:p w14:paraId="20AA795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horas de la infraestructura tecnológica en operación</w:t>
            </w:r>
            <w:r w:rsidRPr="00953905">
              <w:rPr>
                <w:rFonts w:asciiTheme="minorHAnsi" w:hAnsiTheme="minorHAnsi" w:cstheme="minorHAnsi"/>
                <w:bCs/>
                <w:sz w:val="18"/>
                <w:szCs w:val="16"/>
                <w:lang w:eastAsia="es-MX"/>
              </w:rPr>
              <w:br/>
              <w:t>Fórmula de cálculo</w:t>
            </w:r>
          </w:p>
        </w:tc>
        <w:tc>
          <w:tcPr>
            <w:tcW w:w="2172" w:type="dxa"/>
            <w:vAlign w:val="center"/>
            <w:hideMark/>
          </w:tcPr>
          <w:p w14:paraId="46FD3B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horas con servicio del mes / Número de horas del mes) * 100</w:t>
            </w:r>
          </w:p>
        </w:tc>
        <w:tc>
          <w:tcPr>
            <w:tcW w:w="1101" w:type="dxa"/>
            <w:noWrap/>
            <w:vAlign w:val="center"/>
            <w:hideMark/>
          </w:tcPr>
          <w:p w14:paraId="7BD3CE8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07A76FE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0A3C3EB2" w14:textId="77777777" w:rsidTr="00EE4B2F">
        <w:trPr>
          <w:trHeight w:val="1965"/>
        </w:trPr>
        <w:tc>
          <w:tcPr>
            <w:tcW w:w="566" w:type="dxa"/>
            <w:vAlign w:val="center"/>
            <w:hideMark/>
          </w:tcPr>
          <w:p w14:paraId="5627C5F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4EE34D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0128E79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y LA 20 Asuntos Jurídicos de la Secretaría de Administración, atendidos.</w:t>
            </w:r>
          </w:p>
        </w:tc>
        <w:tc>
          <w:tcPr>
            <w:tcW w:w="1939" w:type="dxa"/>
            <w:vAlign w:val="center"/>
            <w:hideMark/>
          </w:tcPr>
          <w:p w14:paraId="1948F5E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documentos (contratos y/o convenios) elaborados en máximo 5 días hábiles</w:t>
            </w:r>
          </w:p>
        </w:tc>
        <w:tc>
          <w:tcPr>
            <w:tcW w:w="2172" w:type="dxa"/>
            <w:vAlign w:val="center"/>
            <w:hideMark/>
          </w:tcPr>
          <w:p w14:paraId="1F0E704B" w14:textId="2580F9E2"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documentos (contratos y/o convenios) elaborados en máximo 5 días hábiles / Total de documentos (contratos y/o convenios) </w:t>
            </w:r>
            <w:proofErr w:type="gramStart"/>
            <w:r w:rsidRPr="00953905">
              <w:rPr>
                <w:rFonts w:asciiTheme="minorHAnsi" w:hAnsiTheme="minorHAnsi" w:cstheme="minorHAnsi"/>
                <w:bCs/>
                <w:sz w:val="18"/>
                <w:szCs w:val="16"/>
                <w:lang w:eastAsia="es-MX"/>
              </w:rPr>
              <w:t>solicitados )</w:t>
            </w:r>
            <w:proofErr w:type="gramEnd"/>
            <w:r w:rsidRPr="00953905">
              <w:rPr>
                <w:rFonts w:asciiTheme="minorHAnsi" w:hAnsiTheme="minorHAnsi" w:cstheme="minorHAnsi"/>
                <w:bCs/>
                <w:sz w:val="18"/>
                <w:szCs w:val="16"/>
                <w:lang w:eastAsia="es-MX"/>
              </w:rPr>
              <w:t xml:space="preserve"> * 100</w:t>
            </w:r>
          </w:p>
        </w:tc>
        <w:tc>
          <w:tcPr>
            <w:tcW w:w="1101" w:type="dxa"/>
            <w:noWrap/>
            <w:vAlign w:val="center"/>
            <w:hideMark/>
          </w:tcPr>
          <w:p w14:paraId="07F6B64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1EBB15B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F1D3C5D" w14:textId="77777777" w:rsidTr="00EE4B2F">
        <w:trPr>
          <w:trHeight w:val="1650"/>
        </w:trPr>
        <w:tc>
          <w:tcPr>
            <w:tcW w:w="566" w:type="dxa"/>
            <w:vAlign w:val="center"/>
            <w:hideMark/>
          </w:tcPr>
          <w:p w14:paraId="443DF98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1899D35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604CBFE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LA 15, LA 16 y LA 17 Procedimientos de adjudicación de bienes y servicios, transparentados.</w:t>
            </w:r>
          </w:p>
        </w:tc>
        <w:tc>
          <w:tcPr>
            <w:tcW w:w="1939" w:type="dxa"/>
            <w:vAlign w:val="center"/>
            <w:hideMark/>
          </w:tcPr>
          <w:p w14:paraId="7B6B46A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requisiciones dictaminadas</w:t>
            </w:r>
          </w:p>
        </w:tc>
        <w:tc>
          <w:tcPr>
            <w:tcW w:w="2172" w:type="dxa"/>
            <w:vAlign w:val="center"/>
            <w:hideMark/>
          </w:tcPr>
          <w:p w14:paraId="5D825BE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requisiciones dictaminadas/ Número total de requisiciones recibidas) * 100</w:t>
            </w:r>
          </w:p>
        </w:tc>
        <w:tc>
          <w:tcPr>
            <w:tcW w:w="1101" w:type="dxa"/>
            <w:noWrap/>
            <w:vAlign w:val="center"/>
            <w:hideMark/>
          </w:tcPr>
          <w:p w14:paraId="6D0D2BE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2D59F51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50D92BB8" w14:textId="77777777" w:rsidTr="00EE4B2F">
        <w:trPr>
          <w:trHeight w:val="1650"/>
        </w:trPr>
        <w:tc>
          <w:tcPr>
            <w:tcW w:w="566" w:type="dxa"/>
            <w:vAlign w:val="center"/>
            <w:hideMark/>
          </w:tcPr>
          <w:p w14:paraId="4FA1AC0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24</w:t>
            </w:r>
          </w:p>
        </w:tc>
        <w:tc>
          <w:tcPr>
            <w:tcW w:w="1407" w:type="dxa"/>
            <w:vAlign w:val="center"/>
            <w:hideMark/>
          </w:tcPr>
          <w:p w14:paraId="0851664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Gestión eficiente de los recursos humanos, materiales y tecnológicos</w:t>
            </w:r>
          </w:p>
        </w:tc>
        <w:tc>
          <w:tcPr>
            <w:tcW w:w="1679" w:type="dxa"/>
            <w:vAlign w:val="center"/>
            <w:hideMark/>
          </w:tcPr>
          <w:p w14:paraId="35CD948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8 y LA 41 Estructuración y seguimiento de proyectos estratégicos prioritarios, analizados</w:t>
            </w:r>
          </w:p>
        </w:tc>
        <w:tc>
          <w:tcPr>
            <w:tcW w:w="1939" w:type="dxa"/>
            <w:vAlign w:val="center"/>
            <w:hideMark/>
          </w:tcPr>
          <w:p w14:paraId="2AC8A82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proyectos estratégicos prioritarios atendidos por la Coordinación</w:t>
            </w:r>
          </w:p>
        </w:tc>
        <w:tc>
          <w:tcPr>
            <w:tcW w:w="2172" w:type="dxa"/>
            <w:vAlign w:val="center"/>
            <w:hideMark/>
          </w:tcPr>
          <w:p w14:paraId="6EE7020E" w14:textId="57F3CA30"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proyectos estratégicos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prioritarios atendidos por la Coordinación/ Total de proyectos estratégicos prioritarios encomendados a la Coordinación</w:t>
            </w:r>
          </w:p>
        </w:tc>
        <w:tc>
          <w:tcPr>
            <w:tcW w:w="1101" w:type="dxa"/>
            <w:noWrap/>
            <w:vAlign w:val="center"/>
            <w:hideMark/>
          </w:tcPr>
          <w:p w14:paraId="2F46CDE5"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noWrap/>
            <w:vAlign w:val="center"/>
            <w:hideMark/>
          </w:tcPr>
          <w:p w14:paraId="4A5598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299F638" w14:textId="77777777" w:rsidTr="00EE4B2F">
        <w:trPr>
          <w:trHeight w:val="1800"/>
        </w:trPr>
        <w:tc>
          <w:tcPr>
            <w:tcW w:w="566" w:type="dxa"/>
            <w:vAlign w:val="center"/>
            <w:hideMark/>
          </w:tcPr>
          <w:p w14:paraId="366F07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5C7951B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3541EE9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25 y LA 26 Sistema administrativo de Staff, implementado</w:t>
            </w:r>
          </w:p>
        </w:tc>
        <w:tc>
          <w:tcPr>
            <w:tcW w:w="1939" w:type="dxa"/>
            <w:vAlign w:val="center"/>
            <w:hideMark/>
          </w:tcPr>
          <w:p w14:paraId="3D6C024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739F76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a Staff atendidas / Total de solicitudes a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47852171"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960D36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94ADABC" w14:textId="77777777" w:rsidTr="00EE4B2F">
        <w:trPr>
          <w:trHeight w:val="2130"/>
        </w:trPr>
        <w:tc>
          <w:tcPr>
            <w:tcW w:w="566" w:type="dxa"/>
            <w:vAlign w:val="center"/>
            <w:hideMark/>
          </w:tcPr>
          <w:p w14:paraId="1787B53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4C3F9DA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3F8EE82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LA 8, LA 9, LA 15 y LA 20 Acciones para la formulación de proyectos de políticas públicas, implementadas</w:t>
            </w:r>
          </w:p>
        </w:tc>
        <w:tc>
          <w:tcPr>
            <w:tcW w:w="1939" w:type="dxa"/>
            <w:vAlign w:val="center"/>
            <w:hideMark/>
          </w:tcPr>
          <w:p w14:paraId="686C0E2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implementadas para la formulación de proyectos de políticas públicas</w:t>
            </w:r>
          </w:p>
        </w:tc>
        <w:tc>
          <w:tcPr>
            <w:tcW w:w="2172" w:type="dxa"/>
            <w:vAlign w:val="center"/>
            <w:hideMark/>
          </w:tcPr>
          <w:p w14:paraId="1467078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implementadas para la formulación de proyectos de políticas públicas / Total de acciones programadas para la formulación de proyectos de políticas </w:t>
            </w:r>
            <w:proofErr w:type="gramStart"/>
            <w:r w:rsidRPr="00953905">
              <w:rPr>
                <w:rFonts w:asciiTheme="minorHAnsi" w:hAnsiTheme="minorHAnsi" w:cstheme="minorHAnsi"/>
                <w:bCs/>
                <w:sz w:val="18"/>
                <w:szCs w:val="16"/>
                <w:lang w:eastAsia="es-MX"/>
              </w:rPr>
              <w:t>públicas)*</w:t>
            </w:r>
            <w:proofErr w:type="gramEnd"/>
            <w:r w:rsidRPr="00953905">
              <w:rPr>
                <w:rFonts w:asciiTheme="minorHAnsi" w:hAnsiTheme="minorHAnsi" w:cstheme="minorHAnsi"/>
                <w:bCs/>
                <w:sz w:val="18"/>
                <w:szCs w:val="16"/>
                <w:lang w:eastAsia="es-MX"/>
              </w:rPr>
              <w:t>100</w:t>
            </w:r>
          </w:p>
        </w:tc>
        <w:tc>
          <w:tcPr>
            <w:tcW w:w="1101" w:type="dxa"/>
            <w:vAlign w:val="center"/>
            <w:hideMark/>
          </w:tcPr>
          <w:p w14:paraId="4F9832A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1CDB6F5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1BBF7994" w14:textId="77777777" w:rsidTr="00EE4B2F">
        <w:trPr>
          <w:trHeight w:val="2025"/>
        </w:trPr>
        <w:tc>
          <w:tcPr>
            <w:tcW w:w="566" w:type="dxa"/>
            <w:vAlign w:val="center"/>
            <w:hideMark/>
          </w:tcPr>
          <w:p w14:paraId="37B6236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25</w:t>
            </w:r>
          </w:p>
        </w:tc>
        <w:tc>
          <w:tcPr>
            <w:tcW w:w="1407" w:type="dxa"/>
            <w:vAlign w:val="center"/>
            <w:hideMark/>
          </w:tcPr>
          <w:p w14:paraId="61782C3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5A44E3A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15 y LA 22 Acciones para la formulación de instrumentos de planeación estratégica participativa municipal, realizadas</w:t>
            </w:r>
          </w:p>
        </w:tc>
        <w:tc>
          <w:tcPr>
            <w:tcW w:w="1939" w:type="dxa"/>
            <w:vAlign w:val="center"/>
            <w:hideMark/>
          </w:tcPr>
          <w:p w14:paraId="1FDDE41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actividades realizadas para la formulación de instrumentos de planeación estratégica participativa municipal</w:t>
            </w:r>
          </w:p>
        </w:tc>
        <w:tc>
          <w:tcPr>
            <w:tcW w:w="2172" w:type="dxa"/>
            <w:vAlign w:val="center"/>
            <w:hideMark/>
          </w:tcPr>
          <w:p w14:paraId="1E852F10" w14:textId="2B3C9216"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actividades realizadas para la formulación de instrumentos de planeación estratégica participativa municipal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actividades programadas para la formulación de instrumentos de planeación estratégica participativa </w:t>
            </w:r>
            <w:proofErr w:type="gramStart"/>
            <w:r w:rsidRPr="00953905">
              <w:rPr>
                <w:rFonts w:asciiTheme="minorHAnsi" w:hAnsiTheme="minorHAnsi" w:cstheme="minorHAnsi"/>
                <w:bCs/>
                <w:sz w:val="18"/>
                <w:szCs w:val="16"/>
                <w:lang w:eastAsia="es-MX"/>
              </w:rPr>
              <w:t>municipal)*</w:t>
            </w:r>
            <w:proofErr w:type="gramEnd"/>
            <w:r w:rsidRPr="00953905">
              <w:rPr>
                <w:rFonts w:asciiTheme="minorHAnsi" w:hAnsiTheme="minorHAnsi" w:cstheme="minorHAnsi"/>
                <w:bCs/>
                <w:sz w:val="18"/>
                <w:szCs w:val="16"/>
                <w:lang w:eastAsia="es-MX"/>
              </w:rPr>
              <w:t>100</w:t>
            </w:r>
          </w:p>
        </w:tc>
        <w:tc>
          <w:tcPr>
            <w:tcW w:w="1101" w:type="dxa"/>
            <w:vAlign w:val="center"/>
            <w:hideMark/>
          </w:tcPr>
          <w:p w14:paraId="766B3C52"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AF608E2"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07F1A81" w14:textId="77777777" w:rsidTr="00EE4B2F">
        <w:trPr>
          <w:trHeight w:val="1425"/>
        </w:trPr>
        <w:tc>
          <w:tcPr>
            <w:tcW w:w="566" w:type="dxa"/>
            <w:vAlign w:val="center"/>
            <w:hideMark/>
          </w:tcPr>
          <w:p w14:paraId="1BA7F47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1559461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1CE23B7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LA 7, LA 9 y LA 19 Esquema para la integración de la cartera de proyectos locales, implementado</w:t>
            </w:r>
          </w:p>
        </w:tc>
        <w:tc>
          <w:tcPr>
            <w:tcW w:w="1939" w:type="dxa"/>
            <w:vAlign w:val="center"/>
            <w:hideMark/>
          </w:tcPr>
          <w:p w14:paraId="2E111C8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etapas realizadas de los diagnósticos</w:t>
            </w:r>
          </w:p>
        </w:tc>
        <w:tc>
          <w:tcPr>
            <w:tcW w:w="2172" w:type="dxa"/>
            <w:vAlign w:val="center"/>
            <w:hideMark/>
          </w:tcPr>
          <w:p w14:paraId="61803305" w14:textId="6DDB104F"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etapas realizadas de los diagnósticos</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etapas programadas para los </w:t>
            </w:r>
            <w:proofErr w:type="gramStart"/>
            <w:r w:rsidRPr="00953905">
              <w:rPr>
                <w:rFonts w:asciiTheme="minorHAnsi" w:hAnsiTheme="minorHAnsi" w:cstheme="minorHAnsi"/>
                <w:bCs/>
                <w:sz w:val="18"/>
                <w:szCs w:val="16"/>
                <w:lang w:eastAsia="es-MX"/>
              </w:rPr>
              <w:t>diagnósticos)*</w:t>
            </w:r>
            <w:proofErr w:type="gramEnd"/>
            <w:r w:rsidRPr="00953905">
              <w:rPr>
                <w:rFonts w:asciiTheme="minorHAnsi" w:hAnsiTheme="minorHAnsi" w:cstheme="minorHAnsi"/>
                <w:bCs/>
                <w:sz w:val="18"/>
                <w:szCs w:val="16"/>
                <w:lang w:eastAsia="es-MX"/>
              </w:rPr>
              <w:t>100</w:t>
            </w:r>
          </w:p>
        </w:tc>
        <w:tc>
          <w:tcPr>
            <w:tcW w:w="1101" w:type="dxa"/>
            <w:vAlign w:val="center"/>
            <w:hideMark/>
          </w:tcPr>
          <w:p w14:paraId="0E3227B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529D28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4CCD652" w14:textId="77777777" w:rsidTr="00EE4B2F">
        <w:trPr>
          <w:trHeight w:val="1425"/>
        </w:trPr>
        <w:tc>
          <w:tcPr>
            <w:tcW w:w="566" w:type="dxa"/>
            <w:vAlign w:val="center"/>
            <w:hideMark/>
          </w:tcPr>
          <w:p w14:paraId="472891F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7A73A48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417C21B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 LA 7, LA 8, LA 17, LA 20 y LA 21 Acciones de vinculación para la proyección del IMPLAN, realizadas</w:t>
            </w:r>
          </w:p>
        </w:tc>
        <w:tc>
          <w:tcPr>
            <w:tcW w:w="1939" w:type="dxa"/>
            <w:vAlign w:val="center"/>
            <w:hideMark/>
          </w:tcPr>
          <w:p w14:paraId="5227472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para la proyección del IMPLAN</w:t>
            </w:r>
          </w:p>
        </w:tc>
        <w:tc>
          <w:tcPr>
            <w:tcW w:w="2172" w:type="dxa"/>
            <w:vAlign w:val="center"/>
            <w:hideMark/>
          </w:tcPr>
          <w:p w14:paraId="47E231F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para la proyección del IMPLAN / Total de acciones programadas para la proyección del </w:t>
            </w:r>
            <w:proofErr w:type="gramStart"/>
            <w:r w:rsidRPr="00953905">
              <w:rPr>
                <w:rFonts w:asciiTheme="minorHAnsi" w:hAnsiTheme="minorHAnsi" w:cstheme="minorHAnsi"/>
                <w:bCs/>
                <w:sz w:val="18"/>
                <w:szCs w:val="16"/>
                <w:lang w:eastAsia="es-MX"/>
              </w:rPr>
              <w:t>IMPLAN)*</w:t>
            </w:r>
            <w:proofErr w:type="gramEnd"/>
            <w:r w:rsidRPr="00953905">
              <w:rPr>
                <w:rFonts w:asciiTheme="minorHAnsi" w:hAnsiTheme="minorHAnsi" w:cstheme="minorHAnsi"/>
                <w:bCs/>
                <w:sz w:val="18"/>
                <w:szCs w:val="16"/>
                <w:lang w:eastAsia="es-MX"/>
              </w:rPr>
              <w:t>100</w:t>
            </w:r>
          </w:p>
        </w:tc>
        <w:tc>
          <w:tcPr>
            <w:tcW w:w="1101" w:type="dxa"/>
            <w:vAlign w:val="center"/>
            <w:hideMark/>
          </w:tcPr>
          <w:p w14:paraId="4BA36F13"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7E91B6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D1DA7B7" w14:textId="77777777" w:rsidTr="00EE4B2F">
        <w:trPr>
          <w:trHeight w:val="2010"/>
        </w:trPr>
        <w:tc>
          <w:tcPr>
            <w:tcW w:w="566" w:type="dxa"/>
            <w:vAlign w:val="center"/>
            <w:hideMark/>
          </w:tcPr>
          <w:p w14:paraId="6146DF7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76F752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0934927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18, LA 19 y LA 23 Acciones de información geo estadística para la planeación y toma de decisiones en el territorio municipal, desarrolladas</w:t>
            </w:r>
          </w:p>
        </w:tc>
        <w:tc>
          <w:tcPr>
            <w:tcW w:w="1939" w:type="dxa"/>
            <w:vAlign w:val="center"/>
            <w:hideMark/>
          </w:tcPr>
          <w:p w14:paraId="40E355D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desarrolladas de información geo estadística</w:t>
            </w:r>
          </w:p>
        </w:tc>
        <w:tc>
          <w:tcPr>
            <w:tcW w:w="2172" w:type="dxa"/>
            <w:vAlign w:val="center"/>
            <w:hideMark/>
          </w:tcPr>
          <w:p w14:paraId="6C61E470" w14:textId="1439526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acciones desarrolladas de información geo estadística</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Total de</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acciones requeridas de información geo </w:t>
            </w:r>
            <w:proofErr w:type="gramStart"/>
            <w:r w:rsidRPr="00953905">
              <w:rPr>
                <w:rFonts w:asciiTheme="minorHAnsi" w:hAnsiTheme="minorHAnsi" w:cstheme="minorHAnsi"/>
                <w:bCs/>
                <w:sz w:val="18"/>
                <w:szCs w:val="16"/>
                <w:lang w:eastAsia="es-MX"/>
              </w:rPr>
              <w:t>estadística)*</w:t>
            </w:r>
            <w:proofErr w:type="gramEnd"/>
            <w:r w:rsidRPr="00953905">
              <w:rPr>
                <w:rFonts w:asciiTheme="minorHAnsi" w:hAnsiTheme="minorHAnsi" w:cstheme="minorHAnsi"/>
                <w:bCs/>
                <w:sz w:val="18"/>
                <w:szCs w:val="16"/>
                <w:lang w:eastAsia="es-MX"/>
              </w:rPr>
              <w:t>100</w:t>
            </w:r>
          </w:p>
        </w:tc>
        <w:tc>
          <w:tcPr>
            <w:tcW w:w="1101" w:type="dxa"/>
            <w:vAlign w:val="center"/>
            <w:hideMark/>
          </w:tcPr>
          <w:p w14:paraId="02857EC6"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65D1C9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90FC7F3" w14:textId="77777777" w:rsidTr="00EE4B2F">
        <w:trPr>
          <w:trHeight w:val="1950"/>
        </w:trPr>
        <w:tc>
          <w:tcPr>
            <w:tcW w:w="566" w:type="dxa"/>
            <w:vAlign w:val="center"/>
            <w:hideMark/>
          </w:tcPr>
          <w:p w14:paraId="05B7FB7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7E35B70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6DBA677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14 y LA 17 Participación ciudadana a través de la Secretaría Ejecutiva de los Consejos de Participación Ciudadana, promovida</w:t>
            </w:r>
          </w:p>
        </w:tc>
        <w:tc>
          <w:tcPr>
            <w:tcW w:w="1939" w:type="dxa"/>
            <w:vAlign w:val="center"/>
            <w:hideMark/>
          </w:tcPr>
          <w:p w14:paraId="23214D9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sesiones realizadas de los Consejos de Participación Ciudadana y su Comisión Ejecutiva</w:t>
            </w:r>
          </w:p>
        </w:tc>
        <w:tc>
          <w:tcPr>
            <w:tcW w:w="2172" w:type="dxa"/>
            <w:vAlign w:val="center"/>
            <w:hideMark/>
          </w:tcPr>
          <w:p w14:paraId="4FA9E38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sesiones realizadas de los Consejos de Participación Ciudadana y su Comisión Ejecutiva / Total de sesiones programadas por el COREMUN de los Consejos de Participación Ciudadana y su Comisión </w:t>
            </w:r>
            <w:proofErr w:type="gramStart"/>
            <w:r w:rsidRPr="00953905">
              <w:rPr>
                <w:rFonts w:asciiTheme="minorHAnsi" w:hAnsiTheme="minorHAnsi" w:cstheme="minorHAnsi"/>
                <w:bCs/>
                <w:sz w:val="18"/>
                <w:szCs w:val="16"/>
                <w:lang w:eastAsia="es-MX"/>
              </w:rPr>
              <w:t>Ejecutiva)*</w:t>
            </w:r>
            <w:proofErr w:type="gramEnd"/>
            <w:r w:rsidRPr="00953905">
              <w:rPr>
                <w:rFonts w:asciiTheme="minorHAnsi" w:hAnsiTheme="minorHAnsi" w:cstheme="minorHAnsi"/>
                <w:bCs/>
                <w:sz w:val="18"/>
                <w:szCs w:val="16"/>
                <w:lang w:eastAsia="es-MX"/>
              </w:rPr>
              <w:t>100</w:t>
            </w:r>
          </w:p>
        </w:tc>
        <w:tc>
          <w:tcPr>
            <w:tcW w:w="1101" w:type="dxa"/>
            <w:vAlign w:val="center"/>
            <w:hideMark/>
          </w:tcPr>
          <w:p w14:paraId="438ABE2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3CADF7F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92335F4" w14:textId="77777777" w:rsidTr="00EE4B2F">
        <w:trPr>
          <w:trHeight w:val="2070"/>
        </w:trPr>
        <w:tc>
          <w:tcPr>
            <w:tcW w:w="566" w:type="dxa"/>
            <w:vAlign w:val="center"/>
            <w:hideMark/>
          </w:tcPr>
          <w:p w14:paraId="6D76BF1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25</w:t>
            </w:r>
          </w:p>
        </w:tc>
        <w:tc>
          <w:tcPr>
            <w:tcW w:w="1407" w:type="dxa"/>
            <w:vAlign w:val="center"/>
            <w:hideMark/>
          </w:tcPr>
          <w:p w14:paraId="7F8CF0E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5D01AB6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5, LA 10, LA 11 y LA 22 Estrategias en materia de la metodología del Presupuesto basado en Resultados, realizadas</w:t>
            </w:r>
          </w:p>
        </w:tc>
        <w:tc>
          <w:tcPr>
            <w:tcW w:w="1939" w:type="dxa"/>
            <w:vAlign w:val="center"/>
            <w:hideMark/>
          </w:tcPr>
          <w:p w14:paraId="241942C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estrategias realizadas con Dependencias y Entidades para integrar Programas Presupuestarios</w:t>
            </w:r>
          </w:p>
        </w:tc>
        <w:tc>
          <w:tcPr>
            <w:tcW w:w="2172" w:type="dxa"/>
            <w:vAlign w:val="center"/>
            <w:hideMark/>
          </w:tcPr>
          <w:p w14:paraId="78243E4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estrategias realizadas con Dependencias y Entidades para integrar Programas Presupuestarios / Total de estrategias programadas con Dependencias y Entidades para integrar Programas </w:t>
            </w:r>
            <w:proofErr w:type="gramStart"/>
            <w:r w:rsidRPr="00953905">
              <w:rPr>
                <w:rFonts w:asciiTheme="minorHAnsi" w:hAnsiTheme="minorHAnsi" w:cstheme="minorHAnsi"/>
                <w:bCs/>
                <w:sz w:val="18"/>
                <w:szCs w:val="16"/>
                <w:lang w:eastAsia="es-MX"/>
              </w:rPr>
              <w:t>Presupuestarios)*</w:t>
            </w:r>
            <w:proofErr w:type="gramEnd"/>
            <w:r w:rsidRPr="00953905">
              <w:rPr>
                <w:rFonts w:asciiTheme="minorHAnsi" w:hAnsiTheme="minorHAnsi" w:cstheme="minorHAnsi"/>
                <w:bCs/>
                <w:sz w:val="18"/>
                <w:szCs w:val="16"/>
                <w:lang w:eastAsia="es-MX"/>
              </w:rPr>
              <w:t>100</w:t>
            </w:r>
          </w:p>
        </w:tc>
        <w:tc>
          <w:tcPr>
            <w:tcW w:w="1101" w:type="dxa"/>
            <w:vAlign w:val="center"/>
            <w:hideMark/>
          </w:tcPr>
          <w:p w14:paraId="2177515D"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79792F9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405A6469" w14:textId="77777777" w:rsidTr="00EE4B2F">
        <w:trPr>
          <w:trHeight w:val="1365"/>
        </w:trPr>
        <w:tc>
          <w:tcPr>
            <w:tcW w:w="566" w:type="dxa"/>
            <w:vAlign w:val="center"/>
            <w:hideMark/>
          </w:tcPr>
          <w:p w14:paraId="16D9AEC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lastRenderedPageBreak/>
              <w:t>25</w:t>
            </w:r>
          </w:p>
        </w:tc>
        <w:tc>
          <w:tcPr>
            <w:tcW w:w="1407" w:type="dxa"/>
            <w:vAlign w:val="center"/>
            <w:hideMark/>
          </w:tcPr>
          <w:p w14:paraId="3812D9A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Planeación y evaluación de la administración municipal</w:t>
            </w:r>
          </w:p>
        </w:tc>
        <w:tc>
          <w:tcPr>
            <w:tcW w:w="1679" w:type="dxa"/>
            <w:vAlign w:val="center"/>
            <w:hideMark/>
          </w:tcPr>
          <w:p w14:paraId="463532A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10, LA 11, LA 12 y LA 13 Sistema de Evaluación del Desempeño, fortalecido</w:t>
            </w:r>
          </w:p>
        </w:tc>
        <w:tc>
          <w:tcPr>
            <w:tcW w:w="1939" w:type="dxa"/>
            <w:vAlign w:val="center"/>
            <w:hideMark/>
          </w:tcPr>
          <w:p w14:paraId="01E475E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procesos entregados en materia de evaluación</w:t>
            </w:r>
          </w:p>
        </w:tc>
        <w:tc>
          <w:tcPr>
            <w:tcW w:w="2172" w:type="dxa"/>
            <w:vAlign w:val="center"/>
            <w:hideMark/>
          </w:tcPr>
          <w:p w14:paraId="348CCF5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procesos finalizados en materia de evaluación / Total de procesos requeridos en materia de </w:t>
            </w:r>
            <w:proofErr w:type="gramStart"/>
            <w:r w:rsidRPr="00953905">
              <w:rPr>
                <w:rFonts w:asciiTheme="minorHAnsi" w:hAnsiTheme="minorHAnsi" w:cstheme="minorHAnsi"/>
                <w:bCs/>
                <w:sz w:val="18"/>
                <w:szCs w:val="16"/>
                <w:lang w:eastAsia="es-MX"/>
              </w:rPr>
              <w:t>evaluación)*</w:t>
            </w:r>
            <w:proofErr w:type="gramEnd"/>
            <w:r w:rsidRPr="00953905">
              <w:rPr>
                <w:rFonts w:asciiTheme="minorHAnsi" w:hAnsiTheme="minorHAnsi" w:cstheme="minorHAnsi"/>
                <w:bCs/>
                <w:sz w:val="18"/>
                <w:szCs w:val="16"/>
                <w:lang w:eastAsia="es-MX"/>
              </w:rPr>
              <w:t>100</w:t>
            </w:r>
          </w:p>
        </w:tc>
        <w:tc>
          <w:tcPr>
            <w:tcW w:w="1101" w:type="dxa"/>
            <w:vAlign w:val="center"/>
            <w:hideMark/>
          </w:tcPr>
          <w:p w14:paraId="18FB89C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4E0D50F"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DE3FFFF" w14:textId="77777777" w:rsidTr="00EE4B2F">
        <w:trPr>
          <w:trHeight w:val="1365"/>
        </w:trPr>
        <w:tc>
          <w:tcPr>
            <w:tcW w:w="566" w:type="dxa"/>
            <w:vAlign w:val="center"/>
            <w:hideMark/>
          </w:tcPr>
          <w:p w14:paraId="66CAE051"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26</w:t>
            </w:r>
          </w:p>
        </w:tc>
        <w:tc>
          <w:tcPr>
            <w:tcW w:w="1407" w:type="dxa"/>
            <w:vAlign w:val="center"/>
            <w:hideMark/>
          </w:tcPr>
          <w:p w14:paraId="100C6AE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Comunicación de la gestión municipal con sentido ciudadano</w:t>
            </w:r>
          </w:p>
        </w:tc>
        <w:tc>
          <w:tcPr>
            <w:tcW w:w="1679" w:type="dxa"/>
            <w:vAlign w:val="center"/>
            <w:hideMark/>
          </w:tcPr>
          <w:p w14:paraId="476DF3D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6 y LA 7 Sistema administrativo de Staff, implementado</w:t>
            </w:r>
          </w:p>
        </w:tc>
        <w:tc>
          <w:tcPr>
            <w:tcW w:w="1939" w:type="dxa"/>
            <w:vAlign w:val="center"/>
            <w:hideMark/>
          </w:tcPr>
          <w:p w14:paraId="6030435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solicitudes atendidas por el Staff</w:t>
            </w:r>
          </w:p>
        </w:tc>
        <w:tc>
          <w:tcPr>
            <w:tcW w:w="2172" w:type="dxa"/>
            <w:vAlign w:val="center"/>
            <w:hideMark/>
          </w:tcPr>
          <w:p w14:paraId="369532D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solicitudes de Staff atendidas / Total de solicitudes de Staff </w:t>
            </w:r>
            <w:proofErr w:type="gramStart"/>
            <w:r w:rsidRPr="00953905">
              <w:rPr>
                <w:rFonts w:asciiTheme="minorHAnsi" w:hAnsiTheme="minorHAnsi" w:cstheme="minorHAnsi"/>
                <w:bCs/>
                <w:sz w:val="18"/>
                <w:szCs w:val="16"/>
                <w:lang w:eastAsia="es-MX"/>
              </w:rPr>
              <w:t>recibidas)*</w:t>
            </w:r>
            <w:proofErr w:type="gramEnd"/>
            <w:r w:rsidRPr="00953905">
              <w:rPr>
                <w:rFonts w:asciiTheme="minorHAnsi" w:hAnsiTheme="minorHAnsi" w:cstheme="minorHAnsi"/>
                <w:bCs/>
                <w:sz w:val="18"/>
                <w:szCs w:val="16"/>
                <w:lang w:eastAsia="es-MX"/>
              </w:rPr>
              <w:t>100</w:t>
            </w:r>
          </w:p>
        </w:tc>
        <w:tc>
          <w:tcPr>
            <w:tcW w:w="1101" w:type="dxa"/>
            <w:vAlign w:val="center"/>
            <w:hideMark/>
          </w:tcPr>
          <w:p w14:paraId="14CBEC60"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6E37CDE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67F12A0A" w14:textId="77777777" w:rsidTr="00EE4B2F">
        <w:trPr>
          <w:trHeight w:val="1575"/>
        </w:trPr>
        <w:tc>
          <w:tcPr>
            <w:tcW w:w="566" w:type="dxa"/>
            <w:vAlign w:val="center"/>
            <w:hideMark/>
          </w:tcPr>
          <w:p w14:paraId="5EE0C010"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26</w:t>
            </w:r>
          </w:p>
        </w:tc>
        <w:tc>
          <w:tcPr>
            <w:tcW w:w="1407" w:type="dxa"/>
            <w:vAlign w:val="center"/>
            <w:hideMark/>
          </w:tcPr>
          <w:p w14:paraId="6F350B5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Comunicación de la gestión municipal con sentido ciudadano</w:t>
            </w:r>
          </w:p>
        </w:tc>
        <w:tc>
          <w:tcPr>
            <w:tcW w:w="1679" w:type="dxa"/>
            <w:vAlign w:val="center"/>
            <w:hideMark/>
          </w:tcPr>
          <w:p w14:paraId="6100E7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y LA 4 Análisis del quehacer gubernamental, realizado</w:t>
            </w:r>
          </w:p>
        </w:tc>
        <w:tc>
          <w:tcPr>
            <w:tcW w:w="1939" w:type="dxa"/>
            <w:vAlign w:val="center"/>
            <w:hideMark/>
          </w:tcPr>
          <w:p w14:paraId="7AB11916"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análisis del quehacer gubernamental</w:t>
            </w:r>
          </w:p>
        </w:tc>
        <w:tc>
          <w:tcPr>
            <w:tcW w:w="2172" w:type="dxa"/>
            <w:vAlign w:val="center"/>
            <w:hideMark/>
          </w:tcPr>
          <w:p w14:paraId="771C513B"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análisis del quehacer gubernamental / Total de acciones programadas de análisis del quehacer </w:t>
            </w:r>
            <w:proofErr w:type="gramStart"/>
            <w:r w:rsidRPr="00953905">
              <w:rPr>
                <w:rFonts w:asciiTheme="minorHAnsi" w:hAnsiTheme="minorHAnsi" w:cstheme="minorHAnsi"/>
                <w:bCs/>
                <w:sz w:val="18"/>
                <w:szCs w:val="16"/>
                <w:lang w:eastAsia="es-MX"/>
              </w:rPr>
              <w:t>gubernamental)*</w:t>
            </w:r>
            <w:proofErr w:type="gramEnd"/>
            <w:r w:rsidRPr="00953905">
              <w:rPr>
                <w:rFonts w:asciiTheme="minorHAnsi" w:hAnsiTheme="minorHAnsi" w:cstheme="minorHAnsi"/>
                <w:bCs/>
                <w:sz w:val="18"/>
                <w:szCs w:val="16"/>
                <w:lang w:eastAsia="es-MX"/>
              </w:rPr>
              <w:t>100</w:t>
            </w:r>
          </w:p>
        </w:tc>
        <w:tc>
          <w:tcPr>
            <w:tcW w:w="1101" w:type="dxa"/>
            <w:vAlign w:val="center"/>
            <w:hideMark/>
          </w:tcPr>
          <w:p w14:paraId="14654889"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0C9C6C3D"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3A650B7D" w14:textId="77777777" w:rsidTr="00EE4B2F">
        <w:trPr>
          <w:trHeight w:val="1830"/>
        </w:trPr>
        <w:tc>
          <w:tcPr>
            <w:tcW w:w="566" w:type="dxa"/>
            <w:vAlign w:val="center"/>
            <w:hideMark/>
          </w:tcPr>
          <w:p w14:paraId="29E69F3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26</w:t>
            </w:r>
          </w:p>
        </w:tc>
        <w:tc>
          <w:tcPr>
            <w:tcW w:w="1407" w:type="dxa"/>
            <w:vAlign w:val="center"/>
            <w:hideMark/>
          </w:tcPr>
          <w:p w14:paraId="0F76FC2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Comunicación de la gestión municipal con sentido ciudadano</w:t>
            </w:r>
          </w:p>
        </w:tc>
        <w:tc>
          <w:tcPr>
            <w:tcW w:w="1679" w:type="dxa"/>
            <w:vAlign w:val="center"/>
            <w:hideMark/>
          </w:tcPr>
          <w:p w14:paraId="62B4A26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3 y LA 5 Información del quehacer gubernamental en medios digitales, difundida</w:t>
            </w:r>
          </w:p>
        </w:tc>
        <w:tc>
          <w:tcPr>
            <w:tcW w:w="1939" w:type="dxa"/>
            <w:vAlign w:val="center"/>
            <w:hideMark/>
          </w:tcPr>
          <w:p w14:paraId="46C7771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difusión en medios digitales del quehacer gubernamental</w:t>
            </w:r>
          </w:p>
        </w:tc>
        <w:tc>
          <w:tcPr>
            <w:tcW w:w="2172" w:type="dxa"/>
            <w:vAlign w:val="center"/>
            <w:hideMark/>
          </w:tcPr>
          <w:p w14:paraId="6D30FBEE" w14:textId="06294EE3"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realizadas de difusión en medios digitales del quehacer gubernamental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acciones solicitadas de difusión en medios digitales del quehacer </w:t>
            </w:r>
            <w:proofErr w:type="gramStart"/>
            <w:r w:rsidRPr="00953905">
              <w:rPr>
                <w:rFonts w:asciiTheme="minorHAnsi" w:hAnsiTheme="minorHAnsi" w:cstheme="minorHAnsi"/>
                <w:bCs/>
                <w:sz w:val="18"/>
                <w:szCs w:val="16"/>
                <w:lang w:eastAsia="es-MX"/>
              </w:rPr>
              <w:t>gubernamental)*</w:t>
            </w:r>
            <w:proofErr w:type="gramEnd"/>
            <w:r w:rsidRPr="00953905">
              <w:rPr>
                <w:rFonts w:asciiTheme="minorHAnsi" w:hAnsiTheme="minorHAnsi" w:cstheme="minorHAnsi"/>
                <w:bCs/>
                <w:sz w:val="18"/>
                <w:szCs w:val="16"/>
                <w:lang w:eastAsia="es-MX"/>
              </w:rPr>
              <w:t>100</w:t>
            </w:r>
          </w:p>
        </w:tc>
        <w:tc>
          <w:tcPr>
            <w:tcW w:w="1101" w:type="dxa"/>
            <w:vAlign w:val="center"/>
            <w:hideMark/>
          </w:tcPr>
          <w:p w14:paraId="0B3DD15A"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5D950EC9"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724A57E1" w14:textId="77777777" w:rsidTr="00EE4B2F">
        <w:trPr>
          <w:trHeight w:val="2115"/>
        </w:trPr>
        <w:tc>
          <w:tcPr>
            <w:tcW w:w="566" w:type="dxa"/>
            <w:vAlign w:val="center"/>
            <w:hideMark/>
          </w:tcPr>
          <w:p w14:paraId="5176856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26</w:t>
            </w:r>
          </w:p>
        </w:tc>
        <w:tc>
          <w:tcPr>
            <w:tcW w:w="1407" w:type="dxa"/>
            <w:vAlign w:val="center"/>
            <w:hideMark/>
          </w:tcPr>
          <w:p w14:paraId="4AE90687"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Comunicación de la gestión municipal con sentido ciudadano</w:t>
            </w:r>
          </w:p>
        </w:tc>
        <w:tc>
          <w:tcPr>
            <w:tcW w:w="1679" w:type="dxa"/>
            <w:vAlign w:val="center"/>
            <w:hideMark/>
          </w:tcPr>
          <w:p w14:paraId="68AC4CC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1, LA 2, LA 3 y LA 4 Información del quehacer gubernamental, difundida</w:t>
            </w:r>
          </w:p>
        </w:tc>
        <w:tc>
          <w:tcPr>
            <w:tcW w:w="1939" w:type="dxa"/>
            <w:vAlign w:val="center"/>
            <w:hideMark/>
          </w:tcPr>
          <w:p w14:paraId="350A18B4"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realizadas de difusión del quehacer gubernamental</w:t>
            </w:r>
          </w:p>
        </w:tc>
        <w:tc>
          <w:tcPr>
            <w:tcW w:w="2172" w:type="dxa"/>
            <w:vAlign w:val="center"/>
            <w:hideMark/>
          </w:tcPr>
          <w:p w14:paraId="5F6283E3"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 xml:space="preserve">Número de acciones realizadas de difusión del quehacer gubernamental / Total de acciones programadas de difusión del quehacer </w:t>
            </w:r>
            <w:proofErr w:type="gramStart"/>
            <w:r w:rsidRPr="00953905">
              <w:rPr>
                <w:rFonts w:asciiTheme="minorHAnsi" w:hAnsiTheme="minorHAnsi" w:cstheme="minorHAnsi"/>
                <w:bCs/>
                <w:sz w:val="18"/>
                <w:szCs w:val="16"/>
                <w:lang w:eastAsia="es-MX"/>
              </w:rPr>
              <w:t>gubernamental)*</w:t>
            </w:r>
            <w:proofErr w:type="gramEnd"/>
            <w:r w:rsidRPr="00953905">
              <w:rPr>
                <w:rFonts w:asciiTheme="minorHAnsi" w:hAnsiTheme="minorHAnsi" w:cstheme="minorHAnsi"/>
                <w:bCs/>
                <w:sz w:val="18"/>
                <w:szCs w:val="16"/>
                <w:lang w:eastAsia="es-MX"/>
              </w:rPr>
              <w:t>100</w:t>
            </w:r>
          </w:p>
        </w:tc>
        <w:tc>
          <w:tcPr>
            <w:tcW w:w="1101" w:type="dxa"/>
            <w:vAlign w:val="center"/>
            <w:hideMark/>
          </w:tcPr>
          <w:p w14:paraId="616A74C7"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4C0EE3EA"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r w:rsidR="00326CD7" w:rsidRPr="00953905" w14:paraId="2FA3C2F1" w14:textId="77777777" w:rsidTr="00EE4B2F">
        <w:trPr>
          <w:trHeight w:val="2115"/>
        </w:trPr>
        <w:tc>
          <w:tcPr>
            <w:tcW w:w="566" w:type="dxa"/>
            <w:vAlign w:val="center"/>
            <w:hideMark/>
          </w:tcPr>
          <w:p w14:paraId="291A44B5"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26</w:t>
            </w:r>
          </w:p>
        </w:tc>
        <w:tc>
          <w:tcPr>
            <w:tcW w:w="1407" w:type="dxa"/>
            <w:vAlign w:val="center"/>
            <w:hideMark/>
          </w:tcPr>
          <w:p w14:paraId="6FCA91D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Comunicación de la gestión municipal con sentido ciudadano</w:t>
            </w:r>
          </w:p>
        </w:tc>
        <w:tc>
          <w:tcPr>
            <w:tcW w:w="1679" w:type="dxa"/>
            <w:vAlign w:val="center"/>
            <w:hideMark/>
          </w:tcPr>
          <w:p w14:paraId="494AE1BE"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LA 3 y LA 4 Análisis de información en materia de comunicación social, realizados</w:t>
            </w:r>
          </w:p>
        </w:tc>
        <w:tc>
          <w:tcPr>
            <w:tcW w:w="1939" w:type="dxa"/>
            <w:vAlign w:val="center"/>
            <w:hideMark/>
          </w:tcPr>
          <w:p w14:paraId="58C305AC"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Porcentaje de acciones (estudios y/o análisis) de información realizadas en materia de comunicación social</w:t>
            </w:r>
          </w:p>
        </w:tc>
        <w:tc>
          <w:tcPr>
            <w:tcW w:w="2172" w:type="dxa"/>
            <w:vAlign w:val="center"/>
            <w:hideMark/>
          </w:tcPr>
          <w:p w14:paraId="4CBD748B" w14:textId="7220DF2B"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(Número de acciones (estudios y/o análisis) de información realizadas en materia de comunicación social</w:t>
            </w:r>
            <w:r w:rsidR="00E87810">
              <w:rPr>
                <w:rFonts w:asciiTheme="minorHAnsi" w:hAnsiTheme="minorHAnsi" w:cstheme="minorHAnsi"/>
                <w:bCs/>
                <w:sz w:val="18"/>
                <w:szCs w:val="16"/>
                <w:lang w:eastAsia="es-MX"/>
              </w:rPr>
              <w:t xml:space="preserve"> </w:t>
            </w:r>
            <w:r w:rsidRPr="00953905">
              <w:rPr>
                <w:rFonts w:asciiTheme="minorHAnsi" w:hAnsiTheme="minorHAnsi" w:cstheme="minorHAnsi"/>
                <w:bCs/>
                <w:sz w:val="18"/>
                <w:szCs w:val="16"/>
                <w:lang w:eastAsia="es-MX"/>
              </w:rPr>
              <w:t xml:space="preserve">/ Total de acciones (estudios y/o análisis) de información programadas en materia de comunicación </w:t>
            </w:r>
            <w:proofErr w:type="gramStart"/>
            <w:r w:rsidRPr="00953905">
              <w:rPr>
                <w:rFonts w:asciiTheme="minorHAnsi" w:hAnsiTheme="minorHAnsi" w:cstheme="minorHAnsi"/>
                <w:bCs/>
                <w:sz w:val="18"/>
                <w:szCs w:val="16"/>
                <w:lang w:eastAsia="es-MX"/>
              </w:rPr>
              <w:t>social)*</w:t>
            </w:r>
            <w:proofErr w:type="gramEnd"/>
            <w:r w:rsidRPr="00953905">
              <w:rPr>
                <w:rFonts w:asciiTheme="minorHAnsi" w:hAnsiTheme="minorHAnsi" w:cstheme="minorHAnsi"/>
                <w:bCs/>
                <w:sz w:val="18"/>
                <w:szCs w:val="16"/>
                <w:lang w:eastAsia="es-MX"/>
              </w:rPr>
              <w:t>100</w:t>
            </w:r>
          </w:p>
        </w:tc>
        <w:tc>
          <w:tcPr>
            <w:tcW w:w="1101" w:type="dxa"/>
            <w:vAlign w:val="center"/>
            <w:hideMark/>
          </w:tcPr>
          <w:p w14:paraId="1B2CE944" w14:textId="77777777" w:rsidR="00326CD7" w:rsidRPr="00953905" w:rsidRDefault="00326CD7" w:rsidP="00326CD7">
            <w:pPr>
              <w:jc w:val="center"/>
              <w:rPr>
                <w:rFonts w:asciiTheme="minorHAnsi" w:hAnsiTheme="minorHAnsi" w:cstheme="minorHAnsi"/>
                <w:bCs/>
                <w:sz w:val="18"/>
                <w:szCs w:val="16"/>
                <w:lang w:eastAsia="es-MX"/>
              </w:rPr>
            </w:pPr>
          </w:p>
        </w:tc>
        <w:tc>
          <w:tcPr>
            <w:tcW w:w="1323" w:type="dxa"/>
            <w:vAlign w:val="center"/>
            <w:hideMark/>
          </w:tcPr>
          <w:p w14:paraId="24FD9758" w14:textId="77777777" w:rsidR="00326CD7" w:rsidRPr="00953905" w:rsidRDefault="00326CD7" w:rsidP="00326CD7">
            <w:pPr>
              <w:jc w:val="center"/>
              <w:rPr>
                <w:rFonts w:asciiTheme="minorHAnsi" w:hAnsiTheme="minorHAnsi" w:cstheme="minorHAnsi"/>
                <w:bCs/>
                <w:sz w:val="18"/>
                <w:szCs w:val="16"/>
                <w:lang w:eastAsia="es-MX"/>
              </w:rPr>
            </w:pPr>
            <w:r w:rsidRPr="00953905">
              <w:rPr>
                <w:rFonts w:asciiTheme="minorHAnsi" w:hAnsiTheme="minorHAnsi" w:cstheme="minorHAnsi"/>
                <w:bCs/>
                <w:sz w:val="18"/>
                <w:szCs w:val="16"/>
                <w:lang w:eastAsia="es-MX"/>
              </w:rPr>
              <w:t>1</w:t>
            </w:r>
          </w:p>
        </w:tc>
      </w:tr>
    </w:tbl>
    <w:p w14:paraId="387A6554" w14:textId="77777777" w:rsidR="00A25879" w:rsidRPr="008B7815" w:rsidRDefault="00A25879" w:rsidP="00681627">
      <w:pPr>
        <w:jc w:val="both"/>
        <w:rPr>
          <w:rFonts w:ascii="Arial" w:hAnsi="Arial" w:cs="Arial"/>
          <w:b/>
          <w:bCs/>
          <w:i/>
          <w:sz w:val="16"/>
          <w:szCs w:val="16"/>
          <w:lang w:eastAsia="es-MX"/>
        </w:rPr>
      </w:pPr>
    </w:p>
    <w:p w14:paraId="4A8E0FD2" w14:textId="77777777" w:rsidR="00D21BE4" w:rsidRDefault="00681627" w:rsidP="00816AB1">
      <w:pPr>
        <w:jc w:val="both"/>
        <w:rPr>
          <w:rFonts w:ascii="Arial" w:hAnsi="Arial" w:cs="Arial"/>
          <w:b/>
          <w:bCs/>
          <w:i/>
          <w:sz w:val="16"/>
          <w:szCs w:val="16"/>
          <w:lang w:eastAsia="es-MX"/>
        </w:rPr>
      </w:pPr>
      <w:r w:rsidRPr="008B7815">
        <w:rPr>
          <w:rFonts w:ascii="Arial" w:hAnsi="Arial" w:cs="Arial"/>
          <w:b/>
          <w:bCs/>
          <w:i/>
          <w:sz w:val="16"/>
          <w:szCs w:val="16"/>
          <w:lang w:eastAsia="es-MX"/>
        </w:rPr>
        <w:t>Fuente: Instituto Municipal de Planeación (IMPLAN)</w:t>
      </w:r>
      <w:r w:rsidR="00DB18F2" w:rsidRPr="008B7815">
        <w:rPr>
          <w:rFonts w:ascii="Arial" w:hAnsi="Arial" w:cs="Arial"/>
          <w:b/>
          <w:bCs/>
          <w:i/>
          <w:sz w:val="16"/>
          <w:szCs w:val="16"/>
          <w:lang w:eastAsia="es-MX"/>
        </w:rPr>
        <w:t>,</w:t>
      </w:r>
      <w:r w:rsidRPr="008B7815">
        <w:rPr>
          <w:rFonts w:ascii="Arial" w:hAnsi="Arial" w:cs="Arial"/>
          <w:b/>
          <w:bCs/>
          <w:i/>
          <w:sz w:val="16"/>
          <w:szCs w:val="16"/>
          <w:lang w:eastAsia="es-MX"/>
        </w:rPr>
        <w:t xml:space="preserve"> con base en el artículo 61 fracción II, inciso b) de la Ley General</w:t>
      </w:r>
      <w:r w:rsidR="00816AB1" w:rsidRPr="008B7815">
        <w:rPr>
          <w:rFonts w:ascii="Arial" w:hAnsi="Arial" w:cs="Arial"/>
          <w:b/>
          <w:bCs/>
          <w:i/>
          <w:sz w:val="16"/>
          <w:szCs w:val="16"/>
          <w:lang w:eastAsia="es-MX"/>
        </w:rPr>
        <w:t xml:space="preserve"> de Contabilidad Gubernamental.</w:t>
      </w:r>
    </w:p>
    <w:p w14:paraId="4701CFFE" w14:textId="77777777" w:rsidR="00144794" w:rsidRPr="001D4352" w:rsidRDefault="00D21BE4" w:rsidP="00D21BE4">
      <w:pPr>
        <w:rPr>
          <w:rFonts w:ascii="Arial" w:hAnsi="Arial" w:cs="Arial"/>
          <w:b/>
          <w:bCs/>
          <w:i/>
          <w:sz w:val="16"/>
          <w:szCs w:val="16"/>
          <w:lang w:eastAsia="es-MX"/>
        </w:rPr>
      </w:pPr>
      <w:r>
        <w:rPr>
          <w:rFonts w:ascii="Arial" w:hAnsi="Arial" w:cs="Arial"/>
          <w:b/>
          <w:bCs/>
          <w:i/>
          <w:sz w:val="16"/>
          <w:szCs w:val="16"/>
          <w:lang w:eastAsia="es-MX"/>
        </w:rPr>
        <w:br w:type="page"/>
      </w:r>
      <w:r w:rsidR="0082737E" w:rsidRPr="001D4352">
        <w:rPr>
          <w:rFonts w:ascii="Arial" w:hAnsi="Arial" w:cs="Arial"/>
          <w:b/>
          <w:bCs/>
          <w:color w:val="000000"/>
          <w:lang w:eastAsia="es-MX"/>
        </w:rPr>
        <w:lastRenderedPageBreak/>
        <w:t>Cuadr</w:t>
      </w:r>
      <w:r w:rsidR="005D2C86" w:rsidRPr="001D4352">
        <w:rPr>
          <w:rFonts w:ascii="Arial" w:hAnsi="Arial" w:cs="Arial"/>
          <w:b/>
          <w:bCs/>
          <w:color w:val="000000"/>
          <w:lang w:eastAsia="es-MX"/>
        </w:rPr>
        <w:t xml:space="preserve">o </w:t>
      </w:r>
      <w:r w:rsidR="00751BC4" w:rsidRPr="001D4352">
        <w:rPr>
          <w:rFonts w:ascii="Arial" w:hAnsi="Arial" w:cs="Arial"/>
          <w:b/>
          <w:bCs/>
          <w:color w:val="000000"/>
          <w:lang w:eastAsia="es-MX"/>
        </w:rPr>
        <w:t>2</w:t>
      </w:r>
      <w:r w:rsidR="00CA3B79" w:rsidRPr="001D4352">
        <w:rPr>
          <w:rFonts w:ascii="Arial" w:hAnsi="Arial" w:cs="Arial"/>
          <w:b/>
          <w:bCs/>
          <w:color w:val="000000"/>
          <w:lang w:eastAsia="es-MX"/>
        </w:rPr>
        <w:t>7</w:t>
      </w:r>
      <w:r w:rsidR="00EC1F72" w:rsidRPr="001D4352">
        <w:rPr>
          <w:rFonts w:ascii="Arial" w:hAnsi="Arial" w:cs="Arial"/>
          <w:b/>
          <w:bCs/>
          <w:color w:val="000000"/>
          <w:lang w:eastAsia="es-MX"/>
        </w:rPr>
        <w:t>.</w:t>
      </w:r>
      <w:r w:rsidR="00B3522F" w:rsidRPr="001D4352">
        <w:rPr>
          <w:rFonts w:ascii="Arial" w:hAnsi="Arial" w:cs="Arial"/>
          <w:b/>
          <w:bCs/>
          <w:color w:val="000000"/>
          <w:lang w:eastAsia="es-MX"/>
        </w:rPr>
        <w:t xml:space="preserve"> </w:t>
      </w:r>
      <w:r w:rsidR="00F86DFB">
        <w:rPr>
          <w:rFonts w:ascii="Arial" w:hAnsi="Arial" w:cs="Arial"/>
          <w:b/>
          <w:bCs/>
          <w:color w:val="000000"/>
          <w:lang w:eastAsia="es-MX"/>
        </w:rPr>
        <w:t>Actividades emblemáticas</w:t>
      </w:r>
      <w:r w:rsidR="00DF084B" w:rsidRPr="001D4352">
        <w:rPr>
          <w:rFonts w:ascii="Arial" w:hAnsi="Arial" w:cs="Arial"/>
          <w:b/>
          <w:bCs/>
          <w:color w:val="000000"/>
          <w:lang w:eastAsia="es-MX"/>
        </w:rPr>
        <w:t xml:space="preserve"> </w:t>
      </w:r>
      <w:r w:rsidR="00103641" w:rsidRPr="001D4352">
        <w:rPr>
          <w:rFonts w:ascii="Arial" w:hAnsi="Arial" w:cs="Arial"/>
          <w:b/>
          <w:bCs/>
          <w:color w:val="000000"/>
          <w:lang w:eastAsia="es-MX"/>
        </w:rPr>
        <w:t>de las Dependencias y Organismos Descentralizados</w:t>
      </w:r>
    </w:p>
    <w:p w14:paraId="2B9521E9" w14:textId="77777777" w:rsidR="00F86DFB" w:rsidRDefault="00F86DFB" w:rsidP="00B84550">
      <w:pPr>
        <w:pStyle w:val="Sinespaciado"/>
        <w:spacing w:line="276" w:lineRule="auto"/>
        <w:jc w:val="center"/>
        <w:rPr>
          <w:rFonts w:ascii="Arial" w:eastAsia="Times New Roman" w:hAnsi="Arial" w:cs="Arial"/>
          <w:b/>
          <w:bCs/>
          <w:color w:val="000000"/>
          <w:szCs w:val="24"/>
          <w:lang w:eastAsia="es-MX"/>
        </w:rPr>
      </w:pPr>
      <w:r w:rsidRPr="00F86DFB">
        <w:rPr>
          <w:noProof/>
        </w:rPr>
        <w:drawing>
          <wp:inline distT="0" distB="0" distL="0" distR="0" wp14:anchorId="778D7727" wp14:editId="092101FE">
            <wp:extent cx="5833529" cy="8046720"/>
            <wp:effectExtent l="0" t="0" r="0" b="0"/>
            <wp:docPr id="621" name="Imagen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41206" cy="8057309"/>
                    </a:xfrm>
                    <a:prstGeom prst="rect">
                      <a:avLst/>
                    </a:prstGeom>
                    <a:noFill/>
                    <a:ln>
                      <a:noFill/>
                    </a:ln>
                  </pic:spPr>
                </pic:pic>
              </a:graphicData>
            </a:graphic>
          </wp:inline>
        </w:drawing>
      </w:r>
    </w:p>
    <w:p w14:paraId="1342AAEF" w14:textId="77777777" w:rsidR="00F86DFB" w:rsidRDefault="00F86DFB" w:rsidP="00144794">
      <w:pPr>
        <w:pStyle w:val="Sinespaciado"/>
        <w:spacing w:line="276" w:lineRule="auto"/>
        <w:jc w:val="both"/>
        <w:rPr>
          <w:rFonts w:ascii="Arial" w:eastAsia="Times New Roman" w:hAnsi="Arial" w:cs="Arial"/>
          <w:b/>
          <w:bCs/>
          <w:color w:val="000000"/>
          <w:szCs w:val="24"/>
          <w:lang w:eastAsia="es-MX"/>
        </w:rPr>
      </w:pPr>
      <w:r w:rsidRPr="00F86DFB">
        <w:rPr>
          <w:noProof/>
        </w:rPr>
        <w:lastRenderedPageBreak/>
        <w:drawing>
          <wp:inline distT="0" distB="0" distL="0" distR="0" wp14:anchorId="52561343" wp14:editId="4B2DCEB3">
            <wp:extent cx="6331585" cy="8911669"/>
            <wp:effectExtent l="0" t="0" r="0" b="3810"/>
            <wp:docPr id="623" name="Imagen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331585" cy="8911669"/>
                    </a:xfrm>
                    <a:prstGeom prst="rect">
                      <a:avLst/>
                    </a:prstGeom>
                    <a:noFill/>
                    <a:ln>
                      <a:noFill/>
                    </a:ln>
                  </pic:spPr>
                </pic:pic>
              </a:graphicData>
            </a:graphic>
          </wp:inline>
        </w:drawing>
      </w:r>
    </w:p>
    <w:p w14:paraId="7FA44AA4" w14:textId="77777777" w:rsidR="00F86DFB" w:rsidRDefault="00F86DFB" w:rsidP="00144794">
      <w:pPr>
        <w:pStyle w:val="Sinespaciado"/>
        <w:spacing w:line="276" w:lineRule="auto"/>
        <w:jc w:val="both"/>
        <w:rPr>
          <w:rFonts w:ascii="Arial" w:eastAsia="Times New Roman" w:hAnsi="Arial" w:cs="Arial"/>
          <w:b/>
          <w:bCs/>
          <w:color w:val="000000"/>
          <w:szCs w:val="24"/>
          <w:lang w:eastAsia="es-MX"/>
        </w:rPr>
      </w:pPr>
      <w:r w:rsidRPr="00F86DFB">
        <w:rPr>
          <w:noProof/>
        </w:rPr>
        <w:lastRenderedPageBreak/>
        <w:drawing>
          <wp:inline distT="0" distB="0" distL="0" distR="0" wp14:anchorId="375F8F4E" wp14:editId="68097ADA">
            <wp:extent cx="6331585" cy="8010864"/>
            <wp:effectExtent l="0" t="0" r="0" b="9525"/>
            <wp:docPr id="628" name="Imagen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331585" cy="8010864"/>
                    </a:xfrm>
                    <a:prstGeom prst="rect">
                      <a:avLst/>
                    </a:prstGeom>
                    <a:noFill/>
                    <a:ln>
                      <a:noFill/>
                    </a:ln>
                  </pic:spPr>
                </pic:pic>
              </a:graphicData>
            </a:graphic>
          </wp:inline>
        </w:drawing>
      </w:r>
    </w:p>
    <w:p w14:paraId="5CD08224"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461D95FD"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780FEEDD"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164B79F7"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lastRenderedPageBreak/>
        <w:drawing>
          <wp:inline distT="0" distB="0" distL="0" distR="0" wp14:anchorId="4EBADD07" wp14:editId="71BE3B98">
            <wp:extent cx="6331585" cy="7388085"/>
            <wp:effectExtent l="0" t="0" r="0" b="3810"/>
            <wp:docPr id="633" name="Imagen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331585" cy="7388085"/>
                    </a:xfrm>
                    <a:prstGeom prst="rect">
                      <a:avLst/>
                    </a:prstGeom>
                    <a:noFill/>
                    <a:ln>
                      <a:noFill/>
                    </a:ln>
                  </pic:spPr>
                </pic:pic>
              </a:graphicData>
            </a:graphic>
          </wp:inline>
        </w:drawing>
      </w:r>
    </w:p>
    <w:p w14:paraId="6892BEF0"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60B3DE98"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6F6F4C26"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1BC95354"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158E8B5E"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1885646D"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506A63D1"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lastRenderedPageBreak/>
        <w:drawing>
          <wp:inline distT="0" distB="0" distL="0" distR="0" wp14:anchorId="2A011F32" wp14:editId="08168713">
            <wp:extent cx="6331585" cy="7388085"/>
            <wp:effectExtent l="0" t="0" r="0" b="3810"/>
            <wp:docPr id="634" name="Imagen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331585" cy="7388085"/>
                    </a:xfrm>
                    <a:prstGeom prst="rect">
                      <a:avLst/>
                    </a:prstGeom>
                    <a:noFill/>
                    <a:ln>
                      <a:noFill/>
                    </a:ln>
                  </pic:spPr>
                </pic:pic>
              </a:graphicData>
            </a:graphic>
          </wp:inline>
        </w:drawing>
      </w:r>
    </w:p>
    <w:p w14:paraId="1C8427F0"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14FCE1F4"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44751738"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5B08A76B"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760B992C"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36001D01"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3D65781E"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lastRenderedPageBreak/>
        <w:drawing>
          <wp:inline distT="0" distB="0" distL="0" distR="0" wp14:anchorId="6348A96F" wp14:editId="7598F6BD">
            <wp:extent cx="6331585" cy="8578037"/>
            <wp:effectExtent l="0" t="0" r="0" b="0"/>
            <wp:docPr id="636" name="Imagen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331585" cy="8578037"/>
                    </a:xfrm>
                    <a:prstGeom prst="rect">
                      <a:avLst/>
                    </a:prstGeom>
                    <a:noFill/>
                    <a:ln>
                      <a:noFill/>
                    </a:ln>
                  </pic:spPr>
                </pic:pic>
              </a:graphicData>
            </a:graphic>
          </wp:inline>
        </w:drawing>
      </w:r>
    </w:p>
    <w:p w14:paraId="78BDFF0C"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lastRenderedPageBreak/>
        <w:drawing>
          <wp:inline distT="0" distB="0" distL="0" distR="0" wp14:anchorId="083EB4B0" wp14:editId="68A67982">
            <wp:extent cx="6331585" cy="8598266"/>
            <wp:effectExtent l="0" t="0" r="0" b="0"/>
            <wp:docPr id="654" name="Imagen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331585" cy="8598266"/>
                    </a:xfrm>
                    <a:prstGeom prst="rect">
                      <a:avLst/>
                    </a:prstGeom>
                    <a:noFill/>
                    <a:ln>
                      <a:noFill/>
                    </a:ln>
                  </pic:spPr>
                </pic:pic>
              </a:graphicData>
            </a:graphic>
          </wp:inline>
        </w:drawing>
      </w:r>
    </w:p>
    <w:p w14:paraId="2BEE5BA2"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723E1B75"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drawing>
          <wp:inline distT="0" distB="0" distL="0" distR="0" wp14:anchorId="55906B8F" wp14:editId="207B260B">
            <wp:extent cx="6331585" cy="7540073"/>
            <wp:effectExtent l="0" t="0" r="0" b="3810"/>
            <wp:docPr id="656" name="Imagen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331585" cy="7540073"/>
                    </a:xfrm>
                    <a:prstGeom prst="rect">
                      <a:avLst/>
                    </a:prstGeom>
                    <a:noFill/>
                    <a:ln>
                      <a:noFill/>
                    </a:ln>
                  </pic:spPr>
                </pic:pic>
              </a:graphicData>
            </a:graphic>
          </wp:inline>
        </w:drawing>
      </w:r>
    </w:p>
    <w:p w14:paraId="53B04DE4"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2DA8FD5E"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470CDB4F"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53464F92"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4B678721"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5DB7D6D3"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drawing>
          <wp:inline distT="0" distB="0" distL="0" distR="0" wp14:anchorId="2F6F2659" wp14:editId="561F0091">
            <wp:extent cx="6331585" cy="7388085"/>
            <wp:effectExtent l="0" t="0" r="0" b="3810"/>
            <wp:docPr id="657" name="Imagen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331585" cy="7388085"/>
                    </a:xfrm>
                    <a:prstGeom prst="rect">
                      <a:avLst/>
                    </a:prstGeom>
                    <a:noFill/>
                    <a:ln>
                      <a:noFill/>
                    </a:ln>
                  </pic:spPr>
                </pic:pic>
              </a:graphicData>
            </a:graphic>
          </wp:inline>
        </w:drawing>
      </w:r>
    </w:p>
    <w:p w14:paraId="70B954AF"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10F2BD55"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4B560DD1"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3F5CDDA6"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68AFF129"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40C39327"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lastRenderedPageBreak/>
        <w:drawing>
          <wp:inline distT="0" distB="0" distL="0" distR="0" wp14:anchorId="7E65AB84" wp14:editId="1D71D5ED">
            <wp:extent cx="6331585" cy="8444585"/>
            <wp:effectExtent l="0" t="0" r="0" b="0"/>
            <wp:docPr id="659" name="Imagen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331585" cy="8444585"/>
                    </a:xfrm>
                    <a:prstGeom prst="rect">
                      <a:avLst/>
                    </a:prstGeom>
                    <a:noFill/>
                    <a:ln>
                      <a:noFill/>
                    </a:ln>
                  </pic:spPr>
                </pic:pic>
              </a:graphicData>
            </a:graphic>
          </wp:inline>
        </w:drawing>
      </w:r>
    </w:p>
    <w:p w14:paraId="29F1102B"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lastRenderedPageBreak/>
        <w:drawing>
          <wp:inline distT="0" distB="0" distL="0" distR="0" wp14:anchorId="33289906" wp14:editId="3783504D">
            <wp:extent cx="6331585" cy="8370444"/>
            <wp:effectExtent l="0" t="0" r="0" b="0"/>
            <wp:docPr id="661" name="Imagen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331585" cy="8370444"/>
                    </a:xfrm>
                    <a:prstGeom prst="rect">
                      <a:avLst/>
                    </a:prstGeom>
                    <a:noFill/>
                    <a:ln>
                      <a:noFill/>
                    </a:ln>
                  </pic:spPr>
                </pic:pic>
              </a:graphicData>
            </a:graphic>
          </wp:inline>
        </w:drawing>
      </w:r>
    </w:p>
    <w:p w14:paraId="200602A9"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21A0DA59"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p>
    <w:p w14:paraId="32E550B7" w14:textId="77777777" w:rsidR="003704CF" w:rsidRDefault="003704CF" w:rsidP="00144794">
      <w:pPr>
        <w:pStyle w:val="Sinespaciado"/>
        <w:spacing w:line="276" w:lineRule="auto"/>
        <w:jc w:val="both"/>
        <w:rPr>
          <w:rFonts w:ascii="Arial" w:eastAsia="Times New Roman" w:hAnsi="Arial" w:cs="Arial"/>
          <w:b/>
          <w:bCs/>
          <w:color w:val="000000"/>
          <w:szCs w:val="24"/>
          <w:lang w:eastAsia="es-MX"/>
        </w:rPr>
      </w:pPr>
      <w:r w:rsidRPr="003704CF">
        <w:rPr>
          <w:noProof/>
        </w:rPr>
        <w:drawing>
          <wp:inline distT="0" distB="0" distL="0" distR="0" wp14:anchorId="43AC5AA3" wp14:editId="461DEFB0">
            <wp:extent cx="6331585" cy="7106352"/>
            <wp:effectExtent l="0" t="0" r="0" b="0"/>
            <wp:docPr id="662" name="Imagen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331585" cy="7106352"/>
                    </a:xfrm>
                    <a:prstGeom prst="rect">
                      <a:avLst/>
                    </a:prstGeom>
                    <a:noFill/>
                    <a:ln>
                      <a:noFill/>
                    </a:ln>
                  </pic:spPr>
                </pic:pic>
              </a:graphicData>
            </a:graphic>
          </wp:inline>
        </w:drawing>
      </w:r>
    </w:p>
    <w:p w14:paraId="225641CB" w14:textId="77777777" w:rsidR="00144794" w:rsidRPr="00011B7B" w:rsidRDefault="00144794" w:rsidP="00144794">
      <w:pPr>
        <w:pStyle w:val="Default"/>
        <w:tabs>
          <w:tab w:val="left" w:pos="284"/>
        </w:tabs>
        <w:spacing w:line="276" w:lineRule="auto"/>
        <w:jc w:val="both"/>
        <w:rPr>
          <w:b/>
          <w:bCs/>
          <w:i/>
          <w:sz w:val="16"/>
          <w:szCs w:val="16"/>
        </w:rPr>
      </w:pPr>
      <w:r w:rsidRPr="001D4352">
        <w:rPr>
          <w:b/>
          <w:bCs/>
          <w:i/>
          <w:sz w:val="16"/>
          <w:szCs w:val="16"/>
        </w:rPr>
        <w:t xml:space="preserve">Fuente: </w:t>
      </w:r>
      <w:r w:rsidR="003A2B66" w:rsidRPr="001D4352">
        <w:rPr>
          <w:b/>
          <w:bCs/>
          <w:i/>
          <w:sz w:val="16"/>
          <w:szCs w:val="16"/>
        </w:rPr>
        <w:t xml:space="preserve">Tesorería Municipal </w:t>
      </w:r>
      <w:r w:rsidRPr="001D4352">
        <w:rPr>
          <w:b/>
          <w:bCs/>
          <w:i/>
          <w:sz w:val="16"/>
          <w:szCs w:val="16"/>
        </w:rPr>
        <w:t>con base en la Norma para armonizar la presentación de la información adicional del Proy</w:t>
      </w:r>
      <w:r w:rsidR="00464C03" w:rsidRPr="001D4352">
        <w:rPr>
          <w:b/>
          <w:bCs/>
          <w:i/>
          <w:sz w:val="16"/>
          <w:szCs w:val="16"/>
        </w:rPr>
        <w:t>ecto del Presupuesto de Egresos, p</w:t>
      </w:r>
      <w:r w:rsidRPr="001D4352">
        <w:rPr>
          <w:b/>
          <w:bCs/>
          <w:i/>
          <w:sz w:val="16"/>
          <w:szCs w:val="16"/>
        </w:rPr>
        <w:t xml:space="preserve">ublicada en el </w:t>
      </w:r>
      <w:r w:rsidR="006D2400" w:rsidRPr="001D4352">
        <w:rPr>
          <w:b/>
          <w:bCs/>
          <w:i/>
          <w:sz w:val="16"/>
          <w:szCs w:val="16"/>
        </w:rPr>
        <w:t>DOF</w:t>
      </w:r>
      <w:r w:rsidR="001A77AD" w:rsidRPr="001D4352">
        <w:rPr>
          <w:b/>
          <w:bCs/>
          <w:i/>
          <w:sz w:val="16"/>
          <w:szCs w:val="16"/>
        </w:rPr>
        <w:t xml:space="preserve"> </w:t>
      </w:r>
      <w:r w:rsidR="006D2400" w:rsidRPr="001D4352">
        <w:rPr>
          <w:b/>
          <w:bCs/>
          <w:i/>
          <w:sz w:val="16"/>
          <w:szCs w:val="16"/>
        </w:rPr>
        <w:t>d</w:t>
      </w:r>
      <w:r w:rsidRPr="001D4352">
        <w:rPr>
          <w:b/>
          <w:bCs/>
          <w:i/>
          <w:sz w:val="16"/>
          <w:szCs w:val="16"/>
        </w:rPr>
        <w:t xml:space="preserve">el 3 de abril de 2013, </w:t>
      </w:r>
      <w:r w:rsidR="006D2400" w:rsidRPr="001D4352">
        <w:rPr>
          <w:b/>
          <w:bCs/>
          <w:i/>
          <w:sz w:val="16"/>
          <w:szCs w:val="16"/>
        </w:rPr>
        <w:t>ú</w:t>
      </w:r>
      <w:r w:rsidRPr="001D4352">
        <w:rPr>
          <w:b/>
          <w:bCs/>
          <w:i/>
          <w:sz w:val="16"/>
          <w:szCs w:val="16"/>
        </w:rPr>
        <w:t xml:space="preserve">ltima reforma publicada </w:t>
      </w:r>
      <w:r w:rsidR="0031060A" w:rsidRPr="001D4352">
        <w:rPr>
          <w:b/>
          <w:bCs/>
          <w:i/>
          <w:sz w:val="16"/>
          <w:szCs w:val="16"/>
        </w:rPr>
        <w:t xml:space="preserve">en el </w:t>
      </w:r>
      <w:r w:rsidRPr="001D4352">
        <w:rPr>
          <w:b/>
          <w:bCs/>
          <w:i/>
          <w:sz w:val="16"/>
          <w:szCs w:val="16"/>
        </w:rPr>
        <w:t>DOF</w:t>
      </w:r>
      <w:r w:rsidR="00DC732C">
        <w:rPr>
          <w:b/>
          <w:bCs/>
          <w:i/>
          <w:sz w:val="16"/>
          <w:szCs w:val="16"/>
        </w:rPr>
        <w:t xml:space="preserve"> </w:t>
      </w:r>
      <w:r w:rsidR="0031060A" w:rsidRPr="001D4352">
        <w:rPr>
          <w:b/>
          <w:bCs/>
          <w:i/>
          <w:sz w:val="16"/>
          <w:szCs w:val="16"/>
        </w:rPr>
        <w:t>del</w:t>
      </w:r>
      <w:r w:rsidRPr="001D4352">
        <w:rPr>
          <w:b/>
          <w:bCs/>
          <w:i/>
          <w:sz w:val="16"/>
          <w:szCs w:val="16"/>
        </w:rPr>
        <w:t>23</w:t>
      </w:r>
      <w:r w:rsidR="0031060A" w:rsidRPr="001D4352">
        <w:rPr>
          <w:b/>
          <w:bCs/>
          <w:i/>
          <w:sz w:val="16"/>
          <w:szCs w:val="16"/>
        </w:rPr>
        <w:t xml:space="preserve"> de diciembre de 2</w:t>
      </w:r>
      <w:r w:rsidRPr="001D4352">
        <w:rPr>
          <w:b/>
          <w:bCs/>
          <w:i/>
          <w:sz w:val="16"/>
          <w:szCs w:val="16"/>
        </w:rPr>
        <w:t>015</w:t>
      </w:r>
      <w:r w:rsidR="0031060A" w:rsidRPr="001D4352">
        <w:rPr>
          <w:b/>
          <w:bCs/>
          <w:i/>
          <w:sz w:val="16"/>
          <w:szCs w:val="16"/>
        </w:rPr>
        <w:t>.</w:t>
      </w:r>
    </w:p>
    <w:p w14:paraId="6226BCE5" w14:textId="77777777" w:rsidR="00D51601" w:rsidRDefault="00D51601" w:rsidP="00904312">
      <w:pPr>
        <w:pStyle w:val="Default"/>
        <w:spacing w:line="276" w:lineRule="auto"/>
        <w:jc w:val="both"/>
        <w:rPr>
          <w:b/>
          <w:noProof/>
          <w:color w:val="auto"/>
          <w:sz w:val="22"/>
          <w:szCs w:val="22"/>
        </w:rPr>
      </w:pPr>
    </w:p>
    <w:p w14:paraId="03298738" w14:textId="77777777" w:rsidR="003704CF" w:rsidRDefault="003704CF" w:rsidP="00904312">
      <w:pPr>
        <w:pStyle w:val="Default"/>
        <w:spacing w:line="276" w:lineRule="auto"/>
        <w:jc w:val="both"/>
        <w:rPr>
          <w:b/>
          <w:noProof/>
          <w:color w:val="auto"/>
          <w:sz w:val="22"/>
          <w:szCs w:val="22"/>
        </w:rPr>
      </w:pPr>
    </w:p>
    <w:p w14:paraId="6B3523A4" w14:textId="77777777" w:rsidR="00B84550" w:rsidRDefault="00B84550" w:rsidP="00904312">
      <w:pPr>
        <w:pStyle w:val="Default"/>
        <w:spacing w:line="276" w:lineRule="auto"/>
        <w:jc w:val="both"/>
        <w:rPr>
          <w:b/>
          <w:noProof/>
          <w:color w:val="auto"/>
          <w:sz w:val="22"/>
          <w:szCs w:val="22"/>
        </w:rPr>
      </w:pPr>
    </w:p>
    <w:p w14:paraId="70A5428A" w14:textId="77777777" w:rsidR="00B84550" w:rsidRDefault="00B84550" w:rsidP="00904312">
      <w:pPr>
        <w:pStyle w:val="Default"/>
        <w:spacing w:line="276" w:lineRule="auto"/>
        <w:jc w:val="both"/>
        <w:rPr>
          <w:b/>
          <w:noProof/>
          <w:color w:val="auto"/>
          <w:sz w:val="22"/>
          <w:szCs w:val="22"/>
        </w:rPr>
      </w:pPr>
    </w:p>
    <w:p w14:paraId="0EF6918F" w14:textId="77777777" w:rsidR="00B84550" w:rsidRDefault="00B84550" w:rsidP="00904312">
      <w:pPr>
        <w:pStyle w:val="Default"/>
        <w:spacing w:line="276" w:lineRule="auto"/>
        <w:jc w:val="both"/>
        <w:rPr>
          <w:b/>
          <w:noProof/>
          <w:color w:val="auto"/>
          <w:sz w:val="22"/>
          <w:szCs w:val="22"/>
        </w:rPr>
      </w:pPr>
    </w:p>
    <w:p w14:paraId="243AE44E" w14:textId="1266B794" w:rsidR="00904312" w:rsidRDefault="000169A1" w:rsidP="00904312">
      <w:pPr>
        <w:pStyle w:val="Default"/>
        <w:spacing w:line="276" w:lineRule="auto"/>
        <w:jc w:val="both"/>
        <w:rPr>
          <w:b/>
          <w:color w:val="auto"/>
          <w:sz w:val="22"/>
          <w:szCs w:val="22"/>
        </w:rPr>
      </w:pPr>
      <w:r w:rsidRPr="008E119D">
        <w:rPr>
          <w:b/>
          <w:noProof/>
          <w:color w:val="auto"/>
          <w:sz w:val="22"/>
          <w:szCs w:val="22"/>
        </w:rPr>
        <w:lastRenderedPageBreak/>
        <w:t>Cuadro 28</w:t>
      </w:r>
      <w:r w:rsidR="00904312" w:rsidRPr="008E119D">
        <w:rPr>
          <w:b/>
          <w:noProof/>
          <w:color w:val="auto"/>
          <w:sz w:val="22"/>
          <w:szCs w:val="22"/>
        </w:rPr>
        <w:t>.</w:t>
      </w:r>
      <w:r w:rsidR="00E87810">
        <w:rPr>
          <w:b/>
          <w:noProof/>
          <w:color w:val="auto"/>
          <w:sz w:val="22"/>
          <w:szCs w:val="22"/>
        </w:rPr>
        <w:t xml:space="preserve"> </w:t>
      </w:r>
      <w:r w:rsidR="00904312" w:rsidRPr="008E119D">
        <w:rPr>
          <w:b/>
          <w:color w:val="auto"/>
          <w:sz w:val="22"/>
          <w:szCs w:val="22"/>
        </w:rPr>
        <w:t>Analítico de plazas, integrado por el número total de plazas de la Administración Pública Municipal, y el desglose de plazas de confianza, seguridad pública, base, pensionados e incapacitados</w:t>
      </w:r>
    </w:p>
    <w:p w14:paraId="02555783" w14:textId="77777777" w:rsidR="008E119D" w:rsidRDefault="00BD5F52" w:rsidP="00BD5F52">
      <w:pPr>
        <w:pStyle w:val="Default"/>
        <w:spacing w:line="276" w:lineRule="auto"/>
        <w:jc w:val="center"/>
        <w:rPr>
          <w:b/>
          <w:color w:val="auto"/>
          <w:sz w:val="22"/>
          <w:szCs w:val="22"/>
        </w:rPr>
      </w:pPr>
      <w:r w:rsidRPr="004D31E6">
        <w:rPr>
          <w:noProof/>
        </w:rPr>
        <w:drawing>
          <wp:inline distT="0" distB="0" distL="0" distR="0" wp14:anchorId="05810FED" wp14:editId="7B015EDA">
            <wp:extent cx="5076825" cy="7455535"/>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92543" cy="7478617"/>
                    </a:xfrm>
                    <a:prstGeom prst="rect">
                      <a:avLst/>
                    </a:prstGeom>
                    <a:noFill/>
                    <a:ln>
                      <a:noFill/>
                    </a:ln>
                  </pic:spPr>
                </pic:pic>
              </a:graphicData>
            </a:graphic>
          </wp:inline>
        </w:drawing>
      </w:r>
    </w:p>
    <w:p w14:paraId="1F0AE188" w14:textId="77777777" w:rsidR="009066AE" w:rsidRDefault="009066AE" w:rsidP="009B5634">
      <w:pPr>
        <w:jc w:val="center"/>
        <w:rPr>
          <w:rFonts w:ascii="Arial" w:hAnsi="Arial" w:cs="Arial"/>
          <w:b/>
          <w:lang w:eastAsia="es-MX"/>
        </w:rPr>
      </w:pPr>
    </w:p>
    <w:p w14:paraId="7F7AE6F0" w14:textId="77777777" w:rsidR="009B5634" w:rsidRDefault="009B5634" w:rsidP="008E119D">
      <w:pPr>
        <w:rPr>
          <w:rFonts w:ascii="Arial" w:hAnsi="Arial" w:cs="Arial"/>
          <w:b/>
          <w:lang w:eastAsia="es-MX"/>
        </w:rPr>
      </w:pPr>
    </w:p>
    <w:p w14:paraId="28FA6F70" w14:textId="77777777" w:rsidR="008E119D" w:rsidRDefault="008E119D" w:rsidP="008E119D">
      <w:pPr>
        <w:rPr>
          <w:rFonts w:ascii="Arial" w:hAnsi="Arial" w:cs="Arial"/>
          <w:b/>
          <w:bCs/>
          <w:color w:val="000000"/>
          <w:szCs w:val="48"/>
          <w:lang w:eastAsia="es-MX"/>
        </w:rPr>
      </w:pPr>
      <w:r w:rsidRPr="00BE7228">
        <w:rPr>
          <w:rFonts w:ascii="Arial" w:hAnsi="Arial" w:cs="Arial"/>
          <w:b/>
          <w:bCs/>
          <w:color w:val="000000"/>
          <w:szCs w:val="48"/>
          <w:lang w:eastAsia="es-MX"/>
        </w:rPr>
        <w:t xml:space="preserve">Personal Operativo de Seguridad </w:t>
      </w:r>
      <w:r w:rsidR="004D31E6">
        <w:rPr>
          <w:rFonts w:ascii="Arial" w:hAnsi="Arial" w:cs="Arial"/>
          <w:b/>
          <w:bCs/>
          <w:color w:val="000000"/>
          <w:szCs w:val="48"/>
          <w:lang w:eastAsia="es-MX"/>
        </w:rPr>
        <w:t>Ciudadana</w:t>
      </w:r>
    </w:p>
    <w:p w14:paraId="2A91E50B" w14:textId="77777777" w:rsidR="00675FA0" w:rsidRDefault="00675FA0" w:rsidP="008E119D">
      <w:pPr>
        <w:rPr>
          <w:rFonts w:ascii="Arial" w:hAnsi="Arial" w:cs="Arial"/>
          <w:b/>
          <w:bCs/>
          <w:color w:val="000000"/>
          <w:szCs w:val="48"/>
          <w:lang w:eastAsia="es-MX"/>
        </w:rPr>
      </w:pPr>
    </w:p>
    <w:p w14:paraId="3A0CAA2B" w14:textId="77777777" w:rsidR="004D31E6" w:rsidRDefault="004D31E6" w:rsidP="004D31E6">
      <w:pPr>
        <w:jc w:val="center"/>
        <w:rPr>
          <w:rFonts w:ascii="Arial" w:hAnsi="Arial" w:cs="Arial"/>
          <w:b/>
          <w:bCs/>
          <w:color w:val="000000"/>
          <w:szCs w:val="48"/>
          <w:lang w:eastAsia="es-MX"/>
        </w:rPr>
      </w:pPr>
      <w:r w:rsidRPr="004D31E6">
        <w:rPr>
          <w:noProof/>
        </w:rPr>
        <w:drawing>
          <wp:inline distT="0" distB="0" distL="0" distR="0" wp14:anchorId="719CDF86" wp14:editId="2A381C01">
            <wp:extent cx="5597769" cy="2394029"/>
            <wp:effectExtent l="0" t="0" r="3175"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11541" cy="2399919"/>
                    </a:xfrm>
                    <a:prstGeom prst="rect">
                      <a:avLst/>
                    </a:prstGeom>
                    <a:noFill/>
                    <a:ln>
                      <a:noFill/>
                    </a:ln>
                  </pic:spPr>
                </pic:pic>
              </a:graphicData>
            </a:graphic>
          </wp:inline>
        </w:drawing>
      </w:r>
    </w:p>
    <w:p w14:paraId="12E8FEED" w14:textId="77777777" w:rsidR="004D31E6" w:rsidRDefault="004D31E6" w:rsidP="008E119D">
      <w:pPr>
        <w:rPr>
          <w:rFonts w:ascii="Arial" w:hAnsi="Arial" w:cs="Arial"/>
          <w:b/>
          <w:bCs/>
          <w:color w:val="000000"/>
          <w:szCs w:val="48"/>
          <w:lang w:eastAsia="es-MX"/>
        </w:rPr>
      </w:pPr>
    </w:p>
    <w:p w14:paraId="0F8892A2" w14:textId="77777777" w:rsidR="004D31E6" w:rsidRDefault="004D31E6" w:rsidP="008E119D">
      <w:pPr>
        <w:rPr>
          <w:rFonts w:ascii="Arial" w:hAnsi="Arial" w:cs="Arial"/>
          <w:b/>
          <w:bCs/>
          <w:color w:val="000000"/>
          <w:szCs w:val="48"/>
          <w:lang w:eastAsia="es-MX"/>
        </w:rPr>
      </w:pPr>
    </w:p>
    <w:p w14:paraId="056DFDBD" w14:textId="77777777" w:rsidR="008E119D" w:rsidRDefault="008E119D" w:rsidP="008E119D">
      <w:pPr>
        <w:rPr>
          <w:rFonts w:ascii="Arial" w:hAnsi="Arial" w:cs="Arial"/>
          <w:b/>
          <w:bCs/>
          <w:color w:val="000000"/>
          <w:szCs w:val="48"/>
          <w:lang w:eastAsia="es-MX"/>
        </w:rPr>
      </w:pPr>
      <w:r w:rsidRPr="00BE7228">
        <w:rPr>
          <w:rFonts w:ascii="Arial" w:hAnsi="Arial" w:cs="Arial"/>
          <w:b/>
          <w:bCs/>
          <w:color w:val="000000"/>
          <w:szCs w:val="48"/>
          <w:lang w:eastAsia="es-MX"/>
        </w:rPr>
        <w:t>Personal de Base Sindicalizado y No Sindicalizado</w:t>
      </w:r>
    </w:p>
    <w:p w14:paraId="67ABE791" w14:textId="77777777" w:rsidR="00633B2E" w:rsidRDefault="00633B2E" w:rsidP="008E119D">
      <w:pPr>
        <w:rPr>
          <w:rFonts w:ascii="Arial" w:hAnsi="Arial" w:cs="Arial"/>
          <w:b/>
          <w:bCs/>
          <w:color w:val="000000"/>
          <w:szCs w:val="48"/>
          <w:lang w:eastAsia="es-MX"/>
        </w:rPr>
      </w:pPr>
    </w:p>
    <w:p w14:paraId="48DF9073" w14:textId="77777777" w:rsidR="008E119D" w:rsidRDefault="00633B2E" w:rsidP="00633B2E">
      <w:pPr>
        <w:pStyle w:val="Default"/>
        <w:spacing w:line="276" w:lineRule="auto"/>
        <w:jc w:val="center"/>
        <w:rPr>
          <w:b/>
          <w:color w:val="auto"/>
          <w:sz w:val="22"/>
          <w:szCs w:val="22"/>
        </w:rPr>
      </w:pPr>
      <w:r w:rsidRPr="00633B2E">
        <w:rPr>
          <w:noProof/>
        </w:rPr>
        <w:drawing>
          <wp:inline distT="0" distB="0" distL="0" distR="0" wp14:anchorId="459723CF" wp14:editId="5245A70C">
            <wp:extent cx="5703276" cy="1918810"/>
            <wp:effectExtent l="0" t="0" r="0"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16179" cy="1923151"/>
                    </a:xfrm>
                    <a:prstGeom prst="rect">
                      <a:avLst/>
                    </a:prstGeom>
                    <a:noFill/>
                    <a:ln>
                      <a:noFill/>
                    </a:ln>
                  </pic:spPr>
                </pic:pic>
              </a:graphicData>
            </a:graphic>
          </wp:inline>
        </w:drawing>
      </w:r>
    </w:p>
    <w:p w14:paraId="43B55F66" w14:textId="77777777" w:rsidR="00633B2E" w:rsidRDefault="00633B2E" w:rsidP="00904312">
      <w:pPr>
        <w:pStyle w:val="Default"/>
        <w:spacing w:line="276" w:lineRule="auto"/>
        <w:jc w:val="both"/>
        <w:rPr>
          <w:b/>
          <w:color w:val="auto"/>
          <w:sz w:val="22"/>
          <w:szCs w:val="22"/>
        </w:rPr>
      </w:pPr>
    </w:p>
    <w:p w14:paraId="20199ACE" w14:textId="77777777" w:rsidR="00633B2E" w:rsidRDefault="00633B2E" w:rsidP="00904312">
      <w:pPr>
        <w:pStyle w:val="Default"/>
        <w:spacing w:line="276" w:lineRule="auto"/>
        <w:jc w:val="both"/>
        <w:rPr>
          <w:b/>
          <w:color w:val="auto"/>
          <w:sz w:val="22"/>
          <w:szCs w:val="22"/>
        </w:rPr>
      </w:pPr>
    </w:p>
    <w:p w14:paraId="1154A702" w14:textId="77777777" w:rsidR="008E119D" w:rsidRDefault="008E119D" w:rsidP="008E119D">
      <w:pPr>
        <w:rPr>
          <w:rFonts w:ascii="Arial" w:hAnsi="Arial" w:cs="Arial"/>
          <w:b/>
          <w:bCs/>
          <w:color w:val="000000"/>
          <w:szCs w:val="48"/>
          <w:lang w:eastAsia="es-MX"/>
        </w:rPr>
      </w:pPr>
      <w:r w:rsidRPr="00BE7228">
        <w:rPr>
          <w:rFonts w:ascii="Arial" w:hAnsi="Arial" w:cs="Arial"/>
          <w:b/>
          <w:bCs/>
          <w:color w:val="000000"/>
          <w:szCs w:val="48"/>
          <w:lang w:eastAsia="es-MX"/>
        </w:rPr>
        <w:t xml:space="preserve">Personal </w:t>
      </w:r>
      <w:r>
        <w:rPr>
          <w:rFonts w:ascii="Arial" w:hAnsi="Arial" w:cs="Arial"/>
          <w:b/>
          <w:bCs/>
          <w:color w:val="000000"/>
          <w:szCs w:val="48"/>
          <w:lang w:eastAsia="es-MX"/>
        </w:rPr>
        <w:t xml:space="preserve">Jubilado </w:t>
      </w:r>
      <w:r w:rsidRPr="00BE7228">
        <w:rPr>
          <w:rFonts w:ascii="Arial" w:hAnsi="Arial" w:cs="Arial"/>
          <w:b/>
          <w:bCs/>
          <w:color w:val="000000"/>
          <w:szCs w:val="48"/>
          <w:lang w:eastAsia="es-MX"/>
        </w:rPr>
        <w:t>e Incapacitado Permanente</w:t>
      </w:r>
    </w:p>
    <w:p w14:paraId="7797A6DA" w14:textId="77777777" w:rsidR="00633B2E" w:rsidRDefault="00633B2E" w:rsidP="008E119D">
      <w:pPr>
        <w:rPr>
          <w:rFonts w:ascii="Arial" w:hAnsi="Arial" w:cs="Arial"/>
          <w:b/>
          <w:bCs/>
          <w:color w:val="000000"/>
          <w:szCs w:val="48"/>
          <w:lang w:eastAsia="es-MX"/>
        </w:rPr>
      </w:pPr>
    </w:p>
    <w:p w14:paraId="0FE90311" w14:textId="77777777" w:rsidR="008E119D" w:rsidRDefault="00633B2E" w:rsidP="00633B2E">
      <w:pPr>
        <w:pStyle w:val="Default"/>
        <w:spacing w:line="276" w:lineRule="auto"/>
        <w:jc w:val="center"/>
        <w:rPr>
          <w:b/>
          <w:color w:val="auto"/>
          <w:sz w:val="22"/>
          <w:szCs w:val="22"/>
        </w:rPr>
      </w:pPr>
      <w:r w:rsidRPr="00633B2E">
        <w:rPr>
          <w:noProof/>
        </w:rPr>
        <w:drawing>
          <wp:inline distT="0" distB="0" distL="0" distR="0" wp14:anchorId="552651F2" wp14:editId="3A22A1E8">
            <wp:extent cx="5779476" cy="1507103"/>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91078" cy="1510128"/>
                    </a:xfrm>
                    <a:prstGeom prst="rect">
                      <a:avLst/>
                    </a:prstGeom>
                    <a:noFill/>
                    <a:ln>
                      <a:noFill/>
                    </a:ln>
                  </pic:spPr>
                </pic:pic>
              </a:graphicData>
            </a:graphic>
          </wp:inline>
        </w:drawing>
      </w:r>
    </w:p>
    <w:p w14:paraId="79275F0A" w14:textId="77777777" w:rsidR="00633B2E" w:rsidRDefault="00633B2E" w:rsidP="00904312">
      <w:pPr>
        <w:pStyle w:val="Default"/>
        <w:spacing w:line="276" w:lineRule="auto"/>
        <w:jc w:val="both"/>
        <w:rPr>
          <w:b/>
          <w:color w:val="auto"/>
          <w:sz w:val="22"/>
          <w:szCs w:val="22"/>
        </w:rPr>
      </w:pPr>
    </w:p>
    <w:p w14:paraId="767607DA" w14:textId="77777777" w:rsidR="00633B2E" w:rsidRDefault="00633B2E" w:rsidP="00904312">
      <w:pPr>
        <w:pStyle w:val="Default"/>
        <w:spacing w:line="276" w:lineRule="auto"/>
        <w:jc w:val="both"/>
        <w:rPr>
          <w:b/>
          <w:color w:val="auto"/>
          <w:sz w:val="22"/>
          <w:szCs w:val="22"/>
        </w:rPr>
      </w:pPr>
    </w:p>
    <w:p w14:paraId="291834E7" w14:textId="77777777" w:rsidR="00F5407D" w:rsidRDefault="00633B2E" w:rsidP="00633B2E">
      <w:pPr>
        <w:pStyle w:val="Default"/>
        <w:spacing w:line="276" w:lineRule="auto"/>
        <w:jc w:val="center"/>
        <w:rPr>
          <w:b/>
          <w:color w:val="auto"/>
          <w:sz w:val="22"/>
          <w:szCs w:val="22"/>
        </w:rPr>
      </w:pPr>
      <w:r w:rsidRPr="00633B2E">
        <w:rPr>
          <w:noProof/>
        </w:rPr>
        <w:lastRenderedPageBreak/>
        <w:drawing>
          <wp:inline distT="0" distB="0" distL="0" distR="0" wp14:anchorId="5DAA17D2" wp14:editId="6160CB9F">
            <wp:extent cx="4636210" cy="143021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668845" cy="1440282"/>
                    </a:xfrm>
                    <a:prstGeom prst="rect">
                      <a:avLst/>
                    </a:prstGeom>
                    <a:noFill/>
                    <a:ln>
                      <a:noFill/>
                    </a:ln>
                  </pic:spPr>
                </pic:pic>
              </a:graphicData>
            </a:graphic>
          </wp:inline>
        </w:drawing>
      </w:r>
    </w:p>
    <w:p w14:paraId="20B23B64" w14:textId="77777777" w:rsidR="00633B2E" w:rsidRDefault="00633B2E" w:rsidP="00904312">
      <w:pPr>
        <w:pStyle w:val="Default"/>
        <w:spacing w:line="276" w:lineRule="auto"/>
        <w:jc w:val="both"/>
        <w:rPr>
          <w:b/>
          <w:color w:val="auto"/>
          <w:sz w:val="22"/>
          <w:szCs w:val="22"/>
        </w:rPr>
      </w:pPr>
    </w:p>
    <w:p w14:paraId="709D2B04" w14:textId="77777777" w:rsidR="00F5407D" w:rsidRPr="00BE7228" w:rsidRDefault="009066AE" w:rsidP="00904312">
      <w:pPr>
        <w:pStyle w:val="Default"/>
        <w:spacing w:line="276" w:lineRule="auto"/>
        <w:jc w:val="both"/>
        <w:rPr>
          <w:b/>
          <w:color w:val="auto"/>
          <w:sz w:val="22"/>
          <w:szCs w:val="22"/>
        </w:rPr>
      </w:pPr>
      <w:r w:rsidRPr="00BE7228">
        <w:rPr>
          <w:rFonts w:eastAsia="Times New Roman"/>
          <w:b/>
          <w:bCs/>
          <w:sz w:val="16"/>
          <w:szCs w:val="16"/>
        </w:rPr>
        <w:t>* NOTA:</w:t>
      </w:r>
      <w:r w:rsidRPr="00BE7228">
        <w:rPr>
          <w:rFonts w:eastAsia="Times New Roman"/>
          <w:sz w:val="16"/>
          <w:szCs w:val="16"/>
        </w:rPr>
        <w:t xml:space="preserve"> Toda referencia incluyendo los cargos y puestos al género masculino lo es también para el género femenino.</w:t>
      </w:r>
    </w:p>
    <w:p w14:paraId="5888216D" w14:textId="77777777" w:rsidR="008E119D" w:rsidRDefault="008E119D" w:rsidP="00904312">
      <w:pPr>
        <w:pStyle w:val="Default"/>
        <w:tabs>
          <w:tab w:val="left" w:pos="284"/>
        </w:tabs>
        <w:spacing w:line="276" w:lineRule="auto"/>
        <w:jc w:val="both"/>
        <w:rPr>
          <w:b/>
          <w:bCs/>
          <w:i/>
          <w:sz w:val="16"/>
          <w:szCs w:val="16"/>
        </w:rPr>
      </w:pPr>
    </w:p>
    <w:p w14:paraId="79773EDE" w14:textId="77777777" w:rsidR="00904312" w:rsidRPr="00011B7B" w:rsidRDefault="00904312" w:rsidP="00904312">
      <w:pPr>
        <w:pStyle w:val="Default"/>
        <w:tabs>
          <w:tab w:val="left" w:pos="284"/>
        </w:tabs>
        <w:spacing w:line="276" w:lineRule="auto"/>
        <w:jc w:val="both"/>
        <w:rPr>
          <w:b/>
          <w:bCs/>
          <w:i/>
          <w:sz w:val="16"/>
          <w:szCs w:val="16"/>
        </w:rPr>
      </w:pPr>
      <w:r w:rsidRPr="00BE7228">
        <w:rPr>
          <w:b/>
          <w:bCs/>
          <w:i/>
          <w:sz w:val="16"/>
          <w:szCs w:val="16"/>
        </w:rPr>
        <w:t xml:space="preserve">Fuente: Dirección de Recursos Humanos de la Secretaría de Administración; tabulador de sueldos y salarios aprobado por dictamen de Cabildo de </w:t>
      </w:r>
      <w:proofErr w:type="gramStart"/>
      <w:r w:rsidRPr="00BE7228">
        <w:rPr>
          <w:b/>
          <w:bCs/>
          <w:i/>
          <w:sz w:val="16"/>
          <w:szCs w:val="16"/>
        </w:rPr>
        <w:t>Diciembre</w:t>
      </w:r>
      <w:proofErr w:type="gramEnd"/>
      <w:r w:rsidRPr="00BE7228">
        <w:rPr>
          <w:b/>
          <w:bCs/>
          <w:i/>
          <w:sz w:val="16"/>
          <w:szCs w:val="16"/>
        </w:rPr>
        <w:t xml:space="preserve"> de 2011 y en los Criterios 38, 39,40, 45, 46, 47 y 48 del </w:t>
      </w:r>
      <w:r w:rsidR="00194D6E">
        <w:rPr>
          <w:b/>
          <w:bCs/>
          <w:i/>
          <w:sz w:val="16"/>
          <w:szCs w:val="16"/>
        </w:rPr>
        <w:t>Catálogo de Criterios de Evaluación para la Elaboración del índice de Información Presupuestal Municipal (IIPM) 2020</w:t>
      </w:r>
      <w:r w:rsidRPr="00BE7228">
        <w:rPr>
          <w:b/>
          <w:bCs/>
          <w:i/>
          <w:sz w:val="16"/>
          <w:szCs w:val="16"/>
        </w:rPr>
        <w:t xml:space="preserve"> del Instituto Mexicano para la Competitividad, A.C.</w:t>
      </w:r>
    </w:p>
    <w:p w14:paraId="6EB3B68B" w14:textId="77777777" w:rsidR="007350C1" w:rsidRDefault="007350C1" w:rsidP="000A4613">
      <w:pPr>
        <w:pStyle w:val="Default"/>
        <w:spacing w:line="276" w:lineRule="auto"/>
        <w:jc w:val="both"/>
        <w:rPr>
          <w:b/>
          <w:noProof/>
          <w:color w:val="auto"/>
          <w:sz w:val="22"/>
          <w:szCs w:val="22"/>
        </w:rPr>
      </w:pPr>
    </w:p>
    <w:p w14:paraId="7F6EE1E9" w14:textId="77276E54" w:rsidR="000A4613" w:rsidRDefault="000A4613" w:rsidP="000A4613">
      <w:pPr>
        <w:pStyle w:val="Default"/>
        <w:spacing w:line="276" w:lineRule="auto"/>
        <w:jc w:val="both"/>
        <w:rPr>
          <w:b/>
          <w:sz w:val="22"/>
          <w:szCs w:val="22"/>
        </w:rPr>
      </w:pPr>
      <w:r w:rsidRPr="00F5407D">
        <w:rPr>
          <w:b/>
          <w:noProof/>
          <w:color w:val="auto"/>
          <w:sz w:val="22"/>
          <w:szCs w:val="22"/>
        </w:rPr>
        <w:t>Cuadro 2</w:t>
      </w:r>
      <w:r w:rsidR="000169A1" w:rsidRPr="00F5407D">
        <w:rPr>
          <w:b/>
          <w:noProof/>
          <w:color w:val="auto"/>
          <w:sz w:val="22"/>
          <w:szCs w:val="22"/>
        </w:rPr>
        <w:t>9</w:t>
      </w:r>
      <w:r w:rsidRPr="00F5407D">
        <w:rPr>
          <w:b/>
          <w:noProof/>
          <w:color w:val="auto"/>
          <w:sz w:val="22"/>
          <w:szCs w:val="22"/>
        </w:rPr>
        <w:t>.</w:t>
      </w:r>
      <w:r w:rsidR="00E87810">
        <w:rPr>
          <w:b/>
          <w:noProof/>
          <w:color w:val="auto"/>
          <w:sz w:val="22"/>
          <w:szCs w:val="22"/>
        </w:rPr>
        <w:t xml:space="preserve"> </w:t>
      </w:r>
      <w:r w:rsidR="0069145D" w:rsidRPr="00F5407D">
        <w:rPr>
          <w:b/>
          <w:sz w:val="22"/>
          <w:szCs w:val="22"/>
        </w:rPr>
        <w:t>Tabulador Salarial</w:t>
      </w:r>
      <w:r w:rsidR="00F25C1C" w:rsidRPr="00F5407D">
        <w:rPr>
          <w:b/>
          <w:sz w:val="22"/>
          <w:szCs w:val="22"/>
        </w:rPr>
        <w:t xml:space="preserve"> Personal de Confianza</w:t>
      </w:r>
    </w:p>
    <w:tbl>
      <w:tblPr>
        <w:tblW w:w="5000" w:type="pct"/>
        <w:jc w:val="center"/>
        <w:tblLook w:val="04A0" w:firstRow="1" w:lastRow="0" w:firstColumn="1" w:lastColumn="0" w:noHBand="0" w:noVBand="1"/>
      </w:tblPr>
      <w:tblGrid>
        <w:gridCol w:w="750"/>
        <w:gridCol w:w="3425"/>
        <w:gridCol w:w="3224"/>
        <w:gridCol w:w="1330"/>
        <w:gridCol w:w="1330"/>
      </w:tblGrid>
      <w:tr w:rsidR="00A32ADC" w:rsidRPr="00A32ADC" w14:paraId="62127ADA" w14:textId="77777777" w:rsidTr="00A32ADC">
        <w:trPr>
          <w:trHeight w:val="458"/>
          <w:jc w:val="center"/>
        </w:trPr>
        <w:tc>
          <w:tcPr>
            <w:tcW w:w="5000" w:type="pct"/>
            <w:gridSpan w:val="5"/>
            <w:tcBorders>
              <w:top w:val="nil"/>
              <w:left w:val="single" w:sz="4" w:space="0" w:color="auto"/>
              <w:bottom w:val="nil"/>
              <w:right w:val="nil"/>
            </w:tcBorders>
            <w:shd w:val="clear" w:color="000000" w:fill="366092"/>
            <w:vAlign w:val="center"/>
            <w:hideMark/>
          </w:tcPr>
          <w:p w14:paraId="5BDDABBE" w14:textId="77777777" w:rsidR="00A32ADC" w:rsidRPr="00A32ADC" w:rsidRDefault="00A32ADC" w:rsidP="00A32ADC">
            <w:pPr>
              <w:jc w:val="center"/>
              <w:rPr>
                <w:rFonts w:ascii="Calibri" w:hAnsi="Calibri" w:cs="Calibri"/>
                <w:b/>
                <w:bCs/>
                <w:color w:val="FFFFFF"/>
                <w:sz w:val="22"/>
                <w:szCs w:val="36"/>
                <w:lang w:val="en-US" w:eastAsia="en-US"/>
              </w:rPr>
            </w:pPr>
            <w:bookmarkStart w:id="1" w:name="RANGE!A2:E57"/>
            <w:r w:rsidRPr="00A32ADC">
              <w:rPr>
                <w:rFonts w:ascii="Calibri" w:hAnsi="Calibri" w:cs="Calibri"/>
                <w:b/>
                <w:bCs/>
                <w:color w:val="FFFFFF"/>
                <w:sz w:val="22"/>
                <w:szCs w:val="36"/>
                <w:lang w:val="en-US" w:eastAsia="en-US"/>
              </w:rPr>
              <w:t>TABULADOR SALARIAL 2022</w:t>
            </w:r>
            <w:bookmarkEnd w:id="1"/>
          </w:p>
        </w:tc>
      </w:tr>
      <w:tr w:rsidR="00A32ADC" w:rsidRPr="00A32ADC" w14:paraId="13797145" w14:textId="77777777" w:rsidTr="00A4524A">
        <w:trPr>
          <w:trHeight w:val="554"/>
          <w:jc w:val="center"/>
        </w:trPr>
        <w:tc>
          <w:tcPr>
            <w:tcW w:w="369" w:type="pct"/>
            <w:vMerge w:val="restart"/>
            <w:tcBorders>
              <w:top w:val="single" w:sz="4" w:space="0" w:color="auto"/>
              <w:left w:val="single" w:sz="4" w:space="0" w:color="auto"/>
              <w:bottom w:val="single" w:sz="4" w:space="0" w:color="auto"/>
              <w:right w:val="single" w:sz="4" w:space="0" w:color="auto"/>
            </w:tcBorders>
            <w:shd w:val="clear" w:color="000000" w:fill="366092"/>
            <w:vAlign w:val="center"/>
            <w:hideMark/>
          </w:tcPr>
          <w:p w14:paraId="79FFED6F" w14:textId="77777777" w:rsidR="00A32ADC" w:rsidRPr="00A32ADC" w:rsidRDefault="00A32ADC" w:rsidP="00A32ADC">
            <w:pPr>
              <w:jc w:val="center"/>
              <w:rPr>
                <w:rFonts w:ascii="Calibri" w:hAnsi="Calibri" w:cs="Calibri"/>
                <w:b/>
                <w:bCs/>
                <w:color w:val="FFFFFF"/>
                <w:sz w:val="22"/>
                <w:szCs w:val="36"/>
                <w:lang w:val="en-US" w:eastAsia="en-US"/>
              </w:rPr>
            </w:pPr>
            <w:r w:rsidRPr="00A32ADC">
              <w:rPr>
                <w:rFonts w:ascii="Calibri" w:hAnsi="Calibri" w:cs="Calibri"/>
                <w:b/>
                <w:bCs/>
                <w:color w:val="FFFFFF"/>
                <w:sz w:val="22"/>
                <w:szCs w:val="36"/>
                <w:lang w:val="en-US" w:eastAsia="en-US"/>
              </w:rPr>
              <w:t>NIVEL</w:t>
            </w:r>
          </w:p>
        </w:tc>
        <w:tc>
          <w:tcPr>
            <w:tcW w:w="1713" w:type="pct"/>
            <w:vMerge w:val="restart"/>
            <w:tcBorders>
              <w:top w:val="single" w:sz="4" w:space="0" w:color="auto"/>
              <w:left w:val="single" w:sz="4" w:space="0" w:color="auto"/>
              <w:bottom w:val="single" w:sz="4" w:space="0" w:color="auto"/>
              <w:right w:val="single" w:sz="4" w:space="0" w:color="auto"/>
            </w:tcBorders>
            <w:shd w:val="clear" w:color="000000" w:fill="366092"/>
            <w:vAlign w:val="center"/>
            <w:hideMark/>
          </w:tcPr>
          <w:p w14:paraId="6A44BF45" w14:textId="77777777" w:rsidR="00A32ADC" w:rsidRPr="00A32ADC" w:rsidRDefault="00A32ADC" w:rsidP="00A32ADC">
            <w:pPr>
              <w:jc w:val="center"/>
              <w:rPr>
                <w:rFonts w:ascii="Calibri" w:hAnsi="Calibri" w:cs="Calibri"/>
                <w:b/>
                <w:bCs/>
                <w:color w:val="FFFFFF"/>
                <w:sz w:val="22"/>
                <w:szCs w:val="36"/>
                <w:lang w:val="en-US" w:eastAsia="en-US"/>
              </w:rPr>
            </w:pPr>
            <w:r w:rsidRPr="00A32ADC">
              <w:rPr>
                <w:rFonts w:ascii="Calibri" w:hAnsi="Calibri" w:cs="Calibri"/>
                <w:b/>
                <w:bCs/>
                <w:color w:val="FFFFFF"/>
                <w:sz w:val="22"/>
                <w:szCs w:val="36"/>
                <w:lang w:val="en-US" w:eastAsia="en-US"/>
              </w:rPr>
              <w:t>PUESTO NOMINAL</w:t>
            </w:r>
          </w:p>
        </w:tc>
        <w:tc>
          <w:tcPr>
            <w:tcW w:w="1613" w:type="pct"/>
            <w:vMerge w:val="restart"/>
            <w:tcBorders>
              <w:top w:val="single" w:sz="4" w:space="0" w:color="auto"/>
              <w:left w:val="single" w:sz="4" w:space="0" w:color="auto"/>
              <w:bottom w:val="single" w:sz="4" w:space="0" w:color="auto"/>
              <w:right w:val="single" w:sz="4" w:space="0" w:color="auto"/>
            </w:tcBorders>
            <w:shd w:val="clear" w:color="000000" w:fill="366092"/>
            <w:vAlign w:val="center"/>
            <w:hideMark/>
          </w:tcPr>
          <w:p w14:paraId="6A6AB552" w14:textId="77777777" w:rsidR="00A32ADC" w:rsidRPr="00A32ADC" w:rsidRDefault="00A32ADC" w:rsidP="00A32ADC">
            <w:pPr>
              <w:jc w:val="center"/>
              <w:rPr>
                <w:rFonts w:ascii="Calibri" w:hAnsi="Calibri" w:cs="Calibri"/>
                <w:b/>
                <w:bCs/>
                <w:color w:val="FFFFFF"/>
                <w:sz w:val="22"/>
                <w:szCs w:val="36"/>
                <w:lang w:val="es-ES" w:eastAsia="en-US"/>
              </w:rPr>
            </w:pPr>
            <w:r w:rsidRPr="00A32ADC">
              <w:rPr>
                <w:rFonts w:ascii="Calibri" w:hAnsi="Calibri" w:cs="Calibri"/>
                <w:b/>
                <w:bCs/>
                <w:color w:val="FFFFFF"/>
                <w:sz w:val="22"/>
                <w:szCs w:val="36"/>
                <w:lang w:val="es-ES" w:eastAsia="en-US"/>
              </w:rPr>
              <w:t>PUESTOS QUE SE INCLUYEN EN ESTA CATEGORÍA</w:t>
            </w:r>
          </w:p>
        </w:tc>
        <w:tc>
          <w:tcPr>
            <w:tcW w:w="1306" w:type="pct"/>
            <w:gridSpan w:val="2"/>
            <w:tcBorders>
              <w:top w:val="single" w:sz="4" w:space="0" w:color="auto"/>
              <w:left w:val="nil"/>
              <w:bottom w:val="single" w:sz="4" w:space="0" w:color="auto"/>
              <w:right w:val="single" w:sz="4" w:space="0" w:color="000000"/>
            </w:tcBorders>
            <w:shd w:val="clear" w:color="000000" w:fill="366092"/>
            <w:vAlign w:val="center"/>
            <w:hideMark/>
          </w:tcPr>
          <w:p w14:paraId="1ABB0347" w14:textId="77777777" w:rsidR="00A32ADC" w:rsidRPr="00A32ADC" w:rsidRDefault="00A32ADC" w:rsidP="00A32ADC">
            <w:pPr>
              <w:jc w:val="center"/>
              <w:rPr>
                <w:rFonts w:ascii="Calibri" w:hAnsi="Calibri" w:cs="Calibri"/>
                <w:b/>
                <w:bCs/>
                <w:color w:val="FFFFFF"/>
                <w:sz w:val="22"/>
                <w:szCs w:val="36"/>
                <w:lang w:val="en-US" w:eastAsia="en-US"/>
              </w:rPr>
            </w:pPr>
            <w:r w:rsidRPr="00A32ADC">
              <w:rPr>
                <w:rFonts w:ascii="Calibri" w:hAnsi="Calibri" w:cs="Calibri"/>
                <w:b/>
                <w:bCs/>
                <w:color w:val="FFFFFF"/>
                <w:sz w:val="22"/>
                <w:szCs w:val="36"/>
                <w:lang w:val="es-ES" w:eastAsia="en-US"/>
              </w:rPr>
              <w:t xml:space="preserve"> </w:t>
            </w:r>
            <w:r w:rsidRPr="00A32ADC">
              <w:rPr>
                <w:rFonts w:ascii="Calibri" w:hAnsi="Calibri" w:cs="Calibri"/>
                <w:b/>
                <w:bCs/>
                <w:color w:val="FFFFFF"/>
                <w:sz w:val="22"/>
                <w:szCs w:val="36"/>
                <w:lang w:val="en-US" w:eastAsia="en-US"/>
              </w:rPr>
              <w:t xml:space="preserve">REMUNERACIONES NETAS (MENSUALES) </w:t>
            </w:r>
          </w:p>
        </w:tc>
      </w:tr>
      <w:tr w:rsidR="00A32ADC" w:rsidRPr="00A32ADC" w14:paraId="3D5DE32A" w14:textId="77777777" w:rsidTr="00A4524A">
        <w:trPr>
          <w:trHeight w:val="271"/>
          <w:jc w:val="center"/>
        </w:trPr>
        <w:tc>
          <w:tcPr>
            <w:tcW w:w="369" w:type="pct"/>
            <w:vMerge/>
            <w:tcBorders>
              <w:top w:val="single" w:sz="4" w:space="0" w:color="auto"/>
              <w:left w:val="single" w:sz="4" w:space="0" w:color="auto"/>
              <w:bottom w:val="single" w:sz="4" w:space="0" w:color="auto"/>
              <w:right w:val="single" w:sz="4" w:space="0" w:color="auto"/>
            </w:tcBorders>
            <w:vAlign w:val="center"/>
            <w:hideMark/>
          </w:tcPr>
          <w:p w14:paraId="34FB1991" w14:textId="77777777" w:rsidR="00A32ADC" w:rsidRPr="00A32ADC" w:rsidRDefault="00A32ADC" w:rsidP="00A32ADC">
            <w:pPr>
              <w:rPr>
                <w:rFonts w:ascii="Calibri" w:hAnsi="Calibri" w:cs="Calibri"/>
                <w:b/>
                <w:bCs/>
                <w:color w:val="FFFFFF"/>
                <w:sz w:val="22"/>
                <w:szCs w:val="36"/>
                <w:lang w:val="en-US" w:eastAsia="en-US"/>
              </w:rPr>
            </w:pPr>
          </w:p>
        </w:tc>
        <w:tc>
          <w:tcPr>
            <w:tcW w:w="1713" w:type="pct"/>
            <w:vMerge/>
            <w:tcBorders>
              <w:top w:val="single" w:sz="4" w:space="0" w:color="auto"/>
              <w:left w:val="single" w:sz="4" w:space="0" w:color="auto"/>
              <w:bottom w:val="single" w:sz="4" w:space="0" w:color="auto"/>
              <w:right w:val="single" w:sz="4" w:space="0" w:color="auto"/>
            </w:tcBorders>
            <w:vAlign w:val="center"/>
            <w:hideMark/>
          </w:tcPr>
          <w:p w14:paraId="20109DAE" w14:textId="77777777" w:rsidR="00A32ADC" w:rsidRPr="00A32ADC" w:rsidRDefault="00A32ADC" w:rsidP="00A32ADC">
            <w:pPr>
              <w:rPr>
                <w:rFonts w:ascii="Calibri" w:hAnsi="Calibri" w:cs="Calibri"/>
                <w:b/>
                <w:bCs/>
                <w:color w:val="FFFFFF"/>
                <w:sz w:val="22"/>
                <w:szCs w:val="36"/>
                <w:lang w:val="en-US" w:eastAsia="en-US"/>
              </w:rPr>
            </w:pPr>
          </w:p>
        </w:tc>
        <w:tc>
          <w:tcPr>
            <w:tcW w:w="1613" w:type="pct"/>
            <w:vMerge/>
            <w:tcBorders>
              <w:top w:val="single" w:sz="4" w:space="0" w:color="auto"/>
              <w:left w:val="single" w:sz="4" w:space="0" w:color="auto"/>
              <w:bottom w:val="single" w:sz="4" w:space="0" w:color="auto"/>
              <w:right w:val="single" w:sz="4" w:space="0" w:color="auto"/>
            </w:tcBorders>
            <w:vAlign w:val="center"/>
            <w:hideMark/>
          </w:tcPr>
          <w:p w14:paraId="387DD30F" w14:textId="77777777" w:rsidR="00A32ADC" w:rsidRPr="00A32ADC" w:rsidRDefault="00A32ADC" w:rsidP="00A32ADC">
            <w:pPr>
              <w:rPr>
                <w:rFonts w:ascii="Calibri" w:hAnsi="Calibri" w:cs="Calibri"/>
                <w:b/>
                <w:bCs/>
                <w:color w:val="FFFFFF"/>
                <w:sz w:val="22"/>
                <w:szCs w:val="36"/>
                <w:lang w:val="en-US" w:eastAsia="en-US"/>
              </w:rPr>
            </w:pPr>
          </w:p>
        </w:tc>
        <w:tc>
          <w:tcPr>
            <w:tcW w:w="653" w:type="pct"/>
            <w:tcBorders>
              <w:top w:val="single" w:sz="4" w:space="0" w:color="auto"/>
              <w:left w:val="nil"/>
              <w:bottom w:val="single" w:sz="4" w:space="0" w:color="auto"/>
              <w:right w:val="single" w:sz="4" w:space="0" w:color="auto"/>
            </w:tcBorders>
            <w:shd w:val="clear" w:color="000000" w:fill="366092"/>
            <w:vAlign w:val="center"/>
            <w:hideMark/>
          </w:tcPr>
          <w:p w14:paraId="4E16BECA" w14:textId="77777777" w:rsidR="00A32ADC" w:rsidRPr="00A32ADC" w:rsidRDefault="00A32ADC" w:rsidP="00A32ADC">
            <w:pPr>
              <w:jc w:val="center"/>
              <w:rPr>
                <w:rFonts w:ascii="Calibri" w:hAnsi="Calibri" w:cs="Calibri"/>
                <w:b/>
                <w:bCs/>
                <w:color w:val="FFFFFF"/>
                <w:sz w:val="22"/>
                <w:szCs w:val="36"/>
                <w:lang w:val="en-US" w:eastAsia="en-US"/>
              </w:rPr>
            </w:pPr>
            <w:r w:rsidRPr="00A32ADC">
              <w:rPr>
                <w:rFonts w:ascii="Calibri" w:hAnsi="Calibri" w:cs="Calibri"/>
                <w:b/>
                <w:bCs/>
                <w:color w:val="FFFFFF"/>
                <w:sz w:val="22"/>
                <w:szCs w:val="36"/>
                <w:lang w:val="en-US" w:eastAsia="en-US"/>
              </w:rPr>
              <w:t xml:space="preserve">MÍNINO </w:t>
            </w:r>
          </w:p>
        </w:tc>
        <w:tc>
          <w:tcPr>
            <w:tcW w:w="653" w:type="pct"/>
            <w:tcBorders>
              <w:top w:val="single" w:sz="4" w:space="0" w:color="auto"/>
              <w:left w:val="nil"/>
              <w:bottom w:val="single" w:sz="4" w:space="0" w:color="auto"/>
              <w:right w:val="single" w:sz="4" w:space="0" w:color="auto"/>
            </w:tcBorders>
            <w:shd w:val="clear" w:color="000000" w:fill="366092"/>
            <w:vAlign w:val="center"/>
            <w:hideMark/>
          </w:tcPr>
          <w:p w14:paraId="59A22B24" w14:textId="77777777" w:rsidR="00A32ADC" w:rsidRPr="00A32ADC" w:rsidRDefault="00A32ADC" w:rsidP="00A32ADC">
            <w:pPr>
              <w:jc w:val="center"/>
              <w:rPr>
                <w:rFonts w:ascii="Calibri" w:hAnsi="Calibri" w:cs="Calibri"/>
                <w:b/>
                <w:bCs/>
                <w:color w:val="FFFFFF"/>
                <w:sz w:val="22"/>
                <w:szCs w:val="36"/>
                <w:lang w:val="en-US" w:eastAsia="en-US"/>
              </w:rPr>
            </w:pPr>
            <w:r w:rsidRPr="00A32ADC">
              <w:rPr>
                <w:rFonts w:ascii="Calibri" w:hAnsi="Calibri" w:cs="Calibri"/>
                <w:b/>
                <w:bCs/>
                <w:color w:val="FFFFFF"/>
                <w:sz w:val="22"/>
                <w:szCs w:val="36"/>
                <w:lang w:val="en-US" w:eastAsia="en-US"/>
              </w:rPr>
              <w:t xml:space="preserve"> MÁXIMO </w:t>
            </w:r>
          </w:p>
        </w:tc>
      </w:tr>
      <w:tr w:rsidR="00A32ADC" w:rsidRPr="00A32ADC" w14:paraId="25102F02"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5E088F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I</w:t>
            </w:r>
          </w:p>
        </w:tc>
        <w:tc>
          <w:tcPr>
            <w:tcW w:w="1713" w:type="pct"/>
            <w:tcBorders>
              <w:top w:val="nil"/>
              <w:left w:val="nil"/>
              <w:bottom w:val="single" w:sz="4" w:space="0" w:color="auto"/>
              <w:right w:val="single" w:sz="4" w:space="0" w:color="auto"/>
            </w:tcBorders>
            <w:shd w:val="clear" w:color="auto" w:fill="auto"/>
            <w:vAlign w:val="center"/>
            <w:hideMark/>
          </w:tcPr>
          <w:p w14:paraId="21F43DBC"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PRESIDENTA / PRESIDENTE MUNICIPAL</w:t>
            </w:r>
          </w:p>
        </w:tc>
        <w:tc>
          <w:tcPr>
            <w:tcW w:w="1613" w:type="pct"/>
            <w:tcBorders>
              <w:top w:val="nil"/>
              <w:left w:val="nil"/>
              <w:bottom w:val="single" w:sz="4" w:space="0" w:color="auto"/>
              <w:right w:val="single" w:sz="4" w:space="0" w:color="auto"/>
            </w:tcBorders>
            <w:shd w:val="clear" w:color="auto" w:fill="auto"/>
            <w:vAlign w:val="center"/>
            <w:hideMark/>
          </w:tcPr>
          <w:p w14:paraId="31F11763"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tcBorders>
              <w:top w:val="nil"/>
              <w:left w:val="nil"/>
              <w:bottom w:val="single" w:sz="4" w:space="0" w:color="auto"/>
              <w:right w:val="single" w:sz="4" w:space="0" w:color="auto"/>
            </w:tcBorders>
            <w:shd w:val="clear" w:color="auto" w:fill="auto"/>
            <w:vAlign w:val="center"/>
            <w:hideMark/>
          </w:tcPr>
          <w:p w14:paraId="091AEC63"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$110,000.00</w:t>
            </w:r>
          </w:p>
        </w:tc>
        <w:tc>
          <w:tcPr>
            <w:tcW w:w="653" w:type="pct"/>
            <w:tcBorders>
              <w:top w:val="nil"/>
              <w:left w:val="nil"/>
              <w:bottom w:val="single" w:sz="4" w:space="0" w:color="auto"/>
              <w:right w:val="single" w:sz="4" w:space="0" w:color="auto"/>
            </w:tcBorders>
            <w:shd w:val="clear" w:color="auto" w:fill="auto"/>
            <w:vAlign w:val="center"/>
            <w:hideMark/>
          </w:tcPr>
          <w:p w14:paraId="68EB4703"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$130,000.00</w:t>
            </w:r>
          </w:p>
        </w:tc>
      </w:tr>
      <w:tr w:rsidR="00A32ADC" w:rsidRPr="00A32ADC" w14:paraId="7B098805"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8E82F4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II</w:t>
            </w:r>
          </w:p>
        </w:tc>
        <w:tc>
          <w:tcPr>
            <w:tcW w:w="1713" w:type="pct"/>
            <w:tcBorders>
              <w:top w:val="nil"/>
              <w:left w:val="nil"/>
              <w:bottom w:val="single" w:sz="4" w:space="0" w:color="auto"/>
              <w:right w:val="single" w:sz="4" w:space="0" w:color="auto"/>
            </w:tcBorders>
            <w:shd w:val="clear" w:color="auto" w:fill="auto"/>
            <w:vAlign w:val="center"/>
            <w:hideMark/>
          </w:tcPr>
          <w:p w14:paraId="7E6B7310"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COORDINADORA / COORDINADOR DE REGIDORES</w:t>
            </w:r>
          </w:p>
        </w:tc>
        <w:tc>
          <w:tcPr>
            <w:tcW w:w="1613" w:type="pct"/>
            <w:tcBorders>
              <w:top w:val="nil"/>
              <w:left w:val="nil"/>
              <w:bottom w:val="single" w:sz="4" w:space="0" w:color="auto"/>
              <w:right w:val="single" w:sz="4" w:space="0" w:color="auto"/>
            </w:tcBorders>
            <w:shd w:val="clear" w:color="auto" w:fill="auto"/>
            <w:vAlign w:val="center"/>
            <w:hideMark/>
          </w:tcPr>
          <w:p w14:paraId="7B2A21C6"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tcBorders>
              <w:top w:val="nil"/>
              <w:left w:val="nil"/>
              <w:bottom w:val="single" w:sz="4" w:space="0" w:color="auto"/>
              <w:right w:val="single" w:sz="4" w:space="0" w:color="auto"/>
            </w:tcBorders>
            <w:shd w:val="clear" w:color="auto" w:fill="auto"/>
            <w:vAlign w:val="center"/>
            <w:hideMark/>
          </w:tcPr>
          <w:p w14:paraId="1A5E979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$64,300.00</w:t>
            </w:r>
          </w:p>
        </w:tc>
        <w:tc>
          <w:tcPr>
            <w:tcW w:w="653" w:type="pct"/>
            <w:tcBorders>
              <w:top w:val="nil"/>
              <w:left w:val="nil"/>
              <w:bottom w:val="single" w:sz="4" w:space="0" w:color="auto"/>
              <w:right w:val="single" w:sz="4" w:space="0" w:color="auto"/>
            </w:tcBorders>
            <w:shd w:val="clear" w:color="auto" w:fill="auto"/>
            <w:vAlign w:val="center"/>
            <w:hideMark/>
          </w:tcPr>
          <w:p w14:paraId="39EAAD5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$74,000.00</w:t>
            </w:r>
          </w:p>
        </w:tc>
      </w:tr>
      <w:tr w:rsidR="00A32ADC" w:rsidRPr="00A32ADC" w14:paraId="59E04A68"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7B433B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III</w:t>
            </w:r>
          </w:p>
        </w:tc>
        <w:tc>
          <w:tcPr>
            <w:tcW w:w="1713" w:type="pct"/>
            <w:tcBorders>
              <w:top w:val="nil"/>
              <w:left w:val="nil"/>
              <w:bottom w:val="single" w:sz="4" w:space="0" w:color="auto"/>
              <w:right w:val="single" w:sz="4" w:space="0" w:color="auto"/>
            </w:tcBorders>
            <w:shd w:val="clear" w:color="auto" w:fill="auto"/>
            <w:vAlign w:val="center"/>
            <w:hideMark/>
          </w:tcPr>
          <w:p w14:paraId="17308564"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REGIDORA / REGIDOR</w:t>
            </w:r>
          </w:p>
        </w:tc>
        <w:tc>
          <w:tcPr>
            <w:tcW w:w="1613" w:type="pct"/>
            <w:tcBorders>
              <w:top w:val="nil"/>
              <w:left w:val="nil"/>
              <w:bottom w:val="single" w:sz="4" w:space="0" w:color="auto"/>
              <w:right w:val="single" w:sz="4" w:space="0" w:color="auto"/>
            </w:tcBorders>
            <w:shd w:val="clear" w:color="auto" w:fill="auto"/>
            <w:vAlign w:val="center"/>
            <w:hideMark/>
          </w:tcPr>
          <w:p w14:paraId="3B7A109D"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tcBorders>
              <w:top w:val="nil"/>
              <w:left w:val="nil"/>
              <w:bottom w:val="single" w:sz="4" w:space="0" w:color="auto"/>
              <w:right w:val="single" w:sz="4" w:space="0" w:color="auto"/>
            </w:tcBorders>
            <w:shd w:val="clear" w:color="auto" w:fill="auto"/>
            <w:vAlign w:val="center"/>
            <w:hideMark/>
          </w:tcPr>
          <w:p w14:paraId="54DC353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$64,300.00</w:t>
            </w:r>
          </w:p>
        </w:tc>
        <w:tc>
          <w:tcPr>
            <w:tcW w:w="653" w:type="pct"/>
            <w:tcBorders>
              <w:top w:val="nil"/>
              <w:left w:val="nil"/>
              <w:bottom w:val="single" w:sz="4" w:space="0" w:color="auto"/>
              <w:right w:val="single" w:sz="4" w:space="0" w:color="auto"/>
            </w:tcBorders>
            <w:shd w:val="clear" w:color="auto" w:fill="auto"/>
            <w:vAlign w:val="center"/>
            <w:hideMark/>
          </w:tcPr>
          <w:p w14:paraId="1EF28B8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$74,000.00</w:t>
            </w:r>
          </w:p>
        </w:tc>
      </w:tr>
      <w:tr w:rsidR="00A32ADC" w:rsidRPr="00A32ADC" w14:paraId="38AE9193" w14:textId="77777777" w:rsidTr="00A4524A">
        <w:trPr>
          <w:trHeight w:val="844"/>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C935BB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IV</w:t>
            </w:r>
          </w:p>
        </w:tc>
        <w:tc>
          <w:tcPr>
            <w:tcW w:w="1713" w:type="pct"/>
            <w:tcBorders>
              <w:top w:val="nil"/>
              <w:left w:val="nil"/>
              <w:bottom w:val="single" w:sz="4" w:space="0" w:color="auto"/>
              <w:right w:val="single" w:sz="4" w:space="0" w:color="auto"/>
            </w:tcBorders>
            <w:shd w:val="clear" w:color="auto" w:fill="auto"/>
            <w:vAlign w:val="center"/>
            <w:hideMark/>
          </w:tcPr>
          <w:p w14:paraId="0C3320FA" w14:textId="77777777" w:rsidR="00A32ADC" w:rsidRPr="00A32ADC" w:rsidRDefault="00A32ADC" w:rsidP="00A32ADC">
            <w:pPr>
              <w:rPr>
                <w:rFonts w:ascii="Calibri" w:hAnsi="Calibri" w:cs="Calibri"/>
                <w:b/>
                <w:bCs/>
                <w:color w:val="000000"/>
                <w:sz w:val="22"/>
                <w:szCs w:val="36"/>
                <w:lang w:val="es-ES" w:eastAsia="en-US"/>
              </w:rPr>
            </w:pPr>
            <w:r w:rsidRPr="00A32ADC">
              <w:rPr>
                <w:rFonts w:ascii="Calibri" w:hAnsi="Calibri" w:cs="Calibri"/>
                <w:b/>
                <w:bCs/>
                <w:color w:val="000000"/>
                <w:sz w:val="22"/>
                <w:szCs w:val="36"/>
                <w:lang w:val="es-ES" w:eastAsia="en-US"/>
              </w:rPr>
              <w:t>TITULAR DE LA SECRETARÍA DE SEGURIDAD CIUDADANA / GERENTE MUNICIPAL</w:t>
            </w:r>
          </w:p>
        </w:tc>
        <w:tc>
          <w:tcPr>
            <w:tcW w:w="1613" w:type="pct"/>
            <w:tcBorders>
              <w:top w:val="nil"/>
              <w:left w:val="nil"/>
              <w:bottom w:val="single" w:sz="4" w:space="0" w:color="auto"/>
              <w:right w:val="single" w:sz="4" w:space="0" w:color="auto"/>
            </w:tcBorders>
            <w:shd w:val="clear" w:color="auto" w:fill="auto"/>
            <w:vAlign w:val="center"/>
            <w:hideMark/>
          </w:tcPr>
          <w:p w14:paraId="2084DCF5"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COMISARIA / COMISARIO</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41D571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$70,000.00</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4A27D53"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$90,000.00</w:t>
            </w:r>
          </w:p>
        </w:tc>
      </w:tr>
      <w:tr w:rsidR="00A32ADC" w:rsidRPr="00A32ADC" w14:paraId="1E201E2A"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1C1385A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33FA2112"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DD37021"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GERENTA MUNICIPAL / GERENTE MUNICIPAL</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3816B7E"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2705A1E2"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2C8CD4FA"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131FA89"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V</w:t>
            </w:r>
          </w:p>
        </w:tc>
        <w:tc>
          <w:tcPr>
            <w:tcW w:w="1713" w:type="pct"/>
            <w:tcBorders>
              <w:top w:val="nil"/>
              <w:left w:val="nil"/>
              <w:bottom w:val="single" w:sz="4" w:space="0" w:color="auto"/>
              <w:right w:val="single" w:sz="4" w:space="0" w:color="auto"/>
            </w:tcBorders>
            <w:shd w:val="clear" w:color="auto" w:fill="auto"/>
            <w:vAlign w:val="center"/>
            <w:hideMark/>
          </w:tcPr>
          <w:p w14:paraId="05654C57"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SECRETARIO</w:t>
            </w:r>
          </w:p>
        </w:tc>
        <w:tc>
          <w:tcPr>
            <w:tcW w:w="1613" w:type="pct"/>
            <w:tcBorders>
              <w:top w:val="nil"/>
              <w:left w:val="nil"/>
              <w:bottom w:val="single" w:sz="4" w:space="0" w:color="auto"/>
              <w:right w:val="single" w:sz="4" w:space="0" w:color="auto"/>
            </w:tcBorders>
            <w:shd w:val="clear" w:color="auto" w:fill="auto"/>
            <w:vAlign w:val="center"/>
            <w:hideMark/>
          </w:tcPr>
          <w:p w14:paraId="1A2E4EAB"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SECRETARIA / SECRETARIO</w:t>
            </w:r>
          </w:p>
        </w:tc>
        <w:tc>
          <w:tcPr>
            <w:tcW w:w="653" w:type="pct"/>
            <w:vMerge w:val="restart"/>
            <w:tcBorders>
              <w:top w:val="nil"/>
              <w:left w:val="single" w:sz="4" w:space="0" w:color="auto"/>
              <w:bottom w:val="nil"/>
              <w:right w:val="single" w:sz="4" w:space="0" w:color="auto"/>
            </w:tcBorders>
            <w:shd w:val="clear" w:color="auto" w:fill="auto"/>
            <w:vAlign w:val="center"/>
            <w:hideMark/>
          </w:tcPr>
          <w:p w14:paraId="7D8CBE46"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$65,001.00</w:t>
            </w:r>
          </w:p>
        </w:tc>
        <w:tc>
          <w:tcPr>
            <w:tcW w:w="653" w:type="pct"/>
            <w:vMerge w:val="restart"/>
            <w:tcBorders>
              <w:top w:val="nil"/>
              <w:left w:val="single" w:sz="4" w:space="0" w:color="auto"/>
              <w:bottom w:val="nil"/>
              <w:right w:val="single" w:sz="4" w:space="0" w:color="auto"/>
            </w:tcBorders>
            <w:shd w:val="clear" w:color="auto" w:fill="auto"/>
            <w:vAlign w:val="center"/>
            <w:hideMark/>
          </w:tcPr>
          <w:p w14:paraId="1B6C8090"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$80,000.00</w:t>
            </w:r>
          </w:p>
        </w:tc>
      </w:tr>
      <w:tr w:rsidR="00A32ADC" w:rsidRPr="00A32ADC" w14:paraId="4A1CC628"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1D34B4B"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1FC593C"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8F8163C"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xml:space="preserve">SECRETARIO/A GENERAL </w:t>
            </w:r>
          </w:p>
        </w:tc>
        <w:tc>
          <w:tcPr>
            <w:tcW w:w="653" w:type="pct"/>
            <w:vMerge/>
            <w:tcBorders>
              <w:top w:val="nil"/>
              <w:left w:val="single" w:sz="4" w:space="0" w:color="auto"/>
              <w:bottom w:val="nil"/>
              <w:right w:val="single" w:sz="4" w:space="0" w:color="auto"/>
            </w:tcBorders>
            <w:vAlign w:val="center"/>
            <w:hideMark/>
          </w:tcPr>
          <w:p w14:paraId="0079C18F"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nil"/>
              <w:left w:val="single" w:sz="4" w:space="0" w:color="auto"/>
              <w:bottom w:val="nil"/>
              <w:right w:val="single" w:sz="4" w:space="0" w:color="auto"/>
            </w:tcBorders>
            <w:vAlign w:val="center"/>
            <w:hideMark/>
          </w:tcPr>
          <w:p w14:paraId="5A03428B"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4D79D28B"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CEAD4E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7F6A318"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single" w:sz="4" w:space="0" w:color="auto"/>
              <w:bottom w:val="nil"/>
              <w:right w:val="single" w:sz="4" w:space="0" w:color="auto"/>
            </w:tcBorders>
            <w:shd w:val="clear" w:color="auto" w:fill="auto"/>
            <w:vAlign w:val="center"/>
            <w:hideMark/>
          </w:tcPr>
          <w:p w14:paraId="7BDBAF40"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CONTRALA/ CONTRALOR</w:t>
            </w:r>
          </w:p>
        </w:tc>
        <w:tc>
          <w:tcPr>
            <w:tcW w:w="653" w:type="pct"/>
            <w:vMerge/>
            <w:tcBorders>
              <w:top w:val="nil"/>
              <w:left w:val="single" w:sz="4" w:space="0" w:color="auto"/>
              <w:bottom w:val="nil"/>
              <w:right w:val="single" w:sz="4" w:space="0" w:color="auto"/>
            </w:tcBorders>
            <w:vAlign w:val="center"/>
            <w:hideMark/>
          </w:tcPr>
          <w:p w14:paraId="35DF1ACB"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nil"/>
              <w:left w:val="single" w:sz="4" w:space="0" w:color="auto"/>
              <w:bottom w:val="nil"/>
              <w:right w:val="single" w:sz="4" w:space="0" w:color="auto"/>
            </w:tcBorders>
            <w:vAlign w:val="center"/>
            <w:hideMark/>
          </w:tcPr>
          <w:p w14:paraId="4B13B0FE"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0A187F5F"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58F094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B636FAF"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60C081AF"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SINDICA / SINDICO</w:t>
            </w:r>
          </w:p>
        </w:tc>
        <w:tc>
          <w:tcPr>
            <w:tcW w:w="653" w:type="pct"/>
            <w:vMerge/>
            <w:tcBorders>
              <w:top w:val="nil"/>
              <w:left w:val="single" w:sz="4" w:space="0" w:color="auto"/>
              <w:bottom w:val="nil"/>
              <w:right w:val="single" w:sz="4" w:space="0" w:color="auto"/>
            </w:tcBorders>
            <w:vAlign w:val="center"/>
            <w:hideMark/>
          </w:tcPr>
          <w:p w14:paraId="543C132E"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nil"/>
              <w:left w:val="single" w:sz="4" w:space="0" w:color="auto"/>
              <w:bottom w:val="nil"/>
              <w:right w:val="single" w:sz="4" w:space="0" w:color="auto"/>
            </w:tcBorders>
            <w:vAlign w:val="center"/>
            <w:hideMark/>
          </w:tcPr>
          <w:p w14:paraId="1FB8A82D"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0DD0E949"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8DB1BC0"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38C49674"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noWrap/>
            <w:vAlign w:val="center"/>
            <w:hideMark/>
          </w:tcPr>
          <w:p w14:paraId="68CCA3B9"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TESORERA / TESORERO</w:t>
            </w:r>
          </w:p>
        </w:tc>
        <w:tc>
          <w:tcPr>
            <w:tcW w:w="653" w:type="pct"/>
            <w:vMerge/>
            <w:tcBorders>
              <w:top w:val="nil"/>
              <w:left w:val="single" w:sz="4" w:space="0" w:color="auto"/>
              <w:bottom w:val="nil"/>
              <w:right w:val="single" w:sz="4" w:space="0" w:color="auto"/>
            </w:tcBorders>
            <w:vAlign w:val="center"/>
            <w:hideMark/>
          </w:tcPr>
          <w:p w14:paraId="0DB1EA45"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nil"/>
              <w:left w:val="single" w:sz="4" w:space="0" w:color="auto"/>
              <w:bottom w:val="nil"/>
              <w:right w:val="single" w:sz="4" w:space="0" w:color="auto"/>
            </w:tcBorders>
            <w:vAlign w:val="center"/>
            <w:hideMark/>
          </w:tcPr>
          <w:p w14:paraId="7D75086B"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73F135F1"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292451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VI</w:t>
            </w:r>
          </w:p>
        </w:tc>
        <w:tc>
          <w:tcPr>
            <w:tcW w:w="1713" w:type="pct"/>
            <w:tcBorders>
              <w:top w:val="nil"/>
              <w:left w:val="nil"/>
              <w:bottom w:val="single" w:sz="4" w:space="0" w:color="auto"/>
              <w:right w:val="single" w:sz="4" w:space="0" w:color="auto"/>
            </w:tcBorders>
            <w:shd w:val="clear" w:color="auto" w:fill="auto"/>
            <w:vAlign w:val="center"/>
            <w:hideMark/>
          </w:tcPr>
          <w:p w14:paraId="6071B708" w14:textId="79092170"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COORDINADORA / COORDINADOR</w:t>
            </w:r>
            <w:r w:rsidR="00E87810">
              <w:rPr>
                <w:rFonts w:ascii="Calibri" w:hAnsi="Calibri" w:cs="Calibri"/>
                <w:b/>
                <w:bCs/>
                <w:color w:val="000000"/>
                <w:sz w:val="22"/>
                <w:szCs w:val="36"/>
                <w:lang w:val="en-US" w:eastAsia="en-US"/>
              </w:rPr>
              <w:t xml:space="preserve"> </w:t>
            </w:r>
            <w:r w:rsidRPr="00A32ADC">
              <w:rPr>
                <w:rFonts w:ascii="Calibri" w:hAnsi="Calibri" w:cs="Calibri"/>
                <w:b/>
                <w:bCs/>
                <w:color w:val="000000"/>
                <w:sz w:val="22"/>
                <w:szCs w:val="36"/>
                <w:lang w:val="en-US" w:eastAsia="en-US"/>
              </w:rPr>
              <w:t>GENERAL</w:t>
            </w:r>
          </w:p>
        </w:tc>
        <w:tc>
          <w:tcPr>
            <w:tcW w:w="1613" w:type="pct"/>
            <w:tcBorders>
              <w:top w:val="nil"/>
              <w:left w:val="nil"/>
              <w:bottom w:val="single" w:sz="4" w:space="0" w:color="auto"/>
              <w:right w:val="single" w:sz="4" w:space="0" w:color="auto"/>
            </w:tcBorders>
            <w:shd w:val="clear" w:color="auto" w:fill="auto"/>
            <w:vAlign w:val="center"/>
            <w:hideMark/>
          </w:tcPr>
          <w:p w14:paraId="05879DC7"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COORDINADORA GENERAL / COORDINADOR GENERAL</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EBC960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$50,000.00</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3D4C0B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$65,000.00</w:t>
            </w:r>
          </w:p>
        </w:tc>
      </w:tr>
      <w:tr w:rsidR="00A32ADC" w:rsidRPr="00A32ADC" w14:paraId="3A67B014" w14:textId="77777777" w:rsidTr="00A4524A">
        <w:trPr>
          <w:trHeight w:val="750"/>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7AF511F"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BC7BB65"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686D072D"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GERENTE/A DE CENTRO HISTORICO Y PATROMONIO CULTURAL</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9B9425C"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13338450"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1588DFB1" w14:textId="77777777" w:rsidTr="00A4524A">
        <w:trPr>
          <w:trHeight w:val="1050"/>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6DABFE4"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01005264"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04658187"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DIRECTORA GENERAL / DIRECTOR GENERAL</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526B830"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7974EBD9"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09D85713" w14:textId="77777777" w:rsidTr="00A4524A">
        <w:trPr>
          <w:trHeight w:val="27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EFA468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lastRenderedPageBreak/>
              <w:t> </w:t>
            </w:r>
          </w:p>
        </w:tc>
        <w:tc>
          <w:tcPr>
            <w:tcW w:w="1713" w:type="pct"/>
            <w:tcBorders>
              <w:top w:val="nil"/>
              <w:left w:val="nil"/>
              <w:bottom w:val="single" w:sz="4" w:space="0" w:color="auto"/>
              <w:right w:val="single" w:sz="4" w:space="0" w:color="auto"/>
            </w:tcBorders>
            <w:shd w:val="clear" w:color="auto" w:fill="auto"/>
            <w:vAlign w:val="center"/>
            <w:hideMark/>
          </w:tcPr>
          <w:p w14:paraId="22701F28"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single" w:sz="4" w:space="0" w:color="auto"/>
              <w:bottom w:val="nil"/>
              <w:right w:val="single" w:sz="4" w:space="0" w:color="auto"/>
            </w:tcBorders>
            <w:shd w:val="clear" w:color="auto" w:fill="auto"/>
            <w:vAlign w:val="center"/>
            <w:hideMark/>
          </w:tcPr>
          <w:p w14:paraId="4267F5E8"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SUBSECRETARIA / SUBSECRETARIO</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29519DD9"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B215C22"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3D3DBC5C"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B913BC2"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DAE62BC"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460E974B"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TITULAR DE LA UNIDAD DE NORMATIVIDAD Y REGULACIÓN COMERCIAL</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8CEFFA6"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78325041"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0FF5C509"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46FDAE2"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522CD230"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C885D39"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ENCARGADA DE DESPACHO / ENCARGADO DE DESPACHO DE LA SECRETARÍA</w:t>
            </w:r>
          </w:p>
        </w:tc>
        <w:tc>
          <w:tcPr>
            <w:tcW w:w="1306" w:type="pct"/>
            <w:gridSpan w:val="2"/>
            <w:tcBorders>
              <w:top w:val="single" w:sz="4" w:space="0" w:color="auto"/>
              <w:left w:val="nil"/>
              <w:bottom w:val="single" w:sz="4" w:space="0" w:color="auto"/>
              <w:right w:val="single" w:sz="4" w:space="0" w:color="auto"/>
            </w:tcBorders>
            <w:shd w:val="clear" w:color="auto" w:fill="auto"/>
            <w:vAlign w:val="center"/>
            <w:hideMark/>
          </w:tcPr>
          <w:p w14:paraId="366D08C2"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$50,000.00</w:t>
            </w:r>
          </w:p>
        </w:tc>
      </w:tr>
      <w:tr w:rsidR="00A32ADC" w:rsidRPr="00A32ADC" w14:paraId="3CE274A6"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294937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VII</w:t>
            </w:r>
          </w:p>
        </w:tc>
        <w:tc>
          <w:tcPr>
            <w:tcW w:w="1713" w:type="pct"/>
            <w:tcBorders>
              <w:top w:val="nil"/>
              <w:left w:val="nil"/>
              <w:bottom w:val="single" w:sz="4" w:space="0" w:color="auto"/>
              <w:right w:val="single" w:sz="4" w:space="0" w:color="auto"/>
            </w:tcBorders>
            <w:shd w:val="clear" w:color="auto" w:fill="auto"/>
            <w:vAlign w:val="center"/>
            <w:hideMark/>
          </w:tcPr>
          <w:p w14:paraId="78EAABC6"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DIRECTORA / DIRECTOR</w:t>
            </w:r>
          </w:p>
        </w:tc>
        <w:tc>
          <w:tcPr>
            <w:tcW w:w="1613" w:type="pct"/>
            <w:tcBorders>
              <w:top w:val="nil"/>
              <w:left w:val="nil"/>
              <w:bottom w:val="single" w:sz="4" w:space="0" w:color="auto"/>
              <w:right w:val="single" w:sz="4" w:space="0" w:color="auto"/>
            </w:tcBorders>
            <w:shd w:val="clear" w:color="auto" w:fill="auto"/>
            <w:vAlign w:val="center"/>
            <w:hideMark/>
          </w:tcPr>
          <w:p w14:paraId="5DCCBFD1"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DIRECTORA A / DIRECTOR A</w:t>
            </w:r>
          </w:p>
        </w:tc>
        <w:tc>
          <w:tcPr>
            <w:tcW w:w="653" w:type="pct"/>
            <w:tcBorders>
              <w:top w:val="single" w:sz="4" w:space="0" w:color="auto"/>
              <w:left w:val="single" w:sz="4" w:space="0" w:color="auto"/>
              <w:bottom w:val="nil"/>
              <w:right w:val="single" w:sz="4" w:space="0" w:color="auto"/>
            </w:tcBorders>
            <w:shd w:val="clear" w:color="auto" w:fill="auto"/>
            <w:vAlign w:val="center"/>
            <w:hideMark/>
          </w:tcPr>
          <w:p w14:paraId="12E79C8E"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$35,001.00</w:t>
            </w:r>
          </w:p>
        </w:tc>
        <w:tc>
          <w:tcPr>
            <w:tcW w:w="653" w:type="pct"/>
            <w:tcBorders>
              <w:top w:val="single" w:sz="4" w:space="0" w:color="auto"/>
              <w:left w:val="nil"/>
              <w:bottom w:val="nil"/>
              <w:right w:val="single" w:sz="4" w:space="0" w:color="auto"/>
            </w:tcBorders>
            <w:shd w:val="clear" w:color="auto" w:fill="auto"/>
            <w:vAlign w:val="center"/>
            <w:hideMark/>
          </w:tcPr>
          <w:p w14:paraId="5A6DAF14"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$55,000.00</w:t>
            </w:r>
          </w:p>
        </w:tc>
      </w:tr>
      <w:tr w:rsidR="00A32ADC" w:rsidRPr="00A32ADC" w14:paraId="130A187E"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6A1CAB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7EB849D"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14B273E"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DIRECTORA B / DIRECTOR B</w:t>
            </w:r>
          </w:p>
        </w:tc>
        <w:tc>
          <w:tcPr>
            <w:tcW w:w="653" w:type="pct"/>
            <w:tcBorders>
              <w:top w:val="single" w:sz="4" w:space="0" w:color="auto"/>
              <w:left w:val="single" w:sz="4" w:space="0" w:color="auto"/>
              <w:bottom w:val="nil"/>
              <w:right w:val="single" w:sz="4" w:space="0" w:color="auto"/>
            </w:tcBorders>
            <w:shd w:val="clear" w:color="auto" w:fill="auto"/>
            <w:vAlign w:val="center"/>
            <w:hideMark/>
          </w:tcPr>
          <w:p w14:paraId="7B2D55CE"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$35,001.00</w:t>
            </w:r>
          </w:p>
        </w:tc>
        <w:tc>
          <w:tcPr>
            <w:tcW w:w="653" w:type="pct"/>
            <w:tcBorders>
              <w:top w:val="single" w:sz="4" w:space="0" w:color="auto"/>
              <w:left w:val="nil"/>
              <w:bottom w:val="nil"/>
              <w:right w:val="single" w:sz="4" w:space="0" w:color="auto"/>
            </w:tcBorders>
            <w:shd w:val="clear" w:color="auto" w:fill="auto"/>
            <w:vAlign w:val="center"/>
            <w:hideMark/>
          </w:tcPr>
          <w:p w14:paraId="1541A957"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$52,500.00</w:t>
            </w:r>
          </w:p>
        </w:tc>
      </w:tr>
      <w:tr w:rsidR="00A32ADC" w:rsidRPr="00A32ADC" w14:paraId="2A0A5887"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55A61D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7768DE5B"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0D27340F"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DIRECTORA C / DIRECTOR C</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404E59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$35,001.00</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AE97A6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$50,000.00</w:t>
            </w:r>
          </w:p>
        </w:tc>
      </w:tr>
      <w:tr w:rsidR="00A32ADC" w:rsidRPr="00A32ADC" w14:paraId="4CF2D7D9"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9F2FDF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2A060583"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40E3414"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COORDINADORA / COORDINADOR</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FF0B3A9"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002956C8"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724BE6B9"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1B4F8B9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55AA9CA2"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0D47D3F6"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ENLACE ADMINISTRATIVA / ENLACE ADMINISTRATIVO A</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179B476E"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B10103E"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1B59D938" w14:textId="77777777" w:rsidTr="00A4524A">
        <w:trPr>
          <w:trHeight w:val="57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4DF3CFE"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333CACA"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54F7A483"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MAGISTRADA PRESIDENTA / MAGISTRADO PRESIDENTE</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B6F1C78"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0A3EA22"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424A796D"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0EEFC07"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4B478BB5"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2C77F90"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SECRETARIA PARTICULAR / SECRETARIO PARTICULAR DE PRESIDENCIA MUNICIPAL</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0A7584DE"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976EC0C"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487FBF1C"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E21281C"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90C8806"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0CB1D75"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SECRETARIA TÉCNICA / SECRETARIO TÉCNICO A</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B35CBB9"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9D55738"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19FB3816"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7D35EC0"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32E6D3D4"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5C592AF4"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CONSEJERA JURÍDICA / CONSEJERO JURÍDICO</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3D1C2A8"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01259614"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3D43B8D5"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5A36E06"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79C0ACD6"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6FB38F5E"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SUBCONTRALORA / SUBCONTRALOR</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68FEC47"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A68459E"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5958636E"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A169593"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7F750C34"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86224FF"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TITULAR DE UNIDAD A</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78321915"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4F941A7"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75CCAAE9"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EEB62E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73E1FFF"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55E3894"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xml:space="preserve">ENCARGADA DE DESPACHO / ENCARGADO DE DESPACHO DE LA COORDINACIÓN GENERAL </w:t>
            </w:r>
          </w:p>
        </w:tc>
        <w:tc>
          <w:tcPr>
            <w:tcW w:w="1306" w:type="pct"/>
            <w:gridSpan w:val="2"/>
            <w:tcBorders>
              <w:top w:val="single" w:sz="4" w:space="0" w:color="auto"/>
              <w:left w:val="nil"/>
              <w:bottom w:val="single" w:sz="4" w:space="0" w:color="auto"/>
              <w:right w:val="single" w:sz="4" w:space="0" w:color="auto"/>
            </w:tcBorders>
            <w:shd w:val="clear" w:color="auto" w:fill="auto"/>
            <w:vAlign w:val="center"/>
            <w:hideMark/>
          </w:tcPr>
          <w:p w14:paraId="4AAD4F6B"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$35,001.00</w:t>
            </w:r>
          </w:p>
        </w:tc>
      </w:tr>
      <w:tr w:rsidR="00A32ADC" w:rsidRPr="00A32ADC" w14:paraId="4C90CA1A" w14:textId="77777777" w:rsidTr="00A4524A">
        <w:trPr>
          <w:trHeight w:val="525"/>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7C5B43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VIII</w:t>
            </w:r>
          </w:p>
        </w:tc>
        <w:tc>
          <w:tcPr>
            <w:tcW w:w="1713" w:type="pct"/>
            <w:tcBorders>
              <w:top w:val="nil"/>
              <w:left w:val="nil"/>
              <w:bottom w:val="single" w:sz="4" w:space="0" w:color="auto"/>
              <w:right w:val="single" w:sz="4" w:space="0" w:color="auto"/>
            </w:tcBorders>
            <w:shd w:val="clear" w:color="auto" w:fill="auto"/>
            <w:vAlign w:val="center"/>
            <w:hideMark/>
          </w:tcPr>
          <w:p w14:paraId="069E85E9"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SUBDIRECTORA / SUBDIRECTOR</w:t>
            </w:r>
          </w:p>
        </w:tc>
        <w:tc>
          <w:tcPr>
            <w:tcW w:w="1613" w:type="pct"/>
            <w:tcBorders>
              <w:top w:val="nil"/>
              <w:left w:val="nil"/>
              <w:bottom w:val="single" w:sz="4" w:space="0" w:color="auto"/>
              <w:right w:val="single" w:sz="4" w:space="0" w:color="auto"/>
            </w:tcBorders>
            <w:shd w:val="clear" w:color="auto" w:fill="auto"/>
            <w:vAlign w:val="center"/>
            <w:hideMark/>
          </w:tcPr>
          <w:p w14:paraId="0A83E169"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SUBDIRECTORA / SUBDIRECTOR</w:t>
            </w:r>
          </w:p>
        </w:tc>
        <w:tc>
          <w:tcPr>
            <w:tcW w:w="653" w:type="pct"/>
            <w:tcBorders>
              <w:top w:val="nil"/>
              <w:left w:val="nil"/>
              <w:bottom w:val="single" w:sz="4" w:space="0" w:color="auto"/>
              <w:right w:val="single" w:sz="4" w:space="0" w:color="auto"/>
            </w:tcBorders>
            <w:shd w:val="clear" w:color="auto" w:fill="auto"/>
            <w:vAlign w:val="center"/>
            <w:hideMark/>
          </w:tcPr>
          <w:p w14:paraId="006B419B"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$30,000.00</w:t>
            </w:r>
          </w:p>
        </w:tc>
        <w:tc>
          <w:tcPr>
            <w:tcW w:w="653" w:type="pct"/>
            <w:tcBorders>
              <w:top w:val="nil"/>
              <w:left w:val="nil"/>
              <w:bottom w:val="single" w:sz="4" w:space="0" w:color="auto"/>
              <w:right w:val="single" w:sz="4" w:space="0" w:color="auto"/>
            </w:tcBorders>
            <w:shd w:val="clear" w:color="auto" w:fill="auto"/>
            <w:vAlign w:val="center"/>
            <w:hideMark/>
          </w:tcPr>
          <w:p w14:paraId="2DC07D39"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$35,000.00</w:t>
            </w:r>
          </w:p>
        </w:tc>
      </w:tr>
      <w:tr w:rsidR="00A32ADC" w:rsidRPr="00A32ADC" w14:paraId="0CF004F6"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9A616FB"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23CC80F0"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777B4449"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ENCARGADA DE DESPACHO / ENCARGADO DE DESPACHO DE LA DIRECCIÓN</w:t>
            </w:r>
          </w:p>
        </w:tc>
        <w:tc>
          <w:tcPr>
            <w:tcW w:w="1306" w:type="pct"/>
            <w:gridSpan w:val="2"/>
            <w:tcBorders>
              <w:top w:val="single" w:sz="4" w:space="0" w:color="auto"/>
              <w:left w:val="nil"/>
              <w:bottom w:val="single" w:sz="4" w:space="0" w:color="auto"/>
              <w:right w:val="single" w:sz="4" w:space="0" w:color="auto"/>
            </w:tcBorders>
            <w:shd w:val="clear" w:color="auto" w:fill="auto"/>
            <w:vAlign w:val="center"/>
            <w:hideMark/>
          </w:tcPr>
          <w:p w14:paraId="4EF7A133"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$32,001.00</w:t>
            </w:r>
          </w:p>
        </w:tc>
      </w:tr>
      <w:tr w:rsidR="00A32ADC" w:rsidRPr="00A32ADC" w14:paraId="79015878"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EFB0644"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IX</w:t>
            </w:r>
          </w:p>
        </w:tc>
        <w:tc>
          <w:tcPr>
            <w:tcW w:w="1713" w:type="pct"/>
            <w:tcBorders>
              <w:top w:val="nil"/>
              <w:left w:val="nil"/>
              <w:bottom w:val="single" w:sz="4" w:space="0" w:color="auto"/>
              <w:right w:val="single" w:sz="4" w:space="0" w:color="auto"/>
            </w:tcBorders>
            <w:shd w:val="clear" w:color="auto" w:fill="auto"/>
            <w:vAlign w:val="center"/>
            <w:hideMark/>
          </w:tcPr>
          <w:p w14:paraId="2F2C41AF"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JEFA / JEFE DE DEPARTAMENTO</w:t>
            </w:r>
          </w:p>
        </w:tc>
        <w:tc>
          <w:tcPr>
            <w:tcW w:w="1613" w:type="pct"/>
            <w:tcBorders>
              <w:top w:val="nil"/>
              <w:left w:val="nil"/>
              <w:bottom w:val="single" w:sz="4" w:space="0" w:color="auto"/>
              <w:right w:val="single" w:sz="4" w:space="0" w:color="auto"/>
            </w:tcBorders>
            <w:shd w:val="clear" w:color="auto" w:fill="auto"/>
            <w:vAlign w:val="center"/>
            <w:hideMark/>
          </w:tcPr>
          <w:p w14:paraId="4FE0AE77"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JEFA / JEFE DE DEPARTAMENTO A</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991E78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$27,001.00</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D6C90F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$32,000.00</w:t>
            </w:r>
          </w:p>
        </w:tc>
      </w:tr>
      <w:tr w:rsidR="00A32ADC" w:rsidRPr="00A32ADC" w14:paraId="3B6A7E81"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3ABFB97"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37DF9D68"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8A6788C"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COODINADOR/A DE UNIDAD</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56B5D90"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2F13AD3"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7EFD9E55"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F83EA22"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02BA214D"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399C3FB2"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TITULAR DE UNIDAD B</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A445666"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AB36384"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58326F80" w14:textId="77777777" w:rsidTr="00A4524A">
        <w:trPr>
          <w:trHeight w:val="701"/>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2B02BD9"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lastRenderedPageBreak/>
              <w:t> </w:t>
            </w:r>
          </w:p>
        </w:tc>
        <w:tc>
          <w:tcPr>
            <w:tcW w:w="1713" w:type="pct"/>
            <w:tcBorders>
              <w:top w:val="nil"/>
              <w:left w:val="nil"/>
              <w:bottom w:val="single" w:sz="4" w:space="0" w:color="auto"/>
              <w:right w:val="single" w:sz="4" w:space="0" w:color="auto"/>
            </w:tcBorders>
            <w:shd w:val="clear" w:color="auto" w:fill="auto"/>
            <w:vAlign w:val="center"/>
            <w:hideMark/>
          </w:tcPr>
          <w:p w14:paraId="1B8EFF2C"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57DFFE92"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ENLACE ADMINISTRATIVA / ENLACE ADMINISTRATIVO B</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735FABC"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7CE0D403"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530F49B5"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1EC5772"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02E37102"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6A72FCDE"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SECRETARIA TÉCNICA / SECRETARIO TÉCNICO B</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85BB1C2"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0BF398A"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7F01C6C3"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C8B9826"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25892CA"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7B0436EE"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JEFA / JEFE DE DEPARTAMENTO B</w:t>
            </w:r>
          </w:p>
        </w:tc>
        <w:tc>
          <w:tcPr>
            <w:tcW w:w="653" w:type="pct"/>
            <w:vMerge w:val="restart"/>
            <w:tcBorders>
              <w:top w:val="nil"/>
              <w:left w:val="single" w:sz="4" w:space="0" w:color="auto"/>
              <w:bottom w:val="single" w:sz="4" w:space="0" w:color="000000"/>
              <w:right w:val="single" w:sz="4" w:space="0" w:color="auto"/>
            </w:tcBorders>
            <w:shd w:val="clear" w:color="auto" w:fill="auto"/>
            <w:vAlign w:val="center"/>
            <w:hideMark/>
          </w:tcPr>
          <w:p w14:paraId="6BBC49B6"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$22,001.00</w:t>
            </w:r>
          </w:p>
        </w:tc>
        <w:tc>
          <w:tcPr>
            <w:tcW w:w="653" w:type="pct"/>
            <w:vMerge w:val="restart"/>
            <w:tcBorders>
              <w:top w:val="nil"/>
              <w:left w:val="single" w:sz="4" w:space="0" w:color="auto"/>
              <w:bottom w:val="single" w:sz="4" w:space="0" w:color="000000"/>
              <w:right w:val="single" w:sz="4" w:space="0" w:color="auto"/>
            </w:tcBorders>
            <w:shd w:val="clear" w:color="auto" w:fill="auto"/>
            <w:vAlign w:val="center"/>
            <w:hideMark/>
          </w:tcPr>
          <w:p w14:paraId="3164B1B2"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$27,000.00</w:t>
            </w:r>
          </w:p>
        </w:tc>
      </w:tr>
      <w:tr w:rsidR="00A32ADC" w:rsidRPr="00A32ADC" w14:paraId="2DD12BDB" w14:textId="77777777" w:rsidTr="00A4524A">
        <w:trPr>
          <w:trHeight w:val="572"/>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2332386"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7EE688BE"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6D18E2A6"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ENLACE ADMINISTRATIVA / ENLACE ADMINISTRATIVO C</w:t>
            </w:r>
          </w:p>
        </w:tc>
        <w:tc>
          <w:tcPr>
            <w:tcW w:w="653" w:type="pct"/>
            <w:vMerge/>
            <w:tcBorders>
              <w:top w:val="nil"/>
              <w:left w:val="single" w:sz="4" w:space="0" w:color="auto"/>
              <w:bottom w:val="single" w:sz="4" w:space="0" w:color="000000"/>
              <w:right w:val="single" w:sz="4" w:space="0" w:color="auto"/>
            </w:tcBorders>
            <w:vAlign w:val="center"/>
            <w:hideMark/>
          </w:tcPr>
          <w:p w14:paraId="6EBBF45C"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nil"/>
              <w:left w:val="single" w:sz="4" w:space="0" w:color="auto"/>
              <w:bottom w:val="single" w:sz="4" w:space="0" w:color="000000"/>
              <w:right w:val="single" w:sz="4" w:space="0" w:color="auto"/>
            </w:tcBorders>
            <w:vAlign w:val="center"/>
            <w:hideMark/>
          </w:tcPr>
          <w:p w14:paraId="3B9A6994"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7B35D1D6"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C8C4946"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3CE3DEAB"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0CE2109A"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SECRETARIA TÉCNICA / SECRETARIO TÉCNICO C</w:t>
            </w:r>
          </w:p>
        </w:tc>
        <w:tc>
          <w:tcPr>
            <w:tcW w:w="653" w:type="pct"/>
            <w:vMerge/>
            <w:tcBorders>
              <w:top w:val="nil"/>
              <w:left w:val="single" w:sz="4" w:space="0" w:color="auto"/>
              <w:bottom w:val="single" w:sz="4" w:space="0" w:color="000000"/>
              <w:right w:val="single" w:sz="4" w:space="0" w:color="auto"/>
            </w:tcBorders>
            <w:vAlign w:val="center"/>
            <w:hideMark/>
          </w:tcPr>
          <w:p w14:paraId="57A3AC8D"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nil"/>
              <w:left w:val="single" w:sz="4" w:space="0" w:color="auto"/>
              <w:bottom w:val="single" w:sz="4" w:space="0" w:color="000000"/>
              <w:right w:val="single" w:sz="4" w:space="0" w:color="auto"/>
            </w:tcBorders>
            <w:vAlign w:val="center"/>
            <w:hideMark/>
          </w:tcPr>
          <w:p w14:paraId="3D1F7770"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2FD2F113" w14:textId="77777777" w:rsidTr="00A4524A">
        <w:trPr>
          <w:trHeight w:val="495"/>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ABFE9E3"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0F7CA014"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3B15E759"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JEFA / JEFE DE DEPARTAMENTO C</w:t>
            </w:r>
          </w:p>
        </w:tc>
        <w:tc>
          <w:tcPr>
            <w:tcW w:w="653" w:type="pct"/>
            <w:tcBorders>
              <w:top w:val="single" w:sz="4" w:space="0" w:color="auto"/>
              <w:left w:val="nil"/>
              <w:bottom w:val="single" w:sz="4" w:space="0" w:color="auto"/>
              <w:right w:val="single" w:sz="4" w:space="0" w:color="auto"/>
            </w:tcBorders>
            <w:shd w:val="clear" w:color="auto" w:fill="auto"/>
            <w:vAlign w:val="center"/>
            <w:hideMark/>
          </w:tcPr>
          <w:p w14:paraId="5259112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$16,185.25</w:t>
            </w:r>
          </w:p>
        </w:tc>
        <w:tc>
          <w:tcPr>
            <w:tcW w:w="653" w:type="pct"/>
            <w:tcBorders>
              <w:top w:val="single" w:sz="4" w:space="0" w:color="auto"/>
              <w:left w:val="nil"/>
              <w:bottom w:val="single" w:sz="4" w:space="0" w:color="auto"/>
              <w:right w:val="single" w:sz="4" w:space="0" w:color="auto"/>
            </w:tcBorders>
            <w:shd w:val="clear" w:color="auto" w:fill="auto"/>
            <w:vAlign w:val="center"/>
            <w:hideMark/>
          </w:tcPr>
          <w:p w14:paraId="3DF309F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$22,000.00</w:t>
            </w:r>
          </w:p>
        </w:tc>
      </w:tr>
      <w:tr w:rsidR="00A32ADC" w:rsidRPr="00A32ADC" w14:paraId="6CADB22F"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A77284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5851762C"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82F6747"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DELEGADA / DELEGADO</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D99DAD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$16,185.25</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26D785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$30,000.00</w:t>
            </w:r>
          </w:p>
        </w:tc>
      </w:tr>
      <w:tr w:rsidR="00A32ADC" w:rsidRPr="00A32ADC" w14:paraId="72B2B1C7" w14:textId="77777777" w:rsidTr="00A4524A">
        <w:trPr>
          <w:trHeight w:val="510"/>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E99B187"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493C7D01"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30947DF5"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MAGISTRADA / MAGISTRADO REPRESENTANTE</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BB0FDBD"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0031E6A"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521CD2C1" w14:textId="77777777" w:rsidTr="00A4524A">
        <w:trPr>
          <w:trHeight w:val="724"/>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C5B275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001EF3A"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543791C"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PRESIDENTA / PRESIDENTE DE JUNTA AUXILIAR</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889F65F"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FBD7420"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7999BAEC"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6CE1BF1"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C12C09F"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67465F6"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SECRETARIA PARTICULAR / SECRETARIO PARTICULAR</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0A784BD0"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4011BF1"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3636A7C0" w14:textId="77777777" w:rsidTr="00A4524A">
        <w:trPr>
          <w:trHeight w:val="691"/>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19A4EFCA"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78FDC31"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4FF2C67"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SECRETARIA PRIVADA / SECRETARIO PRIVADO</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1C5734C6"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58906319" w14:textId="77777777" w:rsidR="00A32ADC" w:rsidRPr="00A32ADC" w:rsidRDefault="00A32ADC" w:rsidP="00A32ADC">
            <w:pPr>
              <w:rPr>
                <w:rFonts w:ascii="Calibri" w:hAnsi="Calibri" w:cs="Calibri"/>
                <w:color w:val="000000"/>
                <w:sz w:val="22"/>
                <w:szCs w:val="36"/>
                <w:lang w:val="en-US" w:eastAsia="en-US"/>
              </w:rPr>
            </w:pPr>
          </w:p>
        </w:tc>
      </w:tr>
      <w:tr w:rsidR="00A32ADC" w:rsidRPr="00A32ADC" w14:paraId="0579876A"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9CE3947"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27785267"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DFE0BB0"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xml:space="preserve">ENCARGADA DE DESPACHO / ENCARGADO DE DESPACHO DE LA SUBDIRECCIÓN / DEPARTAMENTO </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261349B6"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4CFF9EBD"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703B3FE2"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24C9D50"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703BDB8E" w14:textId="77777777" w:rsidR="00A32ADC" w:rsidRPr="00A32ADC" w:rsidRDefault="00A32ADC" w:rsidP="00A32ADC">
            <w:pPr>
              <w:rPr>
                <w:rFonts w:ascii="Calibri" w:hAnsi="Calibri" w:cs="Calibri"/>
                <w:b/>
                <w:bCs/>
                <w:color w:val="000000"/>
                <w:sz w:val="22"/>
                <w:szCs w:val="36"/>
                <w:lang w:val="es-ES" w:eastAsia="en-US"/>
              </w:rPr>
            </w:pPr>
            <w:r w:rsidRPr="00A32ADC">
              <w:rPr>
                <w:rFonts w:ascii="Calibri" w:hAnsi="Calibri" w:cs="Calibri"/>
                <w:b/>
                <w:bCs/>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4362BA17"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ANALISTA CONSULTIVA A / ANALISTA CONSULTIVO A</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3D89E696"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6E5FE759"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3A475581" w14:textId="77777777" w:rsidTr="00A4524A">
        <w:trPr>
          <w:trHeight w:val="936"/>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C0EB95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X</w:t>
            </w:r>
          </w:p>
        </w:tc>
        <w:tc>
          <w:tcPr>
            <w:tcW w:w="1713" w:type="pct"/>
            <w:tcBorders>
              <w:top w:val="nil"/>
              <w:left w:val="nil"/>
              <w:bottom w:val="single" w:sz="4" w:space="0" w:color="auto"/>
              <w:right w:val="single" w:sz="4" w:space="0" w:color="auto"/>
            </w:tcBorders>
            <w:shd w:val="clear" w:color="auto" w:fill="auto"/>
            <w:vAlign w:val="center"/>
            <w:hideMark/>
          </w:tcPr>
          <w:p w14:paraId="4BE9ECCA"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COORDINADORA ESPECIALIZADA / COORDINADOR ESPECIALIZADO</w:t>
            </w:r>
          </w:p>
        </w:tc>
        <w:tc>
          <w:tcPr>
            <w:tcW w:w="1613" w:type="pct"/>
            <w:tcBorders>
              <w:top w:val="nil"/>
              <w:left w:val="nil"/>
              <w:bottom w:val="single" w:sz="4" w:space="0" w:color="auto"/>
              <w:right w:val="single" w:sz="4" w:space="0" w:color="auto"/>
            </w:tcBorders>
            <w:shd w:val="clear" w:color="auto" w:fill="auto"/>
            <w:vAlign w:val="center"/>
            <w:hideMark/>
          </w:tcPr>
          <w:p w14:paraId="682DF093"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tcBorders>
              <w:top w:val="nil"/>
              <w:left w:val="single" w:sz="4" w:space="0" w:color="auto"/>
              <w:bottom w:val="nil"/>
              <w:right w:val="single" w:sz="4" w:space="0" w:color="auto"/>
            </w:tcBorders>
            <w:shd w:val="clear" w:color="auto" w:fill="auto"/>
            <w:vAlign w:val="center"/>
            <w:hideMark/>
          </w:tcPr>
          <w:p w14:paraId="4573268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$13,185.25</w:t>
            </w:r>
          </w:p>
        </w:tc>
        <w:tc>
          <w:tcPr>
            <w:tcW w:w="653" w:type="pct"/>
            <w:tcBorders>
              <w:top w:val="nil"/>
              <w:left w:val="nil"/>
              <w:bottom w:val="nil"/>
              <w:right w:val="single" w:sz="4" w:space="0" w:color="auto"/>
            </w:tcBorders>
            <w:shd w:val="clear" w:color="auto" w:fill="auto"/>
            <w:vAlign w:val="center"/>
            <w:hideMark/>
          </w:tcPr>
          <w:p w14:paraId="6D99A477"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$16,185.24</w:t>
            </w:r>
          </w:p>
        </w:tc>
      </w:tr>
      <w:tr w:rsidR="00A32ADC" w:rsidRPr="00A32ADC" w14:paraId="01F81DE9"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DA7FB7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XI</w:t>
            </w:r>
          </w:p>
        </w:tc>
        <w:tc>
          <w:tcPr>
            <w:tcW w:w="1713" w:type="pct"/>
            <w:tcBorders>
              <w:top w:val="nil"/>
              <w:left w:val="nil"/>
              <w:bottom w:val="single" w:sz="4" w:space="0" w:color="auto"/>
              <w:right w:val="single" w:sz="4" w:space="0" w:color="auto"/>
            </w:tcBorders>
            <w:shd w:val="clear" w:color="auto" w:fill="auto"/>
            <w:vAlign w:val="center"/>
            <w:hideMark/>
          </w:tcPr>
          <w:p w14:paraId="106720FC"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COORDINADORA TÉCNICA / COORDINADOR TÉCNICO</w:t>
            </w:r>
          </w:p>
        </w:tc>
        <w:tc>
          <w:tcPr>
            <w:tcW w:w="1613" w:type="pct"/>
            <w:tcBorders>
              <w:top w:val="nil"/>
              <w:left w:val="nil"/>
              <w:bottom w:val="single" w:sz="4" w:space="0" w:color="auto"/>
              <w:right w:val="single" w:sz="4" w:space="0" w:color="auto"/>
            </w:tcBorders>
            <w:shd w:val="clear" w:color="auto" w:fill="auto"/>
            <w:vAlign w:val="center"/>
            <w:hideMark/>
          </w:tcPr>
          <w:p w14:paraId="5F6916B9"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tcBorders>
              <w:top w:val="single" w:sz="4" w:space="0" w:color="auto"/>
              <w:left w:val="nil"/>
              <w:bottom w:val="single" w:sz="4" w:space="0" w:color="auto"/>
              <w:right w:val="single" w:sz="4" w:space="0" w:color="auto"/>
            </w:tcBorders>
            <w:shd w:val="clear" w:color="auto" w:fill="auto"/>
            <w:vAlign w:val="center"/>
            <w:hideMark/>
          </w:tcPr>
          <w:p w14:paraId="5D99935E"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$11,379.25</w:t>
            </w:r>
          </w:p>
        </w:tc>
        <w:tc>
          <w:tcPr>
            <w:tcW w:w="653" w:type="pct"/>
            <w:tcBorders>
              <w:top w:val="single" w:sz="4" w:space="0" w:color="auto"/>
              <w:left w:val="nil"/>
              <w:bottom w:val="single" w:sz="4" w:space="0" w:color="auto"/>
              <w:right w:val="single" w:sz="4" w:space="0" w:color="auto"/>
            </w:tcBorders>
            <w:shd w:val="clear" w:color="auto" w:fill="auto"/>
            <w:vAlign w:val="center"/>
            <w:hideMark/>
          </w:tcPr>
          <w:p w14:paraId="67B7670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$13,185.24</w:t>
            </w:r>
          </w:p>
        </w:tc>
      </w:tr>
      <w:tr w:rsidR="00A32ADC" w:rsidRPr="00A32ADC" w14:paraId="26F11F1B"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6A0271F"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XII</w:t>
            </w:r>
          </w:p>
        </w:tc>
        <w:tc>
          <w:tcPr>
            <w:tcW w:w="1713" w:type="pct"/>
            <w:tcBorders>
              <w:top w:val="nil"/>
              <w:left w:val="nil"/>
              <w:bottom w:val="single" w:sz="4" w:space="0" w:color="auto"/>
              <w:right w:val="single" w:sz="4" w:space="0" w:color="auto"/>
            </w:tcBorders>
            <w:shd w:val="clear" w:color="auto" w:fill="auto"/>
            <w:vAlign w:val="center"/>
            <w:hideMark/>
          </w:tcPr>
          <w:p w14:paraId="6909A1EF"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JUEZA CALIFICADORA / JUEZ CALIFICADOR</w:t>
            </w:r>
          </w:p>
        </w:tc>
        <w:tc>
          <w:tcPr>
            <w:tcW w:w="1613" w:type="pct"/>
            <w:tcBorders>
              <w:top w:val="nil"/>
              <w:left w:val="nil"/>
              <w:bottom w:val="single" w:sz="4" w:space="0" w:color="auto"/>
              <w:right w:val="single" w:sz="4" w:space="0" w:color="auto"/>
            </w:tcBorders>
            <w:shd w:val="clear" w:color="auto" w:fill="auto"/>
            <w:vAlign w:val="center"/>
            <w:hideMark/>
          </w:tcPr>
          <w:p w14:paraId="31963E38"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tcBorders>
              <w:top w:val="single" w:sz="4" w:space="0" w:color="auto"/>
              <w:left w:val="single" w:sz="4" w:space="0" w:color="auto"/>
              <w:bottom w:val="nil"/>
              <w:right w:val="single" w:sz="4" w:space="0" w:color="auto"/>
            </w:tcBorders>
            <w:shd w:val="clear" w:color="auto" w:fill="auto"/>
            <w:vAlign w:val="center"/>
            <w:hideMark/>
          </w:tcPr>
          <w:p w14:paraId="6BDDAF80"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$8,185.25</w:t>
            </w:r>
          </w:p>
        </w:tc>
        <w:tc>
          <w:tcPr>
            <w:tcW w:w="653" w:type="pct"/>
            <w:tcBorders>
              <w:top w:val="single" w:sz="4" w:space="0" w:color="auto"/>
              <w:left w:val="nil"/>
              <w:bottom w:val="nil"/>
              <w:right w:val="single" w:sz="4" w:space="0" w:color="auto"/>
            </w:tcBorders>
            <w:shd w:val="clear" w:color="auto" w:fill="auto"/>
            <w:vAlign w:val="center"/>
            <w:hideMark/>
          </w:tcPr>
          <w:p w14:paraId="32A2B47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$16,185.24</w:t>
            </w:r>
          </w:p>
        </w:tc>
      </w:tr>
      <w:tr w:rsidR="00A32ADC" w:rsidRPr="00A32ADC" w14:paraId="79638E17"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B43104D"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XIII</w:t>
            </w:r>
          </w:p>
        </w:tc>
        <w:tc>
          <w:tcPr>
            <w:tcW w:w="1713" w:type="pct"/>
            <w:tcBorders>
              <w:top w:val="nil"/>
              <w:left w:val="nil"/>
              <w:bottom w:val="single" w:sz="4" w:space="0" w:color="auto"/>
              <w:right w:val="single" w:sz="4" w:space="0" w:color="auto"/>
            </w:tcBorders>
            <w:shd w:val="clear" w:color="auto" w:fill="auto"/>
            <w:vAlign w:val="center"/>
            <w:hideMark/>
          </w:tcPr>
          <w:p w14:paraId="26D50402"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ANALISTA A</w:t>
            </w:r>
          </w:p>
        </w:tc>
        <w:tc>
          <w:tcPr>
            <w:tcW w:w="1613" w:type="pct"/>
            <w:tcBorders>
              <w:top w:val="nil"/>
              <w:left w:val="nil"/>
              <w:bottom w:val="nil"/>
              <w:right w:val="nil"/>
            </w:tcBorders>
            <w:shd w:val="clear" w:color="auto" w:fill="auto"/>
            <w:noWrap/>
            <w:vAlign w:val="bottom"/>
            <w:hideMark/>
          </w:tcPr>
          <w:p w14:paraId="550796BE" w14:textId="77777777" w:rsidR="00A32ADC" w:rsidRPr="00A32ADC" w:rsidRDefault="00A32ADC" w:rsidP="00A32ADC">
            <w:pPr>
              <w:rPr>
                <w:rFonts w:ascii="Calibri" w:hAnsi="Calibri" w:cs="Calibri"/>
                <w:b/>
                <w:bCs/>
                <w:color w:val="000000"/>
                <w:sz w:val="22"/>
                <w:szCs w:val="36"/>
                <w:lang w:val="en-US" w:eastAsia="en-US"/>
              </w:rPr>
            </w:pPr>
          </w:p>
        </w:tc>
        <w:tc>
          <w:tcPr>
            <w:tcW w:w="653" w:type="pct"/>
            <w:tcBorders>
              <w:top w:val="single" w:sz="4" w:space="0" w:color="auto"/>
              <w:left w:val="single" w:sz="4" w:space="0" w:color="auto"/>
              <w:bottom w:val="nil"/>
              <w:right w:val="single" w:sz="4" w:space="0" w:color="auto"/>
            </w:tcBorders>
            <w:shd w:val="clear" w:color="auto" w:fill="auto"/>
            <w:vAlign w:val="center"/>
            <w:hideMark/>
          </w:tcPr>
          <w:p w14:paraId="1F2EE4F2"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$8,185.25</w:t>
            </w:r>
          </w:p>
        </w:tc>
        <w:tc>
          <w:tcPr>
            <w:tcW w:w="653" w:type="pct"/>
            <w:tcBorders>
              <w:top w:val="single" w:sz="4" w:space="0" w:color="auto"/>
              <w:left w:val="nil"/>
              <w:bottom w:val="nil"/>
              <w:right w:val="single" w:sz="4" w:space="0" w:color="auto"/>
            </w:tcBorders>
            <w:shd w:val="clear" w:color="auto" w:fill="auto"/>
            <w:vAlign w:val="center"/>
            <w:hideMark/>
          </w:tcPr>
          <w:p w14:paraId="6511DD4C"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$11,379.24</w:t>
            </w:r>
          </w:p>
        </w:tc>
      </w:tr>
      <w:tr w:rsidR="00A32ADC" w:rsidRPr="00A32ADC" w14:paraId="6F1E392C" w14:textId="77777777" w:rsidTr="00A4524A">
        <w:trPr>
          <w:trHeight w:val="423"/>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B4EEE41"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XIV</w:t>
            </w:r>
          </w:p>
        </w:tc>
        <w:tc>
          <w:tcPr>
            <w:tcW w:w="1713" w:type="pct"/>
            <w:tcBorders>
              <w:top w:val="nil"/>
              <w:left w:val="nil"/>
              <w:bottom w:val="single" w:sz="4" w:space="0" w:color="auto"/>
              <w:right w:val="single" w:sz="4" w:space="0" w:color="auto"/>
            </w:tcBorders>
            <w:shd w:val="clear" w:color="auto" w:fill="auto"/>
            <w:vAlign w:val="center"/>
            <w:hideMark/>
          </w:tcPr>
          <w:p w14:paraId="1E173504" w14:textId="77777777" w:rsidR="00A32ADC" w:rsidRPr="00A32ADC" w:rsidRDefault="00A32ADC" w:rsidP="00A32ADC">
            <w:pPr>
              <w:rPr>
                <w:rFonts w:ascii="Calibri" w:hAnsi="Calibri" w:cs="Calibri"/>
                <w:b/>
                <w:bCs/>
                <w:color w:val="000000"/>
                <w:sz w:val="22"/>
                <w:szCs w:val="36"/>
                <w:lang w:val="en-US" w:eastAsia="en-US"/>
              </w:rPr>
            </w:pPr>
            <w:r w:rsidRPr="00A32ADC">
              <w:rPr>
                <w:rFonts w:ascii="Calibri" w:hAnsi="Calibri" w:cs="Calibri"/>
                <w:b/>
                <w:bCs/>
                <w:color w:val="000000"/>
                <w:sz w:val="22"/>
                <w:szCs w:val="36"/>
                <w:lang w:val="en-US" w:eastAsia="en-US"/>
              </w:rPr>
              <w:t>ANALISTA B / AUXILIAR</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7B59A89A"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9A6071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$4,186.24</w:t>
            </w:r>
          </w:p>
        </w:tc>
        <w:tc>
          <w:tcPr>
            <w:tcW w:w="6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16AF3F8"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$8,185.24</w:t>
            </w:r>
          </w:p>
        </w:tc>
      </w:tr>
      <w:tr w:rsidR="00A32ADC" w:rsidRPr="00A32ADC" w14:paraId="0AD33672" w14:textId="77777777" w:rsidTr="00A4524A">
        <w:trPr>
          <w:trHeight w:val="468"/>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5844325" w14:textId="77777777" w:rsidR="00A32ADC" w:rsidRPr="00A32ADC" w:rsidRDefault="00A32ADC" w:rsidP="00A32ADC">
            <w:pPr>
              <w:jc w:val="cente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6E10CD83"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15A90A29"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SECRETARIA DE JUZGADO / SECRETARIO DE JUZGADO</w:t>
            </w: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10F78C35" w14:textId="77777777" w:rsidR="00A32ADC" w:rsidRPr="00A32ADC" w:rsidRDefault="00A32ADC" w:rsidP="00A32ADC">
            <w:pPr>
              <w:rPr>
                <w:rFonts w:ascii="Calibri" w:hAnsi="Calibri" w:cs="Calibri"/>
                <w:color w:val="000000"/>
                <w:sz w:val="22"/>
                <w:szCs w:val="36"/>
                <w:lang w:val="es-ES" w:eastAsia="en-US"/>
              </w:rPr>
            </w:pPr>
          </w:p>
        </w:tc>
        <w:tc>
          <w:tcPr>
            <w:tcW w:w="653" w:type="pct"/>
            <w:vMerge/>
            <w:tcBorders>
              <w:top w:val="single" w:sz="4" w:space="0" w:color="auto"/>
              <w:left w:val="single" w:sz="4" w:space="0" w:color="auto"/>
              <w:bottom w:val="single" w:sz="4" w:space="0" w:color="000000"/>
              <w:right w:val="single" w:sz="4" w:space="0" w:color="auto"/>
            </w:tcBorders>
            <w:vAlign w:val="center"/>
            <w:hideMark/>
          </w:tcPr>
          <w:p w14:paraId="03CA8168" w14:textId="77777777" w:rsidR="00A32ADC" w:rsidRPr="00A32ADC" w:rsidRDefault="00A32ADC" w:rsidP="00A32ADC">
            <w:pPr>
              <w:rPr>
                <w:rFonts w:ascii="Calibri" w:hAnsi="Calibri" w:cs="Calibri"/>
                <w:color w:val="000000"/>
                <w:sz w:val="22"/>
                <w:szCs w:val="36"/>
                <w:lang w:val="es-ES" w:eastAsia="en-US"/>
              </w:rPr>
            </w:pPr>
          </w:p>
        </w:tc>
      </w:tr>
      <w:tr w:rsidR="00A32ADC" w:rsidRPr="00A32ADC" w14:paraId="1B5665ED" w14:textId="77777777" w:rsidTr="00A4524A">
        <w:trPr>
          <w:trHeight w:val="381"/>
          <w:jc w:val="center"/>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3DC67B6" w14:textId="77777777" w:rsidR="00A32ADC" w:rsidRPr="00A32ADC" w:rsidRDefault="00A32ADC" w:rsidP="00A32ADC">
            <w:pPr>
              <w:jc w:val="cente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713" w:type="pct"/>
            <w:tcBorders>
              <w:top w:val="nil"/>
              <w:left w:val="nil"/>
              <w:bottom w:val="single" w:sz="4" w:space="0" w:color="auto"/>
              <w:right w:val="single" w:sz="4" w:space="0" w:color="auto"/>
            </w:tcBorders>
            <w:shd w:val="clear" w:color="auto" w:fill="auto"/>
            <w:vAlign w:val="center"/>
            <w:hideMark/>
          </w:tcPr>
          <w:p w14:paraId="1983A914" w14:textId="77777777" w:rsidR="00A32ADC" w:rsidRPr="00A32ADC" w:rsidRDefault="00A32ADC" w:rsidP="00A32ADC">
            <w:pPr>
              <w:rPr>
                <w:rFonts w:ascii="Calibri" w:hAnsi="Calibri" w:cs="Calibri"/>
                <w:color w:val="000000"/>
                <w:sz w:val="22"/>
                <w:szCs w:val="36"/>
                <w:lang w:val="es-ES" w:eastAsia="en-US"/>
              </w:rPr>
            </w:pPr>
            <w:r w:rsidRPr="00A32ADC">
              <w:rPr>
                <w:rFonts w:ascii="Calibri" w:hAnsi="Calibri" w:cs="Calibri"/>
                <w:color w:val="000000"/>
                <w:sz w:val="22"/>
                <w:szCs w:val="36"/>
                <w:lang w:val="es-ES" w:eastAsia="en-US"/>
              </w:rPr>
              <w:t> </w:t>
            </w:r>
          </w:p>
        </w:tc>
        <w:tc>
          <w:tcPr>
            <w:tcW w:w="1613" w:type="pct"/>
            <w:tcBorders>
              <w:top w:val="nil"/>
              <w:left w:val="nil"/>
              <w:bottom w:val="single" w:sz="4" w:space="0" w:color="auto"/>
              <w:right w:val="single" w:sz="4" w:space="0" w:color="auto"/>
            </w:tcBorders>
            <w:shd w:val="clear" w:color="auto" w:fill="auto"/>
            <w:vAlign w:val="center"/>
            <w:hideMark/>
          </w:tcPr>
          <w:p w14:paraId="6AFA36AF" w14:textId="77777777" w:rsidR="00A32ADC" w:rsidRPr="00A32ADC" w:rsidRDefault="00A32ADC" w:rsidP="00A32ADC">
            <w:pPr>
              <w:rPr>
                <w:rFonts w:ascii="Calibri" w:hAnsi="Calibri" w:cs="Calibri"/>
                <w:color w:val="000000"/>
                <w:sz w:val="22"/>
                <w:szCs w:val="36"/>
                <w:lang w:val="en-US" w:eastAsia="en-US"/>
              </w:rPr>
            </w:pPr>
            <w:r w:rsidRPr="00A32ADC">
              <w:rPr>
                <w:rFonts w:ascii="Calibri" w:hAnsi="Calibri" w:cs="Calibri"/>
                <w:color w:val="000000"/>
                <w:sz w:val="22"/>
                <w:szCs w:val="36"/>
                <w:lang w:val="en-US" w:eastAsia="en-US"/>
              </w:rPr>
              <w:t>MUSICO</w:t>
            </w:r>
          </w:p>
        </w:tc>
        <w:tc>
          <w:tcPr>
            <w:tcW w:w="653" w:type="pct"/>
            <w:vMerge/>
            <w:tcBorders>
              <w:top w:val="single" w:sz="4" w:space="0" w:color="auto"/>
              <w:left w:val="single" w:sz="4" w:space="0" w:color="auto"/>
              <w:bottom w:val="single" w:sz="4" w:space="0" w:color="auto"/>
              <w:right w:val="single" w:sz="4" w:space="0" w:color="auto"/>
            </w:tcBorders>
            <w:vAlign w:val="center"/>
            <w:hideMark/>
          </w:tcPr>
          <w:p w14:paraId="1C10D049" w14:textId="77777777" w:rsidR="00A32ADC" w:rsidRPr="00A32ADC" w:rsidRDefault="00A32ADC" w:rsidP="00A32ADC">
            <w:pPr>
              <w:rPr>
                <w:rFonts w:ascii="Calibri" w:hAnsi="Calibri" w:cs="Calibri"/>
                <w:color w:val="000000"/>
                <w:sz w:val="22"/>
                <w:szCs w:val="36"/>
                <w:lang w:val="en-US" w:eastAsia="en-US"/>
              </w:rPr>
            </w:pPr>
          </w:p>
        </w:tc>
        <w:tc>
          <w:tcPr>
            <w:tcW w:w="653" w:type="pct"/>
            <w:vMerge/>
            <w:tcBorders>
              <w:top w:val="single" w:sz="4" w:space="0" w:color="auto"/>
              <w:left w:val="single" w:sz="4" w:space="0" w:color="auto"/>
              <w:bottom w:val="single" w:sz="4" w:space="0" w:color="auto"/>
              <w:right w:val="single" w:sz="4" w:space="0" w:color="auto"/>
            </w:tcBorders>
            <w:vAlign w:val="center"/>
            <w:hideMark/>
          </w:tcPr>
          <w:p w14:paraId="4C134BF9" w14:textId="77777777" w:rsidR="00A32ADC" w:rsidRPr="00A32ADC" w:rsidRDefault="00A32ADC" w:rsidP="00A32ADC">
            <w:pPr>
              <w:rPr>
                <w:rFonts w:ascii="Calibri" w:hAnsi="Calibri" w:cs="Calibri"/>
                <w:color w:val="000000"/>
                <w:sz w:val="22"/>
                <w:szCs w:val="36"/>
                <w:lang w:val="en-US" w:eastAsia="en-US"/>
              </w:rPr>
            </w:pPr>
          </w:p>
        </w:tc>
      </w:tr>
      <w:tr w:rsidR="00A4524A" w:rsidRPr="00A32ADC" w14:paraId="5DA220EF" w14:textId="77777777" w:rsidTr="00A4524A">
        <w:trPr>
          <w:trHeight w:val="468"/>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14:paraId="0A9A5456" w14:textId="3A6FD3F2" w:rsidR="00A4524A" w:rsidRPr="00A32ADC" w:rsidRDefault="00A4524A" w:rsidP="005C42BB">
            <w:pPr>
              <w:jc w:val="both"/>
              <w:rPr>
                <w:rFonts w:ascii="Calibri" w:hAnsi="Calibri" w:cs="Calibri"/>
                <w:color w:val="000000"/>
                <w:sz w:val="22"/>
                <w:szCs w:val="36"/>
                <w:lang w:val="en-US" w:eastAsia="en-US"/>
              </w:rPr>
            </w:pPr>
            <w:r w:rsidRPr="00A4524A">
              <w:rPr>
                <w:rFonts w:ascii="Calibri" w:hAnsi="Calibri" w:cs="Calibri"/>
                <w:color w:val="000000"/>
                <w:sz w:val="18"/>
                <w:szCs w:val="18"/>
                <w:lang w:val="en-US" w:eastAsia="en-US"/>
              </w:rPr>
              <w:t xml:space="preserve">Para </w:t>
            </w:r>
            <w:proofErr w:type="spellStart"/>
            <w:r w:rsidRPr="00A4524A">
              <w:rPr>
                <w:rFonts w:ascii="Calibri" w:hAnsi="Calibri" w:cs="Calibri"/>
                <w:color w:val="000000"/>
                <w:sz w:val="18"/>
                <w:szCs w:val="18"/>
                <w:lang w:val="en-US" w:eastAsia="en-US"/>
              </w:rPr>
              <w:t>efecto</w:t>
            </w:r>
            <w:proofErr w:type="spellEnd"/>
            <w:r w:rsidRPr="00A4524A">
              <w:rPr>
                <w:rFonts w:ascii="Calibri" w:hAnsi="Calibri" w:cs="Calibri"/>
                <w:color w:val="000000"/>
                <w:sz w:val="18"/>
                <w:szCs w:val="18"/>
                <w:lang w:val="en-US" w:eastAsia="en-US"/>
              </w:rPr>
              <w:t xml:space="preserve"> de los </w:t>
            </w:r>
            <w:proofErr w:type="spellStart"/>
            <w:r w:rsidRPr="00A4524A">
              <w:rPr>
                <w:rFonts w:ascii="Calibri" w:hAnsi="Calibri" w:cs="Calibri"/>
                <w:color w:val="000000"/>
                <w:sz w:val="18"/>
                <w:szCs w:val="18"/>
                <w:lang w:val="en-US" w:eastAsia="en-US"/>
              </w:rPr>
              <w:t>límites</w:t>
            </w:r>
            <w:proofErr w:type="spellEnd"/>
            <w:r w:rsidRPr="00A4524A">
              <w:rPr>
                <w:rFonts w:ascii="Calibri" w:hAnsi="Calibri" w:cs="Calibri"/>
                <w:color w:val="000000"/>
                <w:sz w:val="18"/>
                <w:szCs w:val="18"/>
                <w:lang w:val="en-US" w:eastAsia="en-US"/>
              </w:rPr>
              <w:t xml:space="preserve"> se </w:t>
            </w:r>
            <w:proofErr w:type="spellStart"/>
            <w:r w:rsidRPr="00A4524A">
              <w:rPr>
                <w:rFonts w:ascii="Calibri" w:hAnsi="Calibri" w:cs="Calibri"/>
                <w:color w:val="000000"/>
                <w:sz w:val="18"/>
                <w:szCs w:val="18"/>
                <w:lang w:val="en-US" w:eastAsia="en-US"/>
              </w:rPr>
              <w:t>consideran</w:t>
            </w:r>
            <w:proofErr w:type="spellEnd"/>
            <w:r w:rsidRPr="00A4524A">
              <w:rPr>
                <w:rFonts w:ascii="Calibri" w:hAnsi="Calibri" w:cs="Calibri"/>
                <w:color w:val="000000"/>
                <w:sz w:val="18"/>
                <w:szCs w:val="18"/>
                <w:lang w:val="en-US" w:eastAsia="en-US"/>
              </w:rPr>
              <w:t xml:space="preserve"> los </w:t>
            </w:r>
            <w:proofErr w:type="spellStart"/>
            <w:r w:rsidRPr="00A4524A">
              <w:rPr>
                <w:rFonts w:ascii="Calibri" w:hAnsi="Calibri" w:cs="Calibri"/>
                <w:color w:val="000000"/>
                <w:sz w:val="18"/>
                <w:szCs w:val="18"/>
                <w:lang w:val="en-US" w:eastAsia="en-US"/>
              </w:rPr>
              <w:t>importes</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netos</w:t>
            </w:r>
            <w:proofErr w:type="spellEnd"/>
            <w:r w:rsidRPr="00A4524A">
              <w:rPr>
                <w:rFonts w:ascii="Calibri" w:hAnsi="Calibri" w:cs="Calibri"/>
                <w:color w:val="000000"/>
                <w:sz w:val="18"/>
                <w:szCs w:val="18"/>
                <w:lang w:val="en-US" w:eastAsia="en-US"/>
              </w:rPr>
              <w:t xml:space="preserve">. No </w:t>
            </w:r>
            <w:proofErr w:type="spellStart"/>
            <w:r w:rsidRPr="00A4524A">
              <w:rPr>
                <w:rFonts w:ascii="Calibri" w:hAnsi="Calibri" w:cs="Calibri"/>
                <w:color w:val="000000"/>
                <w:sz w:val="18"/>
                <w:szCs w:val="18"/>
                <w:lang w:val="en-US" w:eastAsia="en-US"/>
              </w:rPr>
              <w:t>incluye</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el</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seguro</w:t>
            </w:r>
            <w:proofErr w:type="spellEnd"/>
            <w:r w:rsidRPr="00A4524A">
              <w:rPr>
                <w:rFonts w:ascii="Calibri" w:hAnsi="Calibri" w:cs="Calibri"/>
                <w:color w:val="000000"/>
                <w:sz w:val="18"/>
                <w:szCs w:val="18"/>
                <w:lang w:val="en-US" w:eastAsia="en-US"/>
              </w:rPr>
              <w:t xml:space="preserve"> de </w:t>
            </w:r>
            <w:proofErr w:type="spellStart"/>
            <w:r w:rsidRPr="00A4524A">
              <w:rPr>
                <w:rFonts w:ascii="Calibri" w:hAnsi="Calibri" w:cs="Calibri"/>
                <w:color w:val="000000"/>
                <w:sz w:val="18"/>
                <w:szCs w:val="18"/>
                <w:lang w:val="en-US" w:eastAsia="en-US"/>
              </w:rPr>
              <w:t>separación</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individualizado</w:t>
            </w:r>
            <w:proofErr w:type="spellEnd"/>
            <w:r w:rsidRPr="00A4524A">
              <w:rPr>
                <w:rFonts w:ascii="Calibri" w:hAnsi="Calibri" w:cs="Calibri"/>
                <w:color w:val="000000"/>
                <w:sz w:val="18"/>
                <w:szCs w:val="18"/>
                <w:lang w:val="en-US" w:eastAsia="en-US"/>
              </w:rPr>
              <w:t xml:space="preserve"> que se </w:t>
            </w:r>
            <w:proofErr w:type="spellStart"/>
            <w:r w:rsidRPr="00A4524A">
              <w:rPr>
                <w:rFonts w:ascii="Calibri" w:hAnsi="Calibri" w:cs="Calibri"/>
                <w:color w:val="000000"/>
                <w:sz w:val="18"/>
                <w:szCs w:val="18"/>
                <w:lang w:val="en-US" w:eastAsia="en-US"/>
              </w:rPr>
              <w:t>otorga</w:t>
            </w:r>
            <w:proofErr w:type="spellEnd"/>
            <w:r w:rsidRPr="00A4524A">
              <w:rPr>
                <w:rFonts w:ascii="Calibri" w:hAnsi="Calibri" w:cs="Calibri"/>
                <w:color w:val="000000"/>
                <w:sz w:val="18"/>
                <w:szCs w:val="18"/>
                <w:lang w:val="en-US" w:eastAsia="en-US"/>
              </w:rPr>
              <w:t xml:space="preserve"> al personal de </w:t>
            </w:r>
            <w:proofErr w:type="spellStart"/>
            <w:r w:rsidRPr="00A4524A">
              <w:rPr>
                <w:rFonts w:ascii="Calibri" w:hAnsi="Calibri" w:cs="Calibri"/>
                <w:color w:val="000000"/>
                <w:sz w:val="18"/>
                <w:szCs w:val="18"/>
                <w:lang w:val="en-US" w:eastAsia="en-US"/>
              </w:rPr>
              <w:t>mando</w:t>
            </w:r>
            <w:proofErr w:type="spellEnd"/>
            <w:r w:rsidRPr="00A4524A">
              <w:rPr>
                <w:rFonts w:ascii="Calibri" w:hAnsi="Calibri" w:cs="Calibri"/>
                <w:color w:val="000000"/>
                <w:sz w:val="18"/>
                <w:szCs w:val="18"/>
                <w:lang w:val="en-US" w:eastAsia="en-US"/>
              </w:rPr>
              <w:t>.</w:t>
            </w:r>
            <w:r w:rsidR="005C42BB">
              <w:rPr>
                <w:rFonts w:ascii="Calibri" w:hAnsi="Calibri" w:cs="Calibri"/>
                <w:color w:val="000000"/>
                <w:sz w:val="18"/>
                <w:szCs w:val="18"/>
                <w:lang w:val="en-US" w:eastAsia="en-US"/>
              </w:rPr>
              <w:t xml:space="preserve"> </w:t>
            </w:r>
            <w:r w:rsidRPr="00A4524A">
              <w:rPr>
                <w:rFonts w:ascii="Calibri" w:hAnsi="Calibri" w:cs="Calibri"/>
                <w:color w:val="000000"/>
                <w:sz w:val="18"/>
                <w:szCs w:val="18"/>
                <w:lang w:val="en-US" w:eastAsia="en-US"/>
              </w:rPr>
              <w:t xml:space="preserve">Las </w:t>
            </w:r>
            <w:proofErr w:type="spellStart"/>
            <w:r w:rsidR="0018345C">
              <w:rPr>
                <w:rFonts w:ascii="Calibri" w:hAnsi="Calibri" w:cs="Calibri"/>
                <w:color w:val="000000"/>
                <w:sz w:val="18"/>
                <w:szCs w:val="18"/>
                <w:lang w:val="en-US" w:eastAsia="en-US"/>
              </w:rPr>
              <w:t>compensaciones</w:t>
            </w:r>
            <w:proofErr w:type="spellEnd"/>
            <w:r w:rsidRPr="00A4524A">
              <w:rPr>
                <w:rFonts w:ascii="Calibri" w:hAnsi="Calibri" w:cs="Calibri"/>
                <w:color w:val="000000"/>
                <w:sz w:val="18"/>
                <w:szCs w:val="18"/>
                <w:lang w:val="en-US" w:eastAsia="en-US"/>
              </w:rPr>
              <w:t xml:space="preserve"> </w:t>
            </w:r>
            <w:proofErr w:type="spellStart"/>
            <w:r w:rsidR="005C42BB">
              <w:rPr>
                <w:rFonts w:ascii="Calibri" w:hAnsi="Calibri" w:cs="Calibri"/>
                <w:color w:val="000000"/>
                <w:sz w:val="18"/>
                <w:szCs w:val="18"/>
                <w:lang w:val="en-US" w:eastAsia="en-US"/>
              </w:rPr>
              <w:t>extraordinarias</w:t>
            </w:r>
            <w:proofErr w:type="spellEnd"/>
            <w:r w:rsidR="005C42BB">
              <w:rPr>
                <w:rFonts w:ascii="Calibri" w:hAnsi="Calibri" w:cs="Calibri"/>
                <w:color w:val="000000"/>
                <w:sz w:val="18"/>
                <w:szCs w:val="18"/>
                <w:lang w:val="en-US" w:eastAsia="en-US"/>
              </w:rPr>
              <w:t xml:space="preserve"> </w:t>
            </w:r>
            <w:r w:rsidRPr="00A4524A">
              <w:rPr>
                <w:rFonts w:ascii="Calibri" w:hAnsi="Calibri" w:cs="Calibri"/>
                <w:color w:val="000000"/>
                <w:sz w:val="18"/>
                <w:szCs w:val="18"/>
                <w:lang w:val="en-US" w:eastAsia="en-US"/>
              </w:rPr>
              <w:t xml:space="preserve">que se </w:t>
            </w:r>
            <w:proofErr w:type="spellStart"/>
            <w:r w:rsidRPr="00A4524A">
              <w:rPr>
                <w:rFonts w:ascii="Calibri" w:hAnsi="Calibri" w:cs="Calibri"/>
                <w:color w:val="000000"/>
                <w:sz w:val="18"/>
                <w:szCs w:val="18"/>
                <w:lang w:val="en-US" w:eastAsia="en-US"/>
              </w:rPr>
              <w:t>otorgan</w:t>
            </w:r>
            <w:proofErr w:type="spellEnd"/>
            <w:r w:rsidRPr="00A4524A">
              <w:rPr>
                <w:rFonts w:ascii="Calibri" w:hAnsi="Calibri" w:cs="Calibri"/>
                <w:color w:val="000000"/>
                <w:sz w:val="18"/>
                <w:szCs w:val="18"/>
                <w:lang w:val="en-US" w:eastAsia="en-US"/>
              </w:rPr>
              <w:t xml:space="preserve"> de </w:t>
            </w:r>
            <w:proofErr w:type="spellStart"/>
            <w:r w:rsidRPr="00A4524A">
              <w:rPr>
                <w:rFonts w:ascii="Calibri" w:hAnsi="Calibri" w:cs="Calibri"/>
                <w:color w:val="000000"/>
                <w:sz w:val="18"/>
                <w:szCs w:val="18"/>
                <w:lang w:val="en-US" w:eastAsia="en-US"/>
              </w:rPr>
              <w:t>manera</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casuística</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en</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función</w:t>
            </w:r>
            <w:proofErr w:type="spellEnd"/>
            <w:r w:rsidRPr="00A4524A">
              <w:rPr>
                <w:rFonts w:ascii="Calibri" w:hAnsi="Calibri" w:cs="Calibri"/>
                <w:color w:val="000000"/>
                <w:sz w:val="18"/>
                <w:szCs w:val="18"/>
                <w:lang w:val="en-US" w:eastAsia="en-US"/>
              </w:rPr>
              <w:t xml:space="preserve"> de la </w:t>
            </w:r>
            <w:proofErr w:type="spellStart"/>
            <w:r w:rsidRPr="00A4524A">
              <w:rPr>
                <w:rFonts w:ascii="Calibri" w:hAnsi="Calibri" w:cs="Calibri"/>
                <w:color w:val="000000"/>
                <w:sz w:val="18"/>
                <w:szCs w:val="18"/>
                <w:lang w:val="en-US" w:eastAsia="en-US"/>
              </w:rPr>
              <w:t>relación</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laboral</w:t>
            </w:r>
            <w:proofErr w:type="spellEnd"/>
            <w:r w:rsidRPr="00A4524A">
              <w:rPr>
                <w:rFonts w:ascii="Calibri" w:hAnsi="Calibri" w:cs="Calibri"/>
                <w:color w:val="000000"/>
                <w:sz w:val="18"/>
                <w:szCs w:val="18"/>
                <w:lang w:val="en-US" w:eastAsia="en-US"/>
              </w:rPr>
              <w:t xml:space="preserve"> al personal, no se </w:t>
            </w:r>
            <w:proofErr w:type="spellStart"/>
            <w:r w:rsidRPr="00A4524A">
              <w:rPr>
                <w:rFonts w:ascii="Calibri" w:hAnsi="Calibri" w:cs="Calibri"/>
                <w:color w:val="000000"/>
                <w:sz w:val="18"/>
                <w:szCs w:val="18"/>
                <w:lang w:val="en-US" w:eastAsia="en-US"/>
              </w:rPr>
              <w:t>incorporán</w:t>
            </w:r>
            <w:proofErr w:type="spellEnd"/>
            <w:r w:rsidRPr="00A4524A">
              <w:rPr>
                <w:rFonts w:ascii="Calibri" w:hAnsi="Calibri" w:cs="Calibri"/>
                <w:color w:val="000000"/>
                <w:sz w:val="18"/>
                <w:szCs w:val="18"/>
                <w:lang w:val="en-US" w:eastAsia="en-US"/>
              </w:rPr>
              <w:t xml:space="preserve"> a la </w:t>
            </w:r>
            <w:proofErr w:type="spellStart"/>
            <w:r w:rsidRPr="00A4524A">
              <w:rPr>
                <w:rFonts w:ascii="Calibri" w:hAnsi="Calibri" w:cs="Calibri"/>
                <w:color w:val="000000"/>
                <w:sz w:val="18"/>
                <w:szCs w:val="18"/>
                <w:lang w:val="en-US" w:eastAsia="en-US"/>
              </w:rPr>
              <w:t>remuneración</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mensual</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en</w:t>
            </w:r>
            <w:proofErr w:type="spellEnd"/>
            <w:r w:rsidRPr="00A4524A">
              <w:rPr>
                <w:rFonts w:ascii="Calibri" w:hAnsi="Calibri" w:cs="Calibri"/>
                <w:color w:val="000000"/>
                <w:sz w:val="18"/>
                <w:szCs w:val="18"/>
                <w:lang w:val="en-US" w:eastAsia="en-US"/>
              </w:rPr>
              <w:t xml:space="preserve"> tanto se </w:t>
            </w:r>
            <w:proofErr w:type="spellStart"/>
            <w:r w:rsidRPr="00A4524A">
              <w:rPr>
                <w:rFonts w:ascii="Calibri" w:hAnsi="Calibri" w:cs="Calibri"/>
                <w:color w:val="000000"/>
                <w:sz w:val="18"/>
                <w:szCs w:val="18"/>
                <w:lang w:val="en-US" w:eastAsia="en-US"/>
              </w:rPr>
              <w:t>cumpla</w:t>
            </w:r>
            <w:proofErr w:type="spellEnd"/>
            <w:r w:rsidRPr="00A4524A">
              <w:rPr>
                <w:rFonts w:ascii="Calibri" w:hAnsi="Calibri" w:cs="Calibri"/>
                <w:color w:val="000000"/>
                <w:sz w:val="18"/>
                <w:szCs w:val="18"/>
                <w:lang w:val="en-US" w:eastAsia="en-US"/>
              </w:rPr>
              <w:t xml:space="preserve"> con las </w:t>
            </w:r>
            <w:proofErr w:type="spellStart"/>
            <w:r w:rsidRPr="00A4524A">
              <w:rPr>
                <w:rFonts w:ascii="Calibri" w:hAnsi="Calibri" w:cs="Calibri"/>
                <w:color w:val="000000"/>
                <w:sz w:val="18"/>
                <w:szCs w:val="18"/>
                <w:lang w:val="en-US" w:eastAsia="en-US"/>
              </w:rPr>
              <w:t>Condiciones</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Generales</w:t>
            </w:r>
            <w:proofErr w:type="spellEnd"/>
            <w:r w:rsidRPr="00A4524A">
              <w:rPr>
                <w:rFonts w:ascii="Calibri" w:hAnsi="Calibri" w:cs="Calibri"/>
                <w:color w:val="000000"/>
                <w:sz w:val="18"/>
                <w:szCs w:val="18"/>
                <w:lang w:val="en-US" w:eastAsia="en-US"/>
              </w:rPr>
              <w:t xml:space="preserve"> de </w:t>
            </w:r>
            <w:proofErr w:type="spellStart"/>
            <w:r w:rsidRPr="00A4524A">
              <w:rPr>
                <w:rFonts w:ascii="Calibri" w:hAnsi="Calibri" w:cs="Calibri"/>
                <w:color w:val="000000"/>
                <w:sz w:val="18"/>
                <w:szCs w:val="18"/>
                <w:lang w:val="en-US" w:eastAsia="en-US"/>
              </w:rPr>
              <w:t>Trabajo</w:t>
            </w:r>
            <w:proofErr w:type="spellEnd"/>
            <w:r w:rsidRPr="00A4524A">
              <w:rPr>
                <w:rFonts w:ascii="Calibri" w:hAnsi="Calibri" w:cs="Calibri"/>
                <w:color w:val="000000"/>
                <w:sz w:val="18"/>
                <w:szCs w:val="18"/>
                <w:lang w:val="en-US" w:eastAsia="en-US"/>
              </w:rPr>
              <w:t xml:space="preserve"> y/o los </w:t>
            </w:r>
            <w:proofErr w:type="spellStart"/>
            <w:r w:rsidRPr="00A4524A">
              <w:rPr>
                <w:rFonts w:ascii="Calibri" w:hAnsi="Calibri" w:cs="Calibri"/>
                <w:color w:val="000000"/>
                <w:sz w:val="18"/>
                <w:szCs w:val="18"/>
                <w:lang w:val="en-US" w:eastAsia="en-US"/>
              </w:rPr>
              <w:t>Lineamientos</w:t>
            </w:r>
            <w:proofErr w:type="spellEnd"/>
            <w:r w:rsidRPr="00A4524A">
              <w:rPr>
                <w:rFonts w:ascii="Calibri" w:hAnsi="Calibri" w:cs="Calibri"/>
                <w:color w:val="000000"/>
                <w:sz w:val="18"/>
                <w:szCs w:val="18"/>
                <w:lang w:val="en-US" w:eastAsia="en-US"/>
              </w:rPr>
              <w:t xml:space="preserve"> que </w:t>
            </w:r>
            <w:proofErr w:type="spellStart"/>
            <w:r w:rsidRPr="00A4524A">
              <w:rPr>
                <w:rFonts w:ascii="Calibri" w:hAnsi="Calibri" w:cs="Calibri"/>
                <w:color w:val="000000"/>
                <w:sz w:val="18"/>
                <w:szCs w:val="18"/>
                <w:lang w:val="en-US" w:eastAsia="en-US"/>
              </w:rPr>
              <w:t>autorice</w:t>
            </w:r>
            <w:proofErr w:type="spellEnd"/>
            <w:r w:rsidRPr="00A4524A">
              <w:rPr>
                <w:rFonts w:ascii="Calibri" w:hAnsi="Calibri" w:cs="Calibri"/>
                <w:color w:val="000000"/>
                <w:sz w:val="18"/>
                <w:szCs w:val="18"/>
                <w:lang w:val="en-US" w:eastAsia="en-US"/>
              </w:rPr>
              <w:t xml:space="preserve"> </w:t>
            </w:r>
            <w:proofErr w:type="spellStart"/>
            <w:r w:rsidRPr="00A4524A">
              <w:rPr>
                <w:rFonts w:ascii="Calibri" w:hAnsi="Calibri" w:cs="Calibri"/>
                <w:color w:val="000000"/>
                <w:sz w:val="18"/>
                <w:szCs w:val="18"/>
                <w:lang w:val="en-US" w:eastAsia="en-US"/>
              </w:rPr>
              <w:t>el</w:t>
            </w:r>
            <w:proofErr w:type="spellEnd"/>
            <w:r w:rsidRPr="00A4524A">
              <w:rPr>
                <w:rFonts w:ascii="Calibri" w:hAnsi="Calibri" w:cs="Calibri"/>
                <w:color w:val="000000"/>
                <w:sz w:val="18"/>
                <w:szCs w:val="18"/>
                <w:lang w:val="en-US" w:eastAsia="en-US"/>
              </w:rPr>
              <w:t xml:space="preserve"> Cabildo del Honorable </w:t>
            </w:r>
            <w:proofErr w:type="spellStart"/>
            <w:r w:rsidRPr="00A4524A">
              <w:rPr>
                <w:rFonts w:ascii="Calibri" w:hAnsi="Calibri" w:cs="Calibri"/>
                <w:color w:val="000000"/>
                <w:sz w:val="18"/>
                <w:szCs w:val="18"/>
                <w:lang w:val="en-US" w:eastAsia="en-US"/>
              </w:rPr>
              <w:t>Ayuntamiento</w:t>
            </w:r>
            <w:proofErr w:type="spellEnd"/>
            <w:r w:rsidRPr="00A4524A">
              <w:rPr>
                <w:rFonts w:ascii="Calibri" w:hAnsi="Calibri" w:cs="Calibri"/>
                <w:color w:val="000000"/>
                <w:sz w:val="18"/>
                <w:szCs w:val="18"/>
                <w:lang w:val="en-US" w:eastAsia="en-US"/>
              </w:rPr>
              <w:t xml:space="preserve"> del Municipio de Puebla.</w:t>
            </w:r>
          </w:p>
        </w:tc>
      </w:tr>
    </w:tbl>
    <w:p w14:paraId="5C910019" w14:textId="77777777" w:rsidR="00F5407D" w:rsidRDefault="00F5407D" w:rsidP="00A32ADC">
      <w:pPr>
        <w:pStyle w:val="Default"/>
        <w:spacing w:line="276" w:lineRule="auto"/>
        <w:jc w:val="center"/>
        <w:rPr>
          <w:b/>
          <w:sz w:val="22"/>
          <w:szCs w:val="22"/>
        </w:rPr>
      </w:pPr>
    </w:p>
    <w:p w14:paraId="265A90F6" w14:textId="77777777" w:rsidR="0069145D" w:rsidRPr="00011B7B" w:rsidRDefault="0069145D" w:rsidP="0069145D">
      <w:pPr>
        <w:pStyle w:val="Default"/>
        <w:tabs>
          <w:tab w:val="left" w:pos="284"/>
        </w:tabs>
        <w:spacing w:line="276" w:lineRule="auto"/>
        <w:jc w:val="both"/>
        <w:rPr>
          <w:b/>
          <w:bCs/>
          <w:i/>
          <w:sz w:val="16"/>
          <w:szCs w:val="16"/>
        </w:rPr>
      </w:pPr>
      <w:r w:rsidRPr="00BE7228">
        <w:rPr>
          <w:b/>
          <w:bCs/>
          <w:i/>
          <w:sz w:val="16"/>
          <w:szCs w:val="16"/>
        </w:rPr>
        <w:lastRenderedPageBreak/>
        <w:t xml:space="preserve">Fuente: Dirección de Recursos Humanos de la Secretaría de Administración elaboración con base en el Criterio 40 del </w:t>
      </w:r>
      <w:r w:rsidR="00194D6E">
        <w:rPr>
          <w:b/>
          <w:bCs/>
          <w:i/>
          <w:sz w:val="16"/>
          <w:szCs w:val="16"/>
        </w:rPr>
        <w:t>Catálogo de Criterios de Evaluación para la Elaboración del índice de Información Presupuestal Municipal (IIPM) 2020</w:t>
      </w:r>
      <w:r w:rsidRPr="00BE7228">
        <w:rPr>
          <w:b/>
          <w:bCs/>
          <w:i/>
          <w:sz w:val="16"/>
          <w:szCs w:val="16"/>
        </w:rPr>
        <w:t>.</w:t>
      </w:r>
    </w:p>
    <w:p w14:paraId="7B77FE23" w14:textId="77777777" w:rsidR="003431B4" w:rsidRDefault="003431B4" w:rsidP="00857EB1">
      <w:pPr>
        <w:pStyle w:val="Default"/>
        <w:spacing w:line="276" w:lineRule="auto"/>
        <w:jc w:val="both"/>
        <w:rPr>
          <w:b/>
          <w:noProof/>
          <w:color w:val="auto"/>
          <w:sz w:val="22"/>
          <w:szCs w:val="22"/>
        </w:rPr>
      </w:pPr>
    </w:p>
    <w:p w14:paraId="62C6BEF8" w14:textId="42169195" w:rsidR="003C589A" w:rsidRDefault="003C589A" w:rsidP="003C589A">
      <w:pPr>
        <w:pStyle w:val="Default"/>
        <w:spacing w:line="276" w:lineRule="auto"/>
        <w:jc w:val="both"/>
        <w:rPr>
          <w:b/>
          <w:color w:val="auto"/>
          <w:sz w:val="22"/>
          <w:szCs w:val="22"/>
        </w:rPr>
      </w:pPr>
      <w:r w:rsidRPr="00F5407D">
        <w:rPr>
          <w:b/>
          <w:noProof/>
          <w:color w:val="auto"/>
          <w:sz w:val="22"/>
          <w:szCs w:val="22"/>
        </w:rPr>
        <w:t>Cuadro 30.</w:t>
      </w:r>
      <w:r w:rsidR="00E87810">
        <w:rPr>
          <w:b/>
          <w:noProof/>
          <w:color w:val="auto"/>
          <w:sz w:val="22"/>
          <w:szCs w:val="22"/>
        </w:rPr>
        <w:t xml:space="preserve"> </w:t>
      </w:r>
      <w:r w:rsidRPr="00F5407D">
        <w:rPr>
          <w:b/>
          <w:color w:val="auto"/>
          <w:sz w:val="22"/>
          <w:szCs w:val="22"/>
        </w:rPr>
        <w:t>Prestaciones Sindicales</w:t>
      </w:r>
    </w:p>
    <w:p w14:paraId="7D992235" w14:textId="77777777" w:rsidR="003C589A" w:rsidRPr="00857EB1" w:rsidRDefault="003C589A" w:rsidP="003C589A">
      <w:pPr>
        <w:pStyle w:val="Default"/>
        <w:spacing w:line="276" w:lineRule="auto"/>
        <w:jc w:val="both"/>
        <w:rPr>
          <w:b/>
          <w:color w:val="auto"/>
          <w:sz w:val="22"/>
          <w:szCs w:val="22"/>
        </w:rPr>
      </w:pPr>
    </w:p>
    <w:p w14:paraId="76C23D97" w14:textId="77777777" w:rsidR="003C589A" w:rsidRDefault="003C589A" w:rsidP="003C589A">
      <w:pPr>
        <w:pStyle w:val="Default"/>
        <w:spacing w:line="276" w:lineRule="auto"/>
        <w:ind w:left="708" w:hanging="708"/>
        <w:jc w:val="both"/>
        <w:rPr>
          <w:b/>
          <w:noProof/>
          <w:color w:val="auto"/>
          <w:sz w:val="22"/>
          <w:szCs w:val="22"/>
        </w:rPr>
      </w:pPr>
      <w:r>
        <w:rPr>
          <w:b/>
          <w:noProof/>
          <w:color w:val="auto"/>
          <w:sz w:val="22"/>
          <w:szCs w:val="22"/>
        </w:rPr>
        <w:t>Cláusula 69</w:t>
      </w:r>
      <w:r w:rsidRPr="00F25A2D">
        <w:rPr>
          <w:b/>
          <w:noProof/>
          <w:color w:val="auto"/>
          <w:sz w:val="22"/>
          <w:szCs w:val="22"/>
        </w:rPr>
        <w:t xml:space="preserve"> CGT:</w:t>
      </w:r>
    </w:p>
    <w:p w14:paraId="14C1D141" w14:textId="77777777" w:rsidR="003C589A" w:rsidRDefault="003C589A" w:rsidP="00857EB1">
      <w:pPr>
        <w:pStyle w:val="Default"/>
        <w:spacing w:line="276" w:lineRule="auto"/>
        <w:jc w:val="both"/>
        <w:rPr>
          <w:b/>
          <w:noProof/>
          <w:color w:val="auto"/>
          <w:sz w:val="22"/>
          <w:szCs w:val="22"/>
        </w:rPr>
      </w:pPr>
    </w:p>
    <w:p w14:paraId="6A8566C7" w14:textId="77777777" w:rsidR="003C589A" w:rsidRDefault="003C589A" w:rsidP="000D0204">
      <w:pPr>
        <w:pStyle w:val="Default"/>
        <w:spacing w:line="276" w:lineRule="auto"/>
        <w:jc w:val="center"/>
        <w:rPr>
          <w:b/>
          <w:noProof/>
          <w:color w:val="auto"/>
          <w:sz w:val="22"/>
          <w:szCs w:val="22"/>
        </w:rPr>
      </w:pPr>
      <w:r w:rsidRPr="003C589A">
        <w:rPr>
          <w:noProof/>
        </w:rPr>
        <w:drawing>
          <wp:inline distT="0" distB="0" distL="0" distR="0" wp14:anchorId="59708806" wp14:editId="4D1F3249">
            <wp:extent cx="6324600" cy="715010"/>
            <wp:effectExtent l="0" t="0" r="0" b="88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324600" cy="715010"/>
                    </a:xfrm>
                    <a:prstGeom prst="rect">
                      <a:avLst/>
                    </a:prstGeom>
                    <a:noFill/>
                    <a:ln>
                      <a:noFill/>
                    </a:ln>
                  </pic:spPr>
                </pic:pic>
              </a:graphicData>
            </a:graphic>
          </wp:inline>
        </w:drawing>
      </w:r>
    </w:p>
    <w:p w14:paraId="1AC4DB07" w14:textId="77777777" w:rsidR="003C589A" w:rsidRDefault="003C589A" w:rsidP="00857EB1">
      <w:pPr>
        <w:pStyle w:val="Default"/>
        <w:spacing w:line="276" w:lineRule="auto"/>
        <w:jc w:val="both"/>
        <w:rPr>
          <w:b/>
          <w:noProof/>
          <w:color w:val="auto"/>
          <w:sz w:val="22"/>
          <w:szCs w:val="22"/>
        </w:rPr>
      </w:pPr>
    </w:p>
    <w:p w14:paraId="0D136341" w14:textId="77777777" w:rsidR="003C589A" w:rsidRPr="00F25A2D" w:rsidRDefault="003C589A" w:rsidP="003C589A">
      <w:pPr>
        <w:pStyle w:val="Default"/>
        <w:spacing w:line="276" w:lineRule="auto"/>
        <w:ind w:left="708" w:hanging="708"/>
        <w:jc w:val="both"/>
        <w:rPr>
          <w:b/>
          <w:noProof/>
          <w:color w:val="auto"/>
          <w:sz w:val="22"/>
          <w:szCs w:val="22"/>
        </w:rPr>
      </w:pPr>
      <w:r w:rsidRPr="00F25A2D">
        <w:rPr>
          <w:b/>
          <w:noProof/>
          <w:color w:val="auto"/>
          <w:sz w:val="22"/>
          <w:szCs w:val="22"/>
        </w:rPr>
        <w:t xml:space="preserve">Cláusula </w:t>
      </w:r>
      <w:r>
        <w:rPr>
          <w:b/>
          <w:noProof/>
          <w:color w:val="auto"/>
          <w:sz w:val="22"/>
          <w:szCs w:val="22"/>
        </w:rPr>
        <w:t>80</w:t>
      </w:r>
      <w:r w:rsidRPr="00F25A2D">
        <w:rPr>
          <w:b/>
          <w:noProof/>
          <w:color w:val="auto"/>
          <w:sz w:val="22"/>
          <w:szCs w:val="22"/>
        </w:rPr>
        <w:t xml:space="preserve"> CGT:</w:t>
      </w:r>
    </w:p>
    <w:p w14:paraId="3BD36192" w14:textId="77777777" w:rsidR="003C589A" w:rsidRDefault="003C589A" w:rsidP="00857EB1">
      <w:pPr>
        <w:pStyle w:val="Default"/>
        <w:spacing w:line="276" w:lineRule="auto"/>
        <w:jc w:val="both"/>
        <w:rPr>
          <w:b/>
          <w:noProof/>
          <w:color w:val="auto"/>
          <w:sz w:val="22"/>
          <w:szCs w:val="22"/>
        </w:rPr>
      </w:pPr>
    </w:p>
    <w:p w14:paraId="3752F748" w14:textId="77777777" w:rsidR="003C589A" w:rsidRDefault="003C589A" w:rsidP="000D0204">
      <w:pPr>
        <w:pStyle w:val="Default"/>
        <w:spacing w:line="276" w:lineRule="auto"/>
        <w:jc w:val="center"/>
        <w:rPr>
          <w:b/>
          <w:noProof/>
          <w:color w:val="auto"/>
          <w:sz w:val="22"/>
          <w:szCs w:val="22"/>
        </w:rPr>
      </w:pPr>
      <w:r w:rsidRPr="003C589A">
        <w:rPr>
          <w:noProof/>
        </w:rPr>
        <w:drawing>
          <wp:inline distT="0" distB="0" distL="0" distR="0" wp14:anchorId="40D8E7C5" wp14:editId="5C4054D2">
            <wp:extent cx="6331585" cy="4358582"/>
            <wp:effectExtent l="0" t="0" r="0" b="444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331585" cy="4358582"/>
                    </a:xfrm>
                    <a:prstGeom prst="rect">
                      <a:avLst/>
                    </a:prstGeom>
                    <a:noFill/>
                    <a:ln>
                      <a:noFill/>
                    </a:ln>
                  </pic:spPr>
                </pic:pic>
              </a:graphicData>
            </a:graphic>
          </wp:inline>
        </w:drawing>
      </w:r>
    </w:p>
    <w:p w14:paraId="04E54573" w14:textId="77777777" w:rsidR="003C589A" w:rsidRDefault="003C589A" w:rsidP="003C589A">
      <w:pPr>
        <w:pStyle w:val="Default"/>
        <w:spacing w:line="276" w:lineRule="auto"/>
        <w:jc w:val="both"/>
        <w:rPr>
          <w:b/>
          <w:noProof/>
          <w:color w:val="auto"/>
          <w:sz w:val="22"/>
          <w:szCs w:val="22"/>
        </w:rPr>
      </w:pPr>
    </w:p>
    <w:p w14:paraId="6AA5FA68" w14:textId="77777777" w:rsidR="00DC2C2F" w:rsidRPr="00675FA0" w:rsidRDefault="00DC2C2F" w:rsidP="00DC2C2F">
      <w:pPr>
        <w:pStyle w:val="Default"/>
        <w:spacing w:line="276" w:lineRule="auto"/>
        <w:ind w:left="708" w:hanging="708"/>
        <w:jc w:val="both"/>
        <w:rPr>
          <w:b/>
          <w:noProof/>
          <w:color w:val="auto"/>
          <w:sz w:val="22"/>
          <w:szCs w:val="22"/>
        </w:rPr>
      </w:pPr>
      <w:r w:rsidRPr="00675FA0">
        <w:rPr>
          <w:b/>
          <w:noProof/>
          <w:color w:val="auto"/>
          <w:sz w:val="22"/>
          <w:szCs w:val="22"/>
        </w:rPr>
        <w:t>Cláusula 81 CGT:</w:t>
      </w:r>
    </w:p>
    <w:p w14:paraId="7C84595F" w14:textId="77777777" w:rsidR="00DC2C2F" w:rsidRDefault="00DC2C2F" w:rsidP="003C589A">
      <w:pPr>
        <w:pStyle w:val="Default"/>
        <w:spacing w:line="276" w:lineRule="auto"/>
        <w:jc w:val="both"/>
        <w:rPr>
          <w:b/>
          <w:noProof/>
          <w:color w:val="auto"/>
          <w:sz w:val="22"/>
          <w:szCs w:val="22"/>
        </w:rPr>
      </w:pPr>
    </w:p>
    <w:p w14:paraId="7C65796F" w14:textId="77777777" w:rsidR="00DC2C2F" w:rsidRDefault="00DC2C2F" w:rsidP="000D0204">
      <w:pPr>
        <w:pStyle w:val="Default"/>
        <w:spacing w:line="276" w:lineRule="auto"/>
        <w:jc w:val="center"/>
        <w:rPr>
          <w:b/>
          <w:noProof/>
          <w:color w:val="auto"/>
          <w:sz w:val="22"/>
          <w:szCs w:val="22"/>
        </w:rPr>
      </w:pPr>
      <w:r w:rsidRPr="00DC2C2F">
        <w:rPr>
          <w:noProof/>
        </w:rPr>
        <w:drawing>
          <wp:inline distT="0" distB="0" distL="0" distR="0" wp14:anchorId="2B02D77A" wp14:editId="27113F56">
            <wp:extent cx="6331585" cy="1169273"/>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331585" cy="1169273"/>
                    </a:xfrm>
                    <a:prstGeom prst="rect">
                      <a:avLst/>
                    </a:prstGeom>
                    <a:noFill/>
                    <a:ln>
                      <a:noFill/>
                    </a:ln>
                  </pic:spPr>
                </pic:pic>
              </a:graphicData>
            </a:graphic>
          </wp:inline>
        </w:drawing>
      </w:r>
    </w:p>
    <w:p w14:paraId="5BF09521" w14:textId="77777777" w:rsidR="00DC2C2F" w:rsidRDefault="00DC2C2F" w:rsidP="003C589A">
      <w:pPr>
        <w:pStyle w:val="Default"/>
        <w:spacing w:line="276" w:lineRule="auto"/>
        <w:jc w:val="both"/>
        <w:rPr>
          <w:b/>
          <w:noProof/>
          <w:color w:val="auto"/>
          <w:sz w:val="22"/>
          <w:szCs w:val="22"/>
        </w:rPr>
      </w:pPr>
    </w:p>
    <w:p w14:paraId="3795EBEE" w14:textId="77777777" w:rsidR="000D0204" w:rsidRPr="00675FA0" w:rsidRDefault="000D0204" w:rsidP="000D0204">
      <w:pPr>
        <w:jc w:val="both"/>
        <w:rPr>
          <w:rFonts w:ascii="Arial" w:hAnsi="Arial" w:cs="Arial"/>
          <w:b/>
          <w:bCs/>
          <w:color w:val="000000"/>
          <w:lang w:eastAsia="es-MX"/>
        </w:rPr>
      </w:pPr>
      <w:r w:rsidRPr="00675FA0">
        <w:rPr>
          <w:rFonts w:ascii="Arial" w:hAnsi="Arial" w:cs="Arial"/>
          <w:b/>
          <w:bCs/>
          <w:color w:val="000000"/>
          <w:lang w:eastAsia="es-MX"/>
        </w:rPr>
        <w:t>Cláusula 88 CGT:</w:t>
      </w:r>
    </w:p>
    <w:p w14:paraId="0D88D43E" w14:textId="77777777" w:rsidR="000D0204" w:rsidRDefault="000D0204" w:rsidP="000D0204">
      <w:pPr>
        <w:pStyle w:val="Default"/>
        <w:spacing w:line="276" w:lineRule="auto"/>
        <w:jc w:val="both"/>
        <w:rPr>
          <w:b/>
          <w:noProof/>
          <w:color w:val="auto"/>
          <w:sz w:val="22"/>
          <w:szCs w:val="22"/>
        </w:rPr>
      </w:pPr>
    </w:p>
    <w:p w14:paraId="55430CA3" w14:textId="77777777" w:rsidR="000D0204" w:rsidRDefault="000D0204" w:rsidP="000D0204">
      <w:pPr>
        <w:pStyle w:val="Default"/>
        <w:spacing w:line="276" w:lineRule="auto"/>
        <w:jc w:val="center"/>
        <w:rPr>
          <w:b/>
          <w:noProof/>
          <w:color w:val="auto"/>
          <w:sz w:val="22"/>
          <w:szCs w:val="22"/>
        </w:rPr>
      </w:pPr>
      <w:r w:rsidRPr="000D0204">
        <w:rPr>
          <w:noProof/>
        </w:rPr>
        <w:drawing>
          <wp:inline distT="0" distB="0" distL="0" distR="0" wp14:anchorId="5BB77BD1" wp14:editId="2915D5E5">
            <wp:extent cx="6331585" cy="309664"/>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331585" cy="309664"/>
                    </a:xfrm>
                    <a:prstGeom prst="rect">
                      <a:avLst/>
                    </a:prstGeom>
                    <a:noFill/>
                    <a:ln>
                      <a:noFill/>
                    </a:ln>
                  </pic:spPr>
                </pic:pic>
              </a:graphicData>
            </a:graphic>
          </wp:inline>
        </w:drawing>
      </w:r>
    </w:p>
    <w:p w14:paraId="0848B950" w14:textId="77777777" w:rsidR="000D0204" w:rsidRDefault="000D0204" w:rsidP="003C589A">
      <w:pPr>
        <w:pStyle w:val="Default"/>
        <w:spacing w:line="276" w:lineRule="auto"/>
        <w:jc w:val="both"/>
        <w:rPr>
          <w:b/>
          <w:noProof/>
          <w:color w:val="auto"/>
          <w:sz w:val="22"/>
          <w:szCs w:val="22"/>
        </w:rPr>
      </w:pPr>
    </w:p>
    <w:p w14:paraId="68F9DB59" w14:textId="77777777" w:rsidR="000D0204" w:rsidRPr="00675FA0" w:rsidRDefault="000D0204" w:rsidP="000D0204">
      <w:pPr>
        <w:jc w:val="both"/>
        <w:rPr>
          <w:rFonts w:ascii="Arial" w:hAnsi="Arial" w:cs="Arial"/>
          <w:b/>
          <w:bCs/>
          <w:color w:val="000000"/>
          <w:lang w:eastAsia="es-MX"/>
        </w:rPr>
      </w:pPr>
      <w:r w:rsidRPr="00675FA0">
        <w:rPr>
          <w:rFonts w:ascii="Arial" w:hAnsi="Arial" w:cs="Arial"/>
          <w:b/>
          <w:bCs/>
          <w:color w:val="000000"/>
          <w:lang w:eastAsia="es-MX"/>
        </w:rPr>
        <w:t>Cláusula 140 CGT:</w:t>
      </w:r>
    </w:p>
    <w:p w14:paraId="5460C264" w14:textId="77777777" w:rsidR="000D0204" w:rsidRDefault="000D0204" w:rsidP="003C589A">
      <w:pPr>
        <w:pStyle w:val="Default"/>
        <w:spacing w:line="276" w:lineRule="auto"/>
        <w:jc w:val="both"/>
        <w:rPr>
          <w:b/>
          <w:noProof/>
          <w:color w:val="auto"/>
          <w:sz w:val="22"/>
          <w:szCs w:val="22"/>
        </w:rPr>
      </w:pPr>
    </w:p>
    <w:p w14:paraId="1F0E6719" w14:textId="77777777" w:rsidR="000D0204" w:rsidRDefault="000D0204" w:rsidP="000D0204">
      <w:pPr>
        <w:jc w:val="center"/>
        <w:rPr>
          <w:rFonts w:ascii="Arial" w:hAnsi="Arial" w:cs="Arial"/>
          <w:b/>
          <w:bCs/>
          <w:color w:val="000000"/>
          <w:lang w:eastAsia="es-MX"/>
        </w:rPr>
      </w:pPr>
      <w:r w:rsidRPr="000D0204">
        <w:rPr>
          <w:noProof/>
        </w:rPr>
        <w:drawing>
          <wp:inline distT="0" distB="0" distL="0" distR="0" wp14:anchorId="45BB8B48" wp14:editId="46DB21DF">
            <wp:extent cx="6331585" cy="1904086"/>
            <wp:effectExtent l="0" t="0" r="0" b="127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331585" cy="1904086"/>
                    </a:xfrm>
                    <a:prstGeom prst="rect">
                      <a:avLst/>
                    </a:prstGeom>
                    <a:noFill/>
                    <a:ln>
                      <a:noFill/>
                    </a:ln>
                  </pic:spPr>
                </pic:pic>
              </a:graphicData>
            </a:graphic>
          </wp:inline>
        </w:drawing>
      </w:r>
    </w:p>
    <w:p w14:paraId="0695EBB9" w14:textId="77777777" w:rsidR="000D0204" w:rsidRDefault="000D0204" w:rsidP="000D0204">
      <w:pPr>
        <w:jc w:val="both"/>
        <w:rPr>
          <w:rFonts w:ascii="Arial" w:hAnsi="Arial" w:cs="Arial"/>
          <w:b/>
          <w:bCs/>
          <w:color w:val="000000"/>
          <w:lang w:eastAsia="es-MX"/>
        </w:rPr>
      </w:pPr>
    </w:p>
    <w:p w14:paraId="4080D02E" w14:textId="77777777" w:rsidR="000D0204" w:rsidRDefault="000D0204" w:rsidP="000D0204">
      <w:pPr>
        <w:jc w:val="both"/>
        <w:rPr>
          <w:rFonts w:ascii="Arial" w:hAnsi="Arial" w:cs="Arial"/>
          <w:b/>
          <w:bCs/>
          <w:color w:val="000000"/>
          <w:lang w:eastAsia="es-MX"/>
        </w:rPr>
      </w:pPr>
      <w:r w:rsidRPr="000D0204">
        <w:rPr>
          <w:noProof/>
        </w:rPr>
        <w:drawing>
          <wp:inline distT="0" distB="0" distL="0" distR="0" wp14:anchorId="5FAF443F" wp14:editId="61DA15BA">
            <wp:extent cx="5609590" cy="17589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09590" cy="175895"/>
                    </a:xfrm>
                    <a:prstGeom prst="rect">
                      <a:avLst/>
                    </a:prstGeom>
                    <a:noFill/>
                    <a:ln>
                      <a:noFill/>
                    </a:ln>
                  </pic:spPr>
                </pic:pic>
              </a:graphicData>
            </a:graphic>
          </wp:inline>
        </w:drawing>
      </w:r>
    </w:p>
    <w:p w14:paraId="28BF427D" w14:textId="77777777" w:rsidR="000D0204" w:rsidRDefault="000D0204" w:rsidP="000D0204">
      <w:pPr>
        <w:jc w:val="both"/>
        <w:rPr>
          <w:rFonts w:ascii="Arial" w:hAnsi="Arial" w:cs="Arial"/>
          <w:b/>
          <w:bCs/>
          <w:color w:val="000000"/>
          <w:lang w:eastAsia="es-MX"/>
        </w:rPr>
      </w:pPr>
    </w:p>
    <w:p w14:paraId="4C667DB7" w14:textId="77777777" w:rsidR="00DC2C2F" w:rsidRDefault="000D0204" w:rsidP="003C589A">
      <w:pPr>
        <w:pStyle w:val="Default"/>
        <w:spacing w:line="276" w:lineRule="auto"/>
        <w:jc w:val="both"/>
        <w:rPr>
          <w:b/>
          <w:noProof/>
          <w:color w:val="auto"/>
          <w:sz w:val="22"/>
          <w:szCs w:val="22"/>
        </w:rPr>
      </w:pPr>
      <w:r w:rsidRPr="000D0204">
        <w:rPr>
          <w:noProof/>
        </w:rPr>
        <w:drawing>
          <wp:inline distT="0" distB="0" distL="0" distR="0" wp14:anchorId="06806F8B" wp14:editId="0843DB5A">
            <wp:extent cx="6331585" cy="962986"/>
            <wp:effectExtent l="0" t="0" r="0" b="889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331585" cy="962986"/>
                    </a:xfrm>
                    <a:prstGeom prst="rect">
                      <a:avLst/>
                    </a:prstGeom>
                    <a:noFill/>
                    <a:ln>
                      <a:noFill/>
                    </a:ln>
                  </pic:spPr>
                </pic:pic>
              </a:graphicData>
            </a:graphic>
          </wp:inline>
        </w:drawing>
      </w:r>
    </w:p>
    <w:p w14:paraId="12F1BA30" w14:textId="77777777" w:rsidR="00F25A2D" w:rsidRPr="00675FA0" w:rsidRDefault="00F25A2D" w:rsidP="00857EB1">
      <w:pPr>
        <w:pStyle w:val="Default"/>
        <w:spacing w:line="276" w:lineRule="auto"/>
        <w:ind w:left="708" w:hanging="708"/>
        <w:jc w:val="both"/>
        <w:rPr>
          <w:b/>
          <w:noProof/>
          <w:color w:val="auto"/>
          <w:sz w:val="22"/>
          <w:szCs w:val="22"/>
          <w:highlight w:val="yellow"/>
        </w:rPr>
      </w:pPr>
    </w:p>
    <w:p w14:paraId="5E807BB5" w14:textId="77777777" w:rsidR="009066AE" w:rsidRDefault="009066AE" w:rsidP="00F93F5E">
      <w:pPr>
        <w:pStyle w:val="Default"/>
        <w:tabs>
          <w:tab w:val="left" w:pos="284"/>
        </w:tabs>
        <w:spacing w:line="276" w:lineRule="auto"/>
        <w:jc w:val="both"/>
        <w:rPr>
          <w:b/>
          <w:bCs/>
          <w:i/>
          <w:sz w:val="16"/>
          <w:szCs w:val="16"/>
        </w:rPr>
      </w:pPr>
    </w:p>
    <w:p w14:paraId="0216B868" w14:textId="77777777" w:rsidR="001577D8" w:rsidRPr="00F93F5E" w:rsidRDefault="00857EB1" w:rsidP="00F93F5E">
      <w:pPr>
        <w:pStyle w:val="Default"/>
        <w:tabs>
          <w:tab w:val="left" w:pos="284"/>
        </w:tabs>
        <w:spacing w:line="276" w:lineRule="auto"/>
        <w:jc w:val="both"/>
        <w:rPr>
          <w:b/>
          <w:bCs/>
          <w:i/>
          <w:sz w:val="16"/>
          <w:szCs w:val="16"/>
        </w:rPr>
      </w:pPr>
      <w:r w:rsidRPr="00857EB1">
        <w:rPr>
          <w:b/>
          <w:bCs/>
          <w:i/>
          <w:sz w:val="16"/>
          <w:szCs w:val="16"/>
        </w:rPr>
        <w:t>Fuente: Dirección de Recursos Humanos de la Secretaría de Administración</w:t>
      </w:r>
      <w:r w:rsidR="001B314D">
        <w:rPr>
          <w:b/>
          <w:bCs/>
          <w:i/>
          <w:sz w:val="16"/>
          <w:szCs w:val="16"/>
        </w:rPr>
        <w:t xml:space="preserve"> </w:t>
      </w:r>
      <w:r w:rsidRPr="00857EB1">
        <w:rPr>
          <w:b/>
          <w:bCs/>
          <w:i/>
          <w:sz w:val="16"/>
          <w:szCs w:val="16"/>
        </w:rPr>
        <w:t xml:space="preserve">con base en las Condiciones Generales de Trabajo para los Trabajadores al Servicio del Honorable Ayuntamiento del Municipio de Puebla, y en los Criterios 41, 43 y 44 del </w:t>
      </w:r>
      <w:r w:rsidR="00194D6E">
        <w:rPr>
          <w:b/>
          <w:bCs/>
          <w:i/>
          <w:sz w:val="16"/>
          <w:szCs w:val="16"/>
        </w:rPr>
        <w:t>Catálogo de Criterios de Evaluación para la Elaboración del índice de Información Presupuestal Municipal (IIPM) 2020</w:t>
      </w:r>
      <w:r w:rsidRPr="00857EB1">
        <w:rPr>
          <w:b/>
          <w:bCs/>
          <w:i/>
          <w:sz w:val="16"/>
          <w:szCs w:val="16"/>
        </w:rPr>
        <w:t>.</w:t>
      </w:r>
    </w:p>
    <w:p w14:paraId="3CAD259A" w14:textId="77777777" w:rsidR="001577D8" w:rsidRPr="001577D8" w:rsidRDefault="001577D8" w:rsidP="001577D8">
      <w:pPr>
        <w:pStyle w:val="Default"/>
        <w:tabs>
          <w:tab w:val="left" w:pos="284"/>
        </w:tabs>
        <w:spacing w:line="276" w:lineRule="auto"/>
        <w:jc w:val="both"/>
        <w:rPr>
          <w:b/>
          <w:bCs/>
          <w:i/>
          <w:sz w:val="16"/>
          <w:szCs w:val="16"/>
        </w:rPr>
      </w:pPr>
    </w:p>
    <w:p w14:paraId="59886B26" w14:textId="77777777" w:rsidR="008F7947" w:rsidRDefault="008F7947">
      <w:pPr>
        <w:rPr>
          <w:rFonts w:ascii="Arial" w:hAnsi="Arial" w:cs="Arial"/>
          <w:b/>
          <w:color w:val="000000" w:themeColor="text1"/>
        </w:rPr>
      </w:pPr>
      <w:r>
        <w:rPr>
          <w:rFonts w:ascii="Arial" w:hAnsi="Arial" w:cs="Arial"/>
          <w:b/>
          <w:color w:val="000000" w:themeColor="text1"/>
        </w:rPr>
        <w:br w:type="page"/>
      </w:r>
    </w:p>
    <w:p w14:paraId="6183785B" w14:textId="77777777" w:rsidR="00720D13" w:rsidRPr="00F25A2D" w:rsidRDefault="00720D13" w:rsidP="00720D13">
      <w:pPr>
        <w:autoSpaceDE w:val="0"/>
        <w:autoSpaceDN w:val="0"/>
        <w:adjustRightInd w:val="0"/>
        <w:jc w:val="both"/>
        <w:rPr>
          <w:rFonts w:ascii="Arial" w:hAnsi="Arial" w:cs="Arial"/>
          <w:color w:val="000000" w:themeColor="text1"/>
        </w:rPr>
      </w:pPr>
      <w:r w:rsidRPr="00F25A2D">
        <w:rPr>
          <w:rFonts w:ascii="Arial" w:hAnsi="Arial" w:cs="Arial"/>
          <w:b/>
          <w:color w:val="000000" w:themeColor="text1"/>
        </w:rPr>
        <w:lastRenderedPageBreak/>
        <w:t>C</w:t>
      </w:r>
      <w:r w:rsidR="00E331DC" w:rsidRPr="00F25A2D">
        <w:rPr>
          <w:rFonts w:ascii="Arial" w:hAnsi="Arial" w:cs="Arial"/>
          <w:b/>
          <w:i/>
          <w:color w:val="000000" w:themeColor="text1"/>
        </w:rPr>
        <w:t>uadro 3</w:t>
      </w:r>
      <w:r w:rsidR="000338EB">
        <w:rPr>
          <w:rFonts w:ascii="Arial" w:hAnsi="Arial" w:cs="Arial"/>
          <w:b/>
          <w:i/>
          <w:color w:val="000000" w:themeColor="text1"/>
        </w:rPr>
        <w:t>1</w:t>
      </w:r>
      <w:r w:rsidRPr="00F25A2D">
        <w:rPr>
          <w:rFonts w:ascii="Arial" w:hAnsi="Arial" w:cs="Arial"/>
          <w:b/>
          <w:i/>
          <w:color w:val="000000" w:themeColor="text1"/>
        </w:rPr>
        <w:t xml:space="preserve">. </w:t>
      </w:r>
      <w:r w:rsidRPr="00F25A2D">
        <w:rPr>
          <w:rFonts w:ascii="Arial" w:hAnsi="Arial" w:cs="Arial"/>
          <w:b/>
          <w:bCs/>
          <w:color w:val="000000" w:themeColor="text1"/>
          <w:sz w:val="20"/>
          <w:lang w:eastAsia="es-MX"/>
        </w:rPr>
        <w:t xml:space="preserve">Resumen de Montos máximos y mínimos de adjudicación </w:t>
      </w:r>
      <w:r w:rsidR="00F25A2D" w:rsidRPr="00F25A2D">
        <w:rPr>
          <w:rFonts w:ascii="Arial" w:hAnsi="Arial" w:cs="Arial"/>
          <w:b/>
          <w:bCs/>
          <w:color w:val="000000" w:themeColor="text1"/>
          <w:sz w:val="20"/>
          <w:lang w:eastAsia="es-MX"/>
        </w:rPr>
        <w:t>20</w:t>
      </w:r>
      <w:r w:rsidR="007D122B">
        <w:rPr>
          <w:rFonts w:ascii="Arial" w:hAnsi="Arial" w:cs="Arial"/>
          <w:b/>
          <w:bCs/>
          <w:color w:val="000000" w:themeColor="text1"/>
          <w:sz w:val="20"/>
          <w:lang w:eastAsia="es-MX"/>
        </w:rPr>
        <w:t>22</w:t>
      </w:r>
    </w:p>
    <w:p w14:paraId="0BAD15F3" w14:textId="77777777" w:rsidR="00720D13" w:rsidRPr="00720D13" w:rsidRDefault="00720D13" w:rsidP="00720D13">
      <w:pPr>
        <w:autoSpaceDE w:val="0"/>
        <w:autoSpaceDN w:val="0"/>
        <w:adjustRightInd w:val="0"/>
        <w:ind w:left="708"/>
        <w:jc w:val="both"/>
        <w:rPr>
          <w:rFonts w:ascii="Arial" w:hAnsi="Arial" w:cs="Arial"/>
          <w:color w:val="0070C0"/>
        </w:rPr>
      </w:pPr>
    </w:p>
    <w:p w14:paraId="0A2FCB6B" w14:textId="77777777" w:rsidR="00720D13" w:rsidRPr="00720D13" w:rsidRDefault="007D122B" w:rsidP="00720D13">
      <w:pPr>
        <w:tabs>
          <w:tab w:val="left" w:pos="284"/>
        </w:tabs>
        <w:autoSpaceDE w:val="0"/>
        <w:autoSpaceDN w:val="0"/>
        <w:adjustRightInd w:val="0"/>
        <w:jc w:val="both"/>
        <w:rPr>
          <w:rFonts w:ascii="Arial" w:hAnsi="Arial" w:cs="Arial"/>
          <w:b/>
          <w:bCs/>
          <w:i/>
          <w:color w:val="000000"/>
          <w:sz w:val="16"/>
          <w:szCs w:val="16"/>
          <w:lang w:val="es-ES" w:eastAsia="es-MX"/>
        </w:rPr>
      </w:pPr>
      <w:r w:rsidRPr="007D122B">
        <w:rPr>
          <w:noProof/>
        </w:rPr>
        <w:drawing>
          <wp:inline distT="0" distB="0" distL="0" distR="0" wp14:anchorId="2E42B37C" wp14:editId="4FEC60D5">
            <wp:extent cx="6331585" cy="1868347"/>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331585" cy="1868347"/>
                    </a:xfrm>
                    <a:prstGeom prst="rect">
                      <a:avLst/>
                    </a:prstGeom>
                    <a:noFill/>
                    <a:ln>
                      <a:noFill/>
                    </a:ln>
                  </pic:spPr>
                </pic:pic>
              </a:graphicData>
            </a:graphic>
          </wp:inline>
        </w:drawing>
      </w:r>
    </w:p>
    <w:p w14:paraId="669B8DED" w14:textId="77777777" w:rsidR="007D122B" w:rsidRDefault="007D122B" w:rsidP="00F93F5E">
      <w:pPr>
        <w:tabs>
          <w:tab w:val="left" w:pos="284"/>
        </w:tabs>
        <w:autoSpaceDE w:val="0"/>
        <w:autoSpaceDN w:val="0"/>
        <w:adjustRightInd w:val="0"/>
        <w:jc w:val="both"/>
        <w:rPr>
          <w:rFonts w:ascii="Arial" w:hAnsi="Arial" w:cs="Arial"/>
          <w:b/>
          <w:bCs/>
          <w:i/>
          <w:color w:val="000000"/>
          <w:sz w:val="16"/>
          <w:szCs w:val="16"/>
          <w:lang w:val="es-ES" w:eastAsia="es-MX"/>
        </w:rPr>
      </w:pPr>
    </w:p>
    <w:p w14:paraId="78A0B6EE" w14:textId="77777777" w:rsidR="003431B4" w:rsidRDefault="00720D13" w:rsidP="00F93F5E">
      <w:pPr>
        <w:tabs>
          <w:tab w:val="left" w:pos="284"/>
        </w:tabs>
        <w:autoSpaceDE w:val="0"/>
        <w:autoSpaceDN w:val="0"/>
        <w:adjustRightInd w:val="0"/>
        <w:jc w:val="both"/>
        <w:rPr>
          <w:rFonts w:ascii="Arial" w:hAnsi="Arial" w:cs="Arial"/>
          <w:b/>
          <w:bCs/>
          <w:i/>
          <w:color w:val="000000"/>
          <w:sz w:val="16"/>
          <w:szCs w:val="16"/>
          <w:lang w:val="es-ES" w:eastAsia="es-MX"/>
        </w:rPr>
      </w:pPr>
      <w:r w:rsidRPr="00720D13">
        <w:rPr>
          <w:rFonts w:ascii="Arial" w:hAnsi="Arial" w:cs="Arial"/>
          <w:b/>
          <w:bCs/>
          <w:i/>
          <w:color w:val="000000"/>
          <w:sz w:val="16"/>
          <w:szCs w:val="16"/>
          <w:lang w:val="es-ES" w:eastAsia="es-MX"/>
        </w:rPr>
        <w:t xml:space="preserve">Fuente: </w:t>
      </w:r>
      <w:r w:rsidRPr="00720D13">
        <w:rPr>
          <w:rFonts w:ascii="Arial" w:hAnsi="Arial" w:cs="Arial"/>
          <w:b/>
          <w:bCs/>
          <w:i/>
          <w:color w:val="000000"/>
          <w:sz w:val="16"/>
          <w:szCs w:val="16"/>
          <w:lang w:val="es-ES"/>
        </w:rPr>
        <w:t>Tesorería Municipal</w:t>
      </w:r>
      <w:r w:rsidRPr="00720D13">
        <w:rPr>
          <w:rFonts w:ascii="Arial" w:hAnsi="Arial" w:cs="Arial"/>
          <w:b/>
          <w:bCs/>
          <w:i/>
          <w:color w:val="000000"/>
          <w:sz w:val="16"/>
          <w:szCs w:val="16"/>
          <w:lang w:val="es-ES" w:eastAsia="es-MX"/>
        </w:rPr>
        <w:t xml:space="preserve"> con base en el Criterio 85 del </w:t>
      </w:r>
      <w:r w:rsidR="00194D6E">
        <w:rPr>
          <w:rFonts w:ascii="Arial" w:hAnsi="Arial" w:cs="Arial"/>
          <w:b/>
          <w:bCs/>
          <w:i/>
          <w:color w:val="000000"/>
          <w:sz w:val="16"/>
          <w:szCs w:val="16"/>
          <w:lang w:val="es-ES" w:eastAsia="es-MX"/>
        </w:rPr>
        <w:t>Catálogo de Criterios de Evaluación para la Elaboración del índice de Información Presupuestal Municipal (IIPM) 2020</w:t>
      </w:r>
      <w:r w:rsidRPr="00720D13">
        <w:rPr>
          <w:rFonts w:ascii="Arial" w:hAnsi="Arial" w:cs="Arial"/>
          <w:b/>
          <w:bCs/>
          <w:i/>
          <w:color w:val="000000"/>
          <w:sz w:val="16"/>
          <w:szCs w:val="16"/>
          <w:lang w:val="es-ES" w:eastAsia="es-MX"/>
        </w:rPr>
        <w:t xml:space="preserve"> del Instituto Mexica</w:t>
      </w:r>
      <w:r w:rsidR="00F93F5E">
        <w:rPr>
          <w:rFonts w:ascii="Arial" w:hAnsi="Arial" w:cs="Arial"/>
          <w:b/>
          <w:bCs/>
          <w:i/>
          <w:color w:val="000000"/>
          <w:sz w:val="16"/>
          <w:szCs w:val="16"/>
          <w:lang w:val="es-ES" w:eastAsia="es-MX"/>
        </w:rPr>
        <w:t>no para la Competitividad, A.C.</w:t>
      </w:r>
    </w:p>
    <w:p w14:paraId="4896AFA3" w14:textId="77777777" w:rsidR="00F93F5E" w:rsidRPr="00F93F5E" w:rsidRDefault="00F93F5E" w:rsidP="00F93F5E">
      <w:pPr>
        <w:tabs>
          <w:tab w:val="left" w:pos="284"/>
        </w:tabs>
        <w:autoSpaceDE w:val="0"/>
        <w:autoSpaceDN w:val="0"/>
        <w:adjustRightInd w:val="0"/>
        <w:jc w:val="both"/>
        <w:rPr>
          <w:rFonts w:ascii="Arial" w:hAnsi="Arial" w:cs="Arial"/>
          <w:b/>
          <w:bCs/>
          <w:i/>
          <w:color w:val="000000"/>
          <w:sz w:val="16"/>
          <w:szCs w:val="16"/>
          <w:lang w:val="es-ES" w:eastAsia="es-MX"/>
        </w:rPr>
      </w:pPr>
    </w:p>
    <w:p w14:paraId="57DCDEB3" w14:textId="77777777" w:rsidR="00261EBB" w:rsidRDefault="00261EBB" w:rsidP="00720D13">
      <w:pPr>
        <w:autoSpaceDE w:val="0"/>
        <w:autoSpaceDN w:val="0"/>
        <w:adjustRightInd w:val="0"/>
        <w:jc w:val="both"/>
        <w:rPr>
          <w:rFonts w:ascii="Arial" w:hAnsi="Arial" w:cs="Arial"/>
          <w:b/>
        </w:rPr>
      </w:pPr>
    </w:p>
    <w:p w14:paraId="4F5854BD" w14:textId="77777777" w:rsidR="00720D13" w:rsidRPr="00261EBB" w:rsidRDefault="00720D13" w:rsidP="00720D13">
      <w:pPr>
        <w:autoSpaceDE w:val="0"/>
        <w:autoSpaceDN w:val="0"/>
        <w:adjustRightInd w:val="0"/>
        <w:jc w:val="both"/>
        <w:rPr>
          <w:rFonts w:ascii="Arial" w:hAnsi="Arial" w:cs="Arial"/>
          <w:b/>
          <w:i/>
          <w:vertAlign w:val="superscript"/>
        </w:rPr>
      </w:pPr>
      <w:r w:rsidRPr="000338EB">
        <w:rPr>
          <w:rFonts w:ascii="Arial" w:hAnsi="Arial" w:cs="Arial"/>
          <w:b/>
        </w:rPr>
        <w:t>C</w:t>
      </w:r>
      <w:r w:rsidR="000169A1" w:rsidRPr="000338EB">
        <w:rPr>
          <w:rFonts w:ascii="Arial" w:hAnsi="Arial" w:cs="Arial"/>
          <w:b/>
          <w:i/>
        </w:rPr>
        <w:t>uadro 3</w:t>
      </w:r>
      <w:r w:rsidR="000338EB">
        <w:rPr>
          <w:rFonts w:ascii="Arial" w:hAnsi="Arial" w:cs="Arial"/>
          <w:b/>
          <w:i/>
        </w:rPr>
        <w:t>2</w:t>
      </w:r>
      <w:r w:rsidRPr="000338EB">
        <w:rPr>
          <w:rFonts w:ascii="Arial" w:hAnsi="Arial" w:cs="Arial"/>
          <w:b/>
          <w:i/>
        </w:rPr>
        <w:t xml:space="preserve">. </w:t>
      </w:r>
      <w:r w:rsidRPr="000338EB">
        <w:rPr>
          <w:rFonts w:ascii="Arial" w:hAnsi="Arial" w:cs="Arial"/>
          <w:b/>
          <w:bCs/>
          <w:sz w:val="20"/>
          <w:lang w:eastAsia="es-MX"/>
        </w:rPr>
        <w:t>Resumen de Montos máximos y mínimos de adjudicación para Obra Pública</w:t>
      </w:r>
    </w:p>
    <w:p w14:paraId="0AB7BD17" w14:textId="77777777" w:rsidR="00720D13" w:rsidRPr="00720D13" w:rsidRDefault="00720D13" w:rsidP="00720D13">
      <w:pPr>
        <w:autoSpaceDE w:val="0"/>
        <w:autoSpaceDN w:val="0"/>
        <w:adjustRightInd w:val="0"/>
        <w:ind w:left="708"/>
        <w:jc w:val="both"/>
        <w:rPr>
          <w:rFonts w:ascii="Arial" w:hAnsi="Arial" w:cs="Arial"/>
        </w:rPr>
      </w:pPr>
    </w:p>
    <w:p w14:paraId="45DDDA72" w14:textId="77777777" w:rsidR="00720D13" w:rsidRPr="00720D13" w:rsidRDefault="007D122B" w:rsidP="00720D13">
      <w:pPr>
        <w:tabs>
          <w:tab w:val="left" w:pos="284"/>
        </w:tabs>
        <w:autoSpaceDE w:val="0"/>
        <w:autoSpaceDN w:val="0"/>
        <w:adjustRightInd w:val="0"/>
        <w:jc w:val="both"/>
        <w:rPr>
          <w:rFonts w:ascii="Arial" w:hAnsi="Arial" w:cs="Arial"/>
          <w:b/>
          <w:bCs/>
          <w:i/>
          <w:color w:val="000000"/>
          <w:sz w:val="16"/>
          <w:szCs w:val="16"/>
          <w:lang w:val="es-ES" w:eastAsia="es-MX"/>
        </w:rPr>
      </w:pPr>
      <w:r w:rsidRPr="007D122B">
        <w:rPr>
          <w:noProof/>
        </w:rPr>
        <w:drawing>
          <wp:inline distT="0" distB="0" distL="0" distR="0" wp14:anchorId="3A4B9B7A" wp14:editId="019877D5">
            <wp:extent cx="6331585" cy="1368808"/>
            <wp:effectExtent l="0" t="0" r="0" b="317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331585" cy="1368808"/>
                    </a:xfrm>
                    <a:prstGeom prst="rect">
                      <a:avLst/>
                    </a:prstGeom>
                    <a:noFill/>
                    <a:ln>
                      <a:noFill/>
                    </a:ln>
                  </pic:spPr>
                </pic:pic>
              </a:graphicData>
            </a:graphic>
          </wp:inline>
        </w:drawing>
      </w:r>
    </w:p>
    <w:p w14:paraId="6B121F01" w14:textId="77777777" w:rsidR="003B4302" w:rsidRDefault="003B4302" w:rsidP="00A801D1">
      <w:pPr>
        <w:jc w:val="both"/>
        <w:rPr>
          <w:rFonts w:ascii="Arial" w:hAnsi="Arial" w:cs="Arial"/>
          <w:b/>
          <w:bCs/>
          <w:i/>
          <w:sz w:val="16"/>
          <w:szCs w:val="16"/>
          <w:lang w:eastAsia="es-MX"/>
        </w:rPr>
      </w:pPr>
    </w:p>
    <w:p w14:paraId="313C502B" w14:textId="77777777" w:rsidR="00F932F4" w:rsidRDefault="00720D13" w:rsidP="00A801D1">
      <w:pPr>
        <w:jc w:val="both"/>
        <w:rPr>
          <w:rFonts w:ascii="Arial" w:hAnsi="Arial" w:cs="Arial"/>
          <w:b/>
          <w:noProof/>
        </w:rPr>
      </w:pPr>
      <w:r w:rsidRPr="00720D13">
        <w:rPr>
          <w:rFonts w:ascii="Arial" w:hAnsi="Arial" w:cs="Arial"/>
          <w:b/>
          <w:bCs/>
          <w:i/>
          <w:sz w:val="16"/>
          <w:szCs w:val="16"/>
          <w:lang w:eastAsia="es-MX"/>
        </w:rPr>
        <w:t xml:space="preserve">Fuente: </w:t>
      </w:r>
      <w:r w:rsidRPr="00720D13">
        <w:rPr>
          <w:rFonts w:ascii="Arial" w:hAnsi="Arial" w:cs="Arial"/>
          <w:b/>
          <w:bCs/>
          <w:i/>
          <w:sz w:val="16"/>
          <w:szCs w:val="16"/>
        </w:rPr>
        <w:t>Tesorería Municipal</w:t>
      </w:r>
      <w:r w:rsidRPr="00720D13">
        <w:rPr>
          <w:rFonts w:ascii="Arial" w:hAnsi="Arial" w:cs="Arial"/>
          <w:b/>
          <w:bCs/>
          <w:i/>
          <w:sz w:val="16"/>
          <w:szCs w:val="16"/>
          <w:lang w:eastAsia="es-MX"/>
        </w:rPr>
        <w:t xml:space="preserve"> con base en el Criterio 85 del </w:t>
      </w:r>
      <w:r w:rsidR="00194D6E">
        <w:rPr>
          <w:rFonts w:ascii="Arial" w:hAnsi="Arial" w:cs="Arial"/>
          <w:b/>
          <w:bCs/>
          <w:i/>
          <w:sz w:val="16"/>
          <w:szCs w:val="16"/>
          <w:lang w:eastAsia="es-MX"/>
        </w:rPr>
        <w:t>Catálogo de Criterios de Evaluación para la Elaboración del índice de Información Presupuestal Municipal (IIPM) 2020</w:t>
      </w:r>
      <w:r w:rsidRPr="00720D13">
        <w:rPr>
          <w:rFonts w:ascii="Arial" w:hAnsi="Arial" w:cs="Arial"/>
          <w:b/>
          <w:bCs/>
          <w:i/>
          <w:sz w:val="16"/>
          <w:szCs w:val="16"/>
          <w:lang w:eastAsia="es-MX"/>
        </w:rPr>
        <w:t xml:space="preserve"> del Instituto Mexicano para la Competitividad, A.C</w:t>
      </w:r>
    </w:p>
    <w:p w14:paraId="71DC3D30" w14:textId="77777777" w:rsidR="00B363DD" w:rsidRDefault="00B363DD" w:rsidP="00A801D1">
      <w:pPr>
        <w:jc w:val="both"/>
        <w:rPr>
          <w:rFonts w:ascii="Arial" w:hAnsi="Arial" w:cs="Arial"/>
          <w:b/>
          <w:noProof/>
        </w:rPr>
      </w:pPr>
    </w:p>
    <w:p w14:paraId="292443CA" w14:textId="77777777" w:rsidR="00960150" w:rsidRDefault="00960150">
      <w:pPr>
        <w:rPr>
          <w:rFonts w:ascii="Arial" w:hAnsi="Arial" w:cs="Arial"/>
          <w:b/>
          <w:noProof/>
        </w:rPr>
      </w:pPr>
      <w:r>
        <w:rPr>
          <w:rFonts w:ascii="Arial" w:hAnsi="Arial" w:cs="Arial"/>
          <w:b/>
          <w:noProof/>
        </w:rPr>
        <w:br w:type="page"/>
      </w:r>
    </w:p>
    <w:p w14:paraId="6F495ED7" w14:textId="77777777" w:rsidR="00960150" w:rsidRDefault="00960150" w:rsidP="00ED1D0F">
      <w:pPr>
        <w:jc w:val="both"/>
        <w:rPr>
          <w:rFonts w:ascii="Arial" w:hAnsi="Arial" w:cs="Arial"/>
          <w:b/>
          <w:noProof/>
        </w:rPr>
        <w:sectPr w:rsidR="00960150" w:rsidSect="00A4524A">
          <w:pgSz w:w="12240" w:h="15840" w:code="1"/>
          <w:pgMar w:top="851" w:right="1325" w:bottom="1418" w:left="851" w:header="425" w:footer="709" w:gutter="0"/>
          <w:cols w:space="708"/>
          <w:docGrid w:linePitch="360"/>
        </w:sectPr>
      </w:pPr>
    </w:p>
    <w:p w14:paraId="6CC862BA" w14:textId="6B32B05A" w:rsidR="00ED1D0F" w:rsidRDefault="000169A1" w:rsidP="00ED1D0F">
      <w:pPr>
        <w:jc w:val="both"/>
        <w:rPr>
          <w:rFonts w:ascii="Arial" w:hAnsi="Arial" w:cs="Arial"/>
          <w:b/>
        </w:rPr>
      </w:pPr>
      <w:r>
        <w:rPr>
          <w:rFonts w:ascii="Arial" w:hAnsi="Arial" w:cs="Arial"/>
          <w:b/>
          <w:noProof/>
        </w:rPr>
        <w:lastRenderedPageBreak/>
        <w:t>Cuadro 3</w:t>
      </w:r>
      <w:r w:rsidR="000338EB">
        <w:rPr>
          <w:rFonts w:ascii="Arial" w:hAnsi="Arial" w:cs="Arial"/>
          <w:b/>
          <w:noProof/>
        </w:rPr>
        <w:t>3</w:t>
      </w:r>
      <w:r w:rsidR="00ED1D0F" w:rsidRPr="00BE7228">
        <w:rPr>
          <w:rFonts w:ascii="Arial" w:hAnsi="Arial" w:cs="Arial"/>
          <w:b/>
          <w:noProof/>
        </w:rPr>
        <w:t>.</w:t>
      </w:r>
      <w:r w:rsidR="00E87810">
        <w:rPr>
          <w:rFonts w:ascii="Arial" w:hAnsi="Arial" w:cs="Arial"/>
          <w:b/>
          <w:noProof/>
        </w:rPr>
        <w:t xml:space="preserve"> </w:t>
      </w:r>
      <w:r w:rsidR="00ED1D0F" w:rsidRPr="00BE7228">
        <w:rPr>
          <w:rFonts w:ascii="Arial" w:hAnsi="Arial" w:cs="Arial"/>
          <w:b/>
          <w:noProof/>
        </w:rPr>
        <w:t>A</w:t>
      </w:r>
      <w:r w:rsidR="00ED1D0F" w:rsidRPr="00BE7228">
        <w:rPr>
          <w:rFonts w:ascii="Arial" w:hAnsi="Arial" w:cs="Arial"/>
          <w:b/>
        </w:rPr>
        <w:t>nexo transversal para la atención de niñas, niños y adolescentes del Municipio de Puebla</w:t>
      </w:r>
    </w:p>
    <w:p w14:paraId="5E8066E4" w14:textId="77777777" w:rsidR="00B417A3" w:rsidRDefault="00B417A3" w:rsidP="00ED1D0F">
      <w:pPr>
        <w:jc w:val="both"/>
        <w:rPr>
          <w:rFonts w:ascii="Arial" w:hAnsi="Arial" w:cs="Arial"/>
          <w:b/>
        </w:rPr>
      </w:pPr>
    </w:p>
    <w:p w14:paraId="7EF81343" w14:textId="77777777" w:rsidR="00546FF8" w:rsidRDefault="00E44A18">
      <w:r w:rsidRPr="00E44A18">
        <w:rPr>
          <w:noProof/>
        </w:rPr>
        <w:drawing>
          <wp:inline distT="0" distB="0" distL="0" distR="0" wp14:anchorId="5139D80E" wp14:editId="33227B56">
            <wp:extent cx="8617585" cy="5646720"/>
            <wp:effectExtent l="0" t="0" r="0" b="0"/>
            <wp:docPr id="586" name="Imagen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8617585" cy="5646720"/>
                    </a:xfrm>
                    <a:prstGeom prst="rect">
                      <a:avLst/>
                    </a:prstGeom>
                    <a:noFill/>
                    <a:ln>
                      <a:noFill/>
                    </a:ln>
                  </pic:spPr>
                </pic:pic>
              </a:graphicData>
            </a:graphic>
          </wp:inline>
        </w:drawing>
      </w:r>
    </w:p>
    <w:p w14:paraId="0E07FAC3" w14:textId="77777777" w:rsidR="00E44A18" w:rsidRDefault="00E44A18"/>
    <w:p w14:paraId="632BC369" w14:textId="77777777" w:rsidR="00E44A18" w:rsidRDefault="00E44A18">
      <w:r w:rsidRPr="00E44A18">
        <w:rPr>
          <w:noProof/>
        </w:rPr>
        <w:lastRenderedPageBreak/>
        <w:drawing>
          <wp:inline distT="0" distB="0" distL="0" distR="0" wp14:anchorId="4CE266E9" wp14:editId="2492DC3A">
            <wp:extent cx="8617585" cy="5053187"/>
            <wp:effectExtent l="0" t="0" r="0" b="0"/>
            <wp:docPr id="589" name="Imagen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8617585" cy="5053187"/>
                    </a:xfrm>
                    <a:prstGeom prst="rect">
                      <a:avLst/>
                    </a:prstGeom>
                    <a:noFill/>
                    <a:ln>
                      <a:noFill/>
                    </a:ln>
                  </pic:spPr>
                </pic:pic>
              </a:graphicData>
            </a:graphic>
          </wp:inline>
        </w:drawing>
      </w:r>
    </w:p>
    <w:p w14:paraId="20F4724E" w14:textId="77777777" w:rsidR="00E44A18" w:rsidRDefault="00E44A18"/>
    <w:p w14:paraId="5CD1E809" w14:textId="77777777" w:rsidR="00E44A18" w:rsidRDefault="00E44A18"/>
    <w:p w14:paraId="7BBF88F8" w14:textId="77777777" w:rsidR="00E44A18" w:rsidRDefault="00E44A18"/>
    <w:p w14:paraId="7DF67AEA" w14:textId="77777777" w:rsidR="00E44A18" w:rsidRDefault="00E44A18"/>
    <w:p w14:paraId="73D667B4" w14:textId="77777777" w:rsidR="00E44A18" w:rsidRDefault="00E44A18"/>
    <w:p w14:paraId="0355589C" w14:textId="77777777" w:rsidR="00E44A18" w:rsidRDefault="00E44A18"/>
    <w:p w14:paraId="7C3501A8" w14:textId="77777777" w:rsidR="00E44A18" w:rsidRDefault="00E44A18"/>
    <w:p w14:paraId="188D7196" w14:textId="77777777" w:rsidR="00E44A18" w:rsidRDefault="00E44A18">
      <w:r w:rsidRPr="00E44A18">
        <w:rPr>
          <w:noProof/>
        </w:rPr>
        <w:drawing>
          <wp:inline distT="0" distB="0" distL="0" distR="0" wp14:anchorId="31175FE8" wp14:editId="68C72204">
            <wp:extent cx="8617585" cy="6020356"/>
            <wp:effectExtent l="0" t="0" r="0" b="0"/>
            <wp:docPr id="590" name="Imagen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8617585" cy="6020356"/>
                    </a:xfrm>
                    <a:prstGeom prst="rect">
                      <a:avLst/>
                    </a:prstGeom>
                    <a:noFill/>
                    <a:ln>
                      <a:noFill/>
                    </a:ln>
                  </pic:spPr>
                </pic:pic>
              </a:graphicData>
            </a:graphic>
          </wp:inline>
        </w:drawing>
      </w:r>
    </w:p>
    <w:p w14:paraId="054B5319" w14:textId="77777777" w:rsidR="00E44A18" w:rsidRDefault="00E44A18">
      <w:r w:rsidRPr="00E44A18">
        <w:rPr>
          <w:noProof/>
        </w:rPr>
        <w:lastRenderedPageBreak/>
        <w:drawing>
          <wp:inline distT="0" distB="0" distL="0" distR="0" wp14:anchorId="3A70F262" wp14:editId="1A0F67E7">
            <wp:extent cx="8617585" cy="5745057"/>
            <wp:effectExtent l="0" t="0" r="0" b="8255"/>
            <wp:docPr id="591" name="Imagen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8617585" cy="5745057"/>
                    </a:xfrm>
                    <a:prstGeom prst="rect">
                      <a:avLst/>
                    </a:prstGeom>
                    <a:noFill/>
                    <a:ln>
                      <a:noFill/>
                    </a:ln>
                  </pic:spPr>
                </pic:pic>
              </a:graphicData>
            </a:graphic>
          </wp:inline>
        </w:drawing>
      </w:r>
    </w:p>
    <w:p w14:paraId="35BFA420" w14:textId="77777777" w:rsidR="00E44A18" w:rsidRDefault="00E44A18"/>
    <w:p w14:paraId="14082264" w14:textId="77777777" w:rsidR="00E44A18" w:rsidRDefault="00E44A18"/>
    <w:p w14:paraId="171C03BD" w14:textId="77777777" w:rsidR="00E44A18" w:rsidRDefault="00E44A18">
      <w:r w:rsidRPr="00E44A18">
        <w:rPr>
          <w:noProof/>
        </w:rPr>
        <w:lastRenderedPageBreak/>
        <w:drawing>
          <wp:inline distT="0" distB="0" distL="0" distR="0" wp14:anchorId="5C11DBA3" wp14:editId="3423EA6F">
            <wp:extent cx="8617585" cy="5887664"/>
            <wp:effectExtent l="0" t="0" r="0" b="0"/>
            <wp:docPr id="592" name="Imagen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8617585" cy="5887664"/>
                    </a:xfrm>
                    <a:prstGeom prst="rect">
                      <a:avLst/>
                    </a:prstGeom>
                    <a:noFill/>
                    <a:ln>
                      <a:noFill/>
                    </a:ln>
                  </pic:spPr>
                </pic:pic>
              </a:graphicData>
            </a:graphic>
          </wp:inline>
        </w:drawing>
      </w:r>
    </w:p>
    <w:p w14:paraId="28C81FFC" w14:textId="77777777" w:rsidR="00E44A18" w:rsidRDefault="00E44A18"/>
    <w:p w14:paraId="207FD479" w14:textId="77777777" w:rsidR="00E44A18" w:rsidRDefault="00E44A18"/>
    <w:p w14:paraId="6306FC33" w14:textId="77777777" w:rsidR="00E44A18" w:rsidRDefault="00E44A18">
      <w:r w:rsidRPr="00E44A18">
        <w:rPr>
          <w:noProof/>
        </w:rPr>
        <w:lastRenderedPageBreak/>
        <w:drawing>
          <wp:inline distT="0" distB="0" distL="0" distR="0" wp14:anchorId="60E58594" wp14:editId="60427620">
            <wp:extent cx="8617585" cy="5656776"/>
            <wp:effectExtent l="0" t="0" r="0" b="1270"/>
            <wp:docPr id="594" name="Imagen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8617585" cy="5656776"/>
                    </a:xfrm>
                    <a:prstGeom prst="rect">
                      <a:avLst/>
                    </a:prstGeom>
                    <a:noFill/>
                    <a:ln>
                      <a:noFill/>
                    </a:ln>
                  </pic:spPr>
                </pic:pic>
              </a:graphicData>
            </a:graphic>
          </wp:inline>
        </w:drawing>
      </w:r>
    </w:p>
    <w:p w14:paraId="1E060CFE" w14:textId="77777777" w:rsidR="00E44A18" w:rsidRDefault="00E44A18"/>
    <w:p w14:paraId="692D254B" w14:textId="77777777" w:rsidR="00E44A18" w:rsidRDefault="00E44A18"/>
    <w:p w14:paraId="03FC90DB" w14:textId="77777777" w:rsidR="00E44A18" w:rsidRDefault="00E44A18"/>
    <w:p w14:paraId="0B4DD689" w14:textId="77777777" w:rsidR="00E44A18" w:rsidRDefault="00E44A18">
      <w:r w:rsidRPr="00E44A18">
        <w:rPr>
          <w:noProof/>
        </w:rPr>
        <w:lastRenderedPageBreak/>
        <w:drawing>
          <wp:inline distT="0" distB="0" distL="0" distR="0" wp14:anchorId="70BA9106" wp14:editId="405A867F">
            <wp:extent cx="8617585" cy="6288324"/>
            <wp:effectExtent l="0" t="0" r="0" b="0"/>
            <wp:docPr id="595" name="Imagen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8617585" cy="6288324"/>
                    </a:xfrm>
                    <a:prstGeom prst="rect">
                      <a:avLst/>
                    </a:prstGeom>
                    <a:noFill/>
                    <a:ln>
                      <a:noFill/>
                    </a:ln>
                  </pic:spPr>
                </pic:pic>
              </a:graphicData>
            </a:graphic>
          </wp:inline>
        </w:drawing>
      </w:r>
    </w:p>
    <w:p w14:paraId="442C095B" w14:textId="77777777" w:rsidR="00E44A18" w:rsidRDefault="00E44A18"/>
    <w:p w14:paraId="686FBBC0" w14:textId="77777777" w:rsidR="00E44A18" w:rsidRDefault="00E44A18">
      <w:r w:rsidRPr="00E44A18">
        <w:rPr>
          <w:noProof/>
        </w:rPr>
        <w:drawing>
          <wp:inline distT="0" distB="0" distL="0" distR="0" wp14:anchorId="6BE67E97" wp14:editId="04935980">
            <wp:extent cx="8617585" cy="5690730"/>
            <wp:effectExtent l="0" t="0" r="0" b="5715"/>
            <wp:docPr id="597" name="Imagen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8617585" cy="5690730"/>
                    </a:xfrm>
                    <a:prstGeom prst="rect">
                      <a:avLst/>
                    </a:prstGeom>
                    <a:noFill/>
                    <a:ln>
                      <a:noFill/>
                    </a:ln>
                  </pic:spPr>
                </pic:pic>
              </a:graphicData>
            </a:graphic>
          </wp:inline>
        </w:drawing>
      </w:r>
    </w:p>
    <w:p w14:paraId="2182B0D5" w14:textId="77777777" w:rsidR="00E44A18" w:rsidRDefault="00E44A18"/>
    <w:p w14:paraId="2DC6AD6D" w14:textId="77777777" w:rsidR="00E44A18" w:rsidRDefault="00E44A18"/>
    <w:p w14:paraId="39F80477" w14:textId="77777777" w:rsidR="00E44A18" w:rsidRDefault="00E44A18">
      <w:r w:rsidRPr="00E44A18">
        <w:rPr>
          <w:noProof/>
        </w:rPr>
        <w:lastRenderedPageBreak/>
        <w:drawing>
          <wp:inline distT="0" distB="0" distL="0" distR="0" wp14:anchorId="23DD33AE" wp14:editId="78146C2E">
            <wp:extent cx="8617585" cy="5955573"/>
            <wp:effectExtent l="0" t="0" r="0" b="7620"/>
            <wp:docPr id="599" name="Imagen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8617585" cy="5955573"/>
                    </a:xfrm>
                    <a:prstGeom prst="rect">
                      <a:avLst/>
                    </a:prstGeom>
                    <a:noFill/>
                    <a:ln>
                      <a:noFill/>
                    </a:ln>
                  </pic:spPr>
                </pic:pic>
              </a:graphicData>
            </a:graphic>
          </wp:inline>
        </w:drawing>
      </w:r>
    </w:p>
    <w:p w14:paraId="7AD02936" w14:textId="77777777" w:rsidR="00E44A18" w:rsidRDefault="00E44A18"/>
    <w:p w14:paraId="1EC9F09C" w14:textId="77777777" w:rsidR="00E44A18" w:rsidRDefault="00E44A18"/>
    <w:p w14:paraId="44204B0B" w14:textId="77777777" w:rsidR="00E44A18" w:rsidRDefault="00E44A18">
      <w:r w:rsidRPr="00E44A18">
        <w:rPr>
          <w:noProof/>
        </w:rPr>
        <w:drawing>
          <wp:inline distT="0" distB="0" distL="0" distR="0" wp14:anchorId="428715F9" wp14:editId="5362D5A3">
            <wp:extent cx="8617585" cy="5704312"/>
            <wp:effectExtent l="0" t="0" r="0" b="0"/>
            <wp:docPr id="601" name="Imagen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8617585" cy="5704312"/>
                    </a:xfrm>
                    <a:prstGeom prst="rect">
                      <a:avLst/>
                    </a:prstGeom>
                    <a:noFill/>
                    <a:ln>
                      <a:noFill/>
                    </a:ln>
                  </pic:spPr>
                </pic:pic>
              </a:graphicData>
            </a:graphic>
          </wp:inline>
        </w:drawing>
      </w:r>
    </w:p>
    <w:p w14:paraId="25EBAB95" w14:textId="77777777" w:rsidR="00E44A18" w:rsidRDefault="00E44A18"/>
    <w:p w14:paraId="5D222AA6" w14:textId="77777777" w:rsidR="00E44A18" w:rsidRDefault="00E44A18"/>
    <w:p w14:paraId="02CB1300" w14:textId="77777777" w:rsidR="00E44A18" w:rsidRDefault="00E44A18"/>
    <w:p w14:paraId="43A4A1AB" w14:textId="77777777" w:rsidR="00E44A18" w:rsidRDefault="00E44A18">
      <w:r w:rsidRPr="00E44A18">
        <w:rPr>
          <w:noProof/>
        </w:rPr>
        <w:drawing>
          <wp:inline distT="0" distB="0" distL="0" distR="0" wp14:anchorId="11AAA270" wp14:editId="5A265C75">
            <wp:extent cx="8617585" cy="5840129"/>
            <wp:effectExtent l="0" t="0" r="0" b="8255"/>
            <wp:docPr id="603" name="Imagen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8617585" cy="5840129"/>
                    </a:xfrm>
                    <a:prstGeom prst="rect">
                      <a:avLst/>
                    </a:prstGeom>
                    <a:noFill/>
                    <a:ln>
                      <a:noFill/>
                    </a:ln>
                  </pic:spPr>
                </pic:pic>
              </a:graphicData>
            </a:graphic>
          </wp:inline>
        </w:drawing>
      </w:r>
    </w:p>
    <w:p w14:paraId="1DDAFF95" w14:textId="77777777" w:rsidR="00E44A18" w:rsidRDefault="00E44A18"/>
    <w:p w14:paraId="758BB52B" w14:textId="77777777" w:rsidR="00E44A18" w:rsidRDefault="00E44A18">
      <w:r w:rsidRPr="00E44A18">
        <w:rPr>
          <w:noProof/>
        </w:rPr>
        <w:lastRenderedPageBreak/>
        <w:drawing>
          <wp:inline distT="0" distB="0" distL="0" distR="0" wp14:anchorId="0CB5D012" wp14:editId="35FBF4AB">
            <wp:extent cx="8617585" cy="5636403"/>
            <wp:effectExtent l="0" t="0" r="0" b="2540"/>
            <wp:docPr id="605" name="Imagen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8617585" cy="5636403"/>
                    </a:xfrm>
                    <a:prstGeom prst="rect">
                      <a:avLst/>
                    </a:prstGeom>
                    <a:noFill/>
                    <a:ln>
                      <a:noFill/>
                    </a:ln>
                  </pic:spPr>
                </pic:pic>
              </a:graphicData>
            </a:graphic>
          </wp:inline>
        </w:drawing>
      </w:r>
    </w:p>
    <w:p w14:paraId="0BB21BC0" w14:textId="77777777" w:rsidR="00E44A18" w:rsidRDefault="00E44A18"/>
    <w:p w14:paraId="4ADF423B" w14:textId="77777777" w:rsidR="00E44A18" w:rsidRDefault="00E44A18"/>
    <w:p w14:paraId="71FCB516" w14:textId="77777777" w:rsidR="00E44A18" w:rsidRDefault="00E44A18"/>
    <w:p w14:paraId="06BBFD2A" w14:textId="77777777" w:rsidR="00E44A18" w:rsidRDefault="00E44A18">
      <w:r w:rsidRPr="00E44A18">
        <w:rPr>
          <w:noProof/>
        </w:rPr>
        <w:lastRenderedPageBreak/>
        <w:drawing>
          <wp:inline distT="0" distB="0" distL="0" distR="0" wp14:anchorId="1DE60B75" wp14:editId="1D5237FC">
            <wp:extent cx="8617585" cy="5568495"/>
            <wp:effectExtent l="0" t="0" r="0" b="0"/>
            <wp:docPr id="607" name="Imagen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8617585" cy="5568495"/>
                    </a:xfrm>
                    <a:prstGeom prst="rect">
                      <a:avLst/>
                    </a:prstGeom>
                    <a:noFill/>
                    <a:ln>
                      <a:noFill/>
                    </a:ln>
                  </pic:spPr>
                </pic:pic>
              </a:graphicData>
            </a:graphic>
          </wp:inline>
        </w:drawing>
      </w:r>
    </w:p>
    <w:p w14:paraId="74EBE495" w14:textId="77777777" w:rsidR="00E44A18" w:rsidRDefault="00E44A18"/>
    <w:p w14:paraId="18AD2E67" w14:textId="77777777" w:rsidR="00E44A18" w:rsidRDefault="00E44A18"/>
    <w:p w14:paraId="46D9EC13" w14:textId="77777777" w:rsidR="00E44A18" w:rsidRDefault="00E44A18"/>
    <w:p w14:paraId="314279C2" w14:textId="77777777" w:rsidR="00E44A18" w:rsidRDefault="00E44A18">
      <w:r w:rsidRPr="00E44A18">
        <w:rPr>
          <w:noProof/>
        </w:rPr>
        <w:lastRenderedPageBreak/>
        <w:drawing>
          <wp:inline distT="0" distB="0" distL="0" distR="0" wp14:anchorId="763A8607" wp14:editId="3E349F52">
            <wp:extent cx="8617585" cy="3028718"/>
            <wp:effectExtent l="0" t="0" r="0" b="635"/>
            <wp:docPr id="608" name="Imagen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8617585" cy="3028718"/>
                    </a:xfrm>
                    <a:prstGeom prst="rect">
                      <a:avLst/>
                    </a:prstGeom>
                    <a:noFill/>
                    <a:ln>
                      <a:noFill/>
                    </a:ln>
                  </pic:spPr>
                </pic:pic>
              </a:graphicData>
            </a:graphic>
          </wp:inline>
        </w:drawing>
      </w:r>
    </w:p>
    <w:p w14:paraId="5E45CDAF" w14:textId="77777777" w:rsidR="00546FF8" w:rsidRDefault="00546FF8"/>
    <w:p w14:paraId="36F093FB" w14:textId="77777777" w:rsidR="007B10C9" w:rsidRPr="00011B7B" w:rsidRDefault="007B10C9" w:rsidP="007B10C9">
      <w:pPr>
        <w:pStyle w:val="Prrafodelista"/>
        <w:tabs>
          <w:tab w:val="left" w:pos="142"/>
          <w:tab w:val="left" w:pos="284"/>
          <w:tab w:val="left" w:pos="709"/>
        </w:tabs>
        <w:autoSpaceDE w:val="0"/>
        <w:autoSpaceDN w:val="0"/>
        <w:adjustRightInd w:val="0"/>
        <w:spacing w:after="0"/>
        <w:ind w:left="0"/>
        <w:jc w:val="both"/>
        <w:rPr>
          <w:rFonts w:ascii="Arial" w:hAnsi="Arial" w:cs="Arial"/>
          <w:b/>
          <w:bCs/>
          <w:i/>
          <w:sz w:val="16"/>
          <w:szCs w:val="16"/>
          <w:lang w:eastAsia="es-MX"/>
        </w:rPr>
      </w:pPr>
      <w:r w:rsidRPr="00BE7228">
        <w:rPr>
          <w:rFonts w:ascii="Arial" w:hAnsi="Arial" w:cs="Arial"/>
          <w:b/>
          <w:bCs/>
          <w:i/>
          <w:sz w:val="16"/>
          <w:szCs w:val="16"/>
          <w:lang w:eastAsia="es-MX"/>
        </w:rPr>
        <w:t xml:space="preserve">Fuente: Instituto Municipal de Planeación (IMPLAN), con base en el Artículo 2 de la Ley General de los Derechos de Niñas, Niños y Adolescentes; y el Criterio 76 del </w:t>
      </w:r>
      <w:r>
        <w:rPr>
          <w:rFonts w:ascii="Arial" w:hAnsi="Arial" w:cs="Arial"/>
          <w:b/>
          <w:bCs/>
          <w:i/>
          <w:sz w:val="16"/>
          <w:szCs w:val="16"/>
          <w:lang w:eastAsia="es-MX"/>
        </w:rPr>
        <w:t>Índice</w:t>
      </w:r>
      <w:r w:rsidRPr="00BE7228">
        <w:rPr>
          <w:rFonts w:ascii="Arial" w:hAnsi="Arial" w:cs="Arial"/>
          <w:b/>
          <w:bCs/>
          <w:i/>
          <w:sz w:val="16"/>
          <w:szCs w:val="16"/>
          <w:lang w:eastAsia="es-MX"/>
        </w:rPr>
        <w:t xml:space="preserve"> de Información Presupuestal Municipal (IIPM) 2017.</w:t>
      </w:r>
    </w:p>
    <w:p w14:paraId="4669E31E" w14:textId="77777777" w:rsidR="007B10C9" w:rsidRDefault="007B10C9" w:rsidP="00A94F61">
      <w:pPr>
        <w:pStyle w:val="Prrafodelista"/>
        <w:tabs>
          <w:tab w:val="left" w:pos="142"/>
          <w:tab w:val="left" w:pos="284"/>
          <w:tab w:val="left" w:pos="709"/>
        </w:tabs>
        <w:autoSpaceDE w:val="0"/>
        <w:autoSpaceDN w:val="0"/>
        <w:adjustRightInd w:val="0"/>
        <w:spacing w:after="0"/>
        <w:ind w:left="0"/>
        <w:rPr>
          <w:rFonts w:ascii="Arial" w:hAnsi="Arial" w:cs="Arial"/>
          <w:b/>
          <w:bCs/>
          <w:i/>
          <w:sz w:val="16"/>
          <w:szCs w:val="16"/>
          <w:lang w:eastAsia="es-MX"/>
        </w:rPr>
      </w:pPr>
    </w:p>
    <w:p w14:paraId="673AD50E" w14:textId="77777777" w:rsidR="00A94F61" w:rsidRDefault="00A94F61" w:rsidP="00A94F61">
      <w:pPr>
        <w:pStyle w:val="Prrafodelista"/>
        <w:tabs>
          <w:tab w:val="left" w:pos="142"/>
          <w:tab w:val="left" w:pos="284"/>
          <w:tab w:val="left" w:pos="709"/>
        </w:tabs>
        <w:autoSpaceDE w:val="0"/>
        <w:autoSpaceDN w:val="0"/>
        <w:adjustRightInd w:val="0"/>
        <w:spacing w:after="0"/>
        <w:ind w:left="0"/>
        <w:rPr>
          <w:rFonts w:ascii="Arial" w:hAnsi="Arial" w:cs="Arial"/>
          <w:b/>
          <w:bCs/>
          <w:i/>
          <w:sz w:val="16"/>
          <w:szCs w:val="16"/>
          <w:lang w:eastAsia="es-MX"/>
        </w:rPr>
      </w:pPr>
    </w:p>
    <w:p w14:paraId="570C6E26" w14:textId="77777777" w:rsidR="003F4F71" w:rsidRDefault="003F4F71" w:rsidP="00ED1D0F">
      <w:pPr>
        <w:pStyle w:val="Prrafodelista"/>
        <w:tabs>
          <w:tab w:val="left" w:pos="142"/>
          <w:tab w:val="left" w:pos="284"/>
          <w:tab w:val="left" w:pos="709"/>
        </w:tabs>
        <w:autoSpaceDE w:val="0"/>
        <w:autoSpaceDN w:val="0"/>
        <w:adjustRightInd w:val="0"/>
        <w:spacing w:after="0"/>
        <w:ind w:left="0"/>
        <w:jc w:val="both"/>
        <w:rPr>
          <w:rFonts w:ascii="Arial" w:hAnsi="Arial" w:cs="Arial"/>
          <w:b/>
          <w:bCs/>
          <w:i/>
          <w:sz w:val="16"/>
          <w:szCs w:val="16"/>
          <w:lang w:eastAsia="es-MX"/>
        </w:rPr>
      </w:pPr>
    </w:p>
    <w:p w14:paraId="12EA8F82" w14:textId="77777777" w:rsidR="00960150" w:rsidRDefault="00960150" w:rsidP="00ED1D0F">
      <w:pPr>
        <w:pStyle w:val="Prrafodelista"/>
        <w:tabs>
          <w:tab w:val="left" w:pos="142"/>
          <w:tab w:val="left" w:pos="284"/>
          <w:tab w:val="left" w:pos="709"/>
        </w:tabs>
        <w:autoSpaceDE w:val="0"/>
        <w:autoSpaceDN w:val="0"/>
        <w:adjustRightInd w:val="0"/>
        <w:spacing w:after="0"/>
        <w:ind w:left="0"/>
        <w:jc w:val="both"/>
        <w:rPr>
          <w:rFonts w:ascii="Arial" w:hAnsi="Arial" w:cs="Arial"/>
          <w:b/>
          <w:bCs/>
          <w:i/>
          <w:sz w:val="16"/>
          <w:szCs w:val="16"/>
          <w:lang w:eastAsia="es-MX"/>
        </w:rPr>
        <w:sectPr w:rsidR="00960150" w:rsidSect="00675FA0">
          <w:pgSz w:w="15840" w:h="12240" w:orient="landscape" w:code="1"/>
          <w:pgMar w:top="993" w:right="851" w:bottom="1418" w:left="1418" w:header="425" w:footer="709" w:gutter="0"/>
          <w:cols w:space="708"/>
          <w:docGrid w:linePitch="360"/>
        </w:sectPr>
      </w:pPr>
    </w:p>
    <w:p w14:paraId="4B9030B0" w14:textId="77777777" w:rsidR="00B45453" w:rsidRDefault="00B45453" w:rsidP="00ED1D0F">
      <w:pPr>
        <w:pStyle w:val="Prrafodelista"/>
        <w:tabs>
          <w:tab w:val="left" w:pos="142"/>
          <w:tab w:val="left" w:pos="284"/>
          <w:tab w:val="left" w:pos="709"/>
        </w:tabs>
        <w:autoSpaceDE w:val="0"/>
        <w:autoSpaceDN w:val="0"/>
        <w:adjustRightInd w:val="0"/>
        <w:spacing w:after="0"/>
        <w:ind w:left="0"/>
        <w:jc w:val="both"/>
        <w:rPr>
          <w:rFonts w:ascii="Arial" w:hAnsi="Arial" w:cs="Arial"/>
          <w:b/>
          <w:bCs/>
          <w:i/>
          <w:sz w:val="16"/>
          <w:szCs w:val="16"/>
          <w:lang w:eastAsia="es-MX"/>
        </w:rPr>
      </w:pPr>
    </w:p>
    <w:p w14:paraId="75A8AE32" w14:textId="77777777" w:rsidR="00C70205" w:rsidRDefault="00C70205" w:rsidP="00B0576B">
      <w:pPr>
        <w:jc w:val="both"/>
        <w:rPr>
          <w:rFonts w:ascii="Arial" w:hAnsi="Arial" w:cs="Arial"/>
          <w:b/>
          <w:noProof/>
        </w:rPr>
      </w:pPr>
      <w:r w:rsidRPr="007B10C9">
        <w:rPr>
          <w:rFonts w:ascii="Arial" w:hAnsi="Arial" w:cs="Arial"/>
          <w:b/>
          <w:noProof/>
        </w:rPr>
        <w:t xml:space="preserve">Gráfica 5. Comportamiento histórico de los pagos de deuda realizados durante </w:t>
      </w:r>
      <w:r w:rsidR="0080509F">
        <w:rPr>
          <w:rFonts w:ascii="Arial" w:hAnsi="Arial" w:cs="Arial"/>
          <w:b/>
          <w:noProof/>
        </w:rPr>
        <w:t>2008-2021</w:t>
      </w:r>
    </w:p>
    <w:p w14:paraId="632FA155" w14:textId="77777777" w:rsidR="00C70205" w:rsidRDefault="00C70205" w:rsidP="00B0576B">
      <w:pPr>
        <w:jc w:val="both"/>
        <w:rPr>
          <w:rFonts w:ascii="Arial" w:hAnsi="Arial" w:cs="Arial"/>
          <w:b/>
          <w:noProof/>
          <w:lang w:eastAsia="es-MX"/>
        </w:rPr>
      </w:pPr>
    </w:p>
    <w:p w14:paraId="354D2CBF" w14:textId="77777777" w:rsidR="00C70205" w:rsidRDefault="0080509F" w:rsidP="0080509F">
      <w:pPr>
        <w:jc w:val="center"/>
        <w:rPr>
          <w:rFonts w:ascii="Arial" w:hAnsi="Arial" w:cs="Arial"/>
          <w:b/>
          <w:noProof/>
          <w:lang w:eastAsia="es-MX"/>
        </w:rPr>
      </w:pPr>
      <w:r w:rsidRPr="0080509F">
        <w:rPr>
          <w:noProof/>
        </w:rPr>
        <w:drawing>
          <wp:inline distT="0" distB="0" distL="0" distR="0" wp14:anchorId="03D0F279" wp14:editId="01F2ABBB">
            <wp:extent cx="4648200" cy="2520108"/>
            <wp:effectExtent l="0" t="0" r="0" b="0"/>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654184" cy="2523353"/>
                    </a:xfrm>
                    <a:prstGeom prst="rect">
                      <a:avLst/>
                    </a:prstGeom>
                    <a:noFill/>
                    <a:ln>
                      <a:noFill/>
                    </a:ln>
                  </pic:spPr>
                </pic:pic>
              </a:graphicData>
            </a:graphic>
          </wp:inline>
        </w:drawing>
      </w:r>
    </w:p>
    <w:p w14:paraId="6CBA6051" w14:textId="77777777" w:rsidR="00815E8A" w:rsidRDefault="0080509F" w:rsidP="00C70205">
      <w:pPr>
        <w:jc w:val="both"/>
        <w:rPr>
          <w:rFonts w:ascii="Arial" w:hAnsi="Arial" w:cs="Arial"/>
          <w:b/>
          <w:i/>
          <w:noProof/>
          <w:sz w:val="16"/>
          <w:szCs w:val="16"/>
          <w:lang w:eastAsia="es-MX"/>
        </w:rPr>
      </w:pPr>
      <w:r w:rsidRPr="0080509F">
        <w:rPr>
          <w:rFonts w:ascii="Arial" w:hAnsi="Arial" w:cs="Arial"/>
          <w:b/>
          <w:i/>
          <w:noProof/>
          <w:sz w:val="16"/>
          <w:szCs w:val="16"/>
          <w:lang w:eastAsia="es-MX"/>
        </w:rPr>
        <w:t>Fuente: Tesorería Municipal.- Registros efectuados en el Sistema SAP.</w:t>
      </w:r>
    </w:p>
    <w:p w14:paraId="450E07D3" w14:textId="77777777" w:rsidR="0080509F" w:rsidRDefault="0080509F" w:rsidP="00C70205">
      <w:pPr>
        <w:jc w:val="both"/>
        <w:rPr>
          <w:rFonts w:ascii="Arial" w:hAnsi="Arial" w:cs="Arial"/>
          <w:b/>
          <w:i/>
          <w:noProof/>
          <w:sz w:val="16"/>
          <w:szCs w:val="16"/>
          <w:lang w:eastAsia="es-MX"/>
        </w:rPr>
      </w:pPr>
    </w:p>
    <w:p w14:paraId="464F01FE" w14:textId="77777777" w:rsidR="0080509F" w:rsidRDefault="0080509F" w:rsidP="00C70205">
      <w:pPr>
        <w:jc w:val="both"/>
        <w:rPr>
          <w:rFonts w:ascii="Arial" w:hAnsi="Arial" w:cs="Arial"/>
          <w:b/>
          <w:noProof/>
        </w:rPr>
      </w:pPr>
    </w:p>
    <w:p w14:paraId="600C4D08" w14:textId="4401BE34" w:rsidR="00C70205" w:rsidRPr="00C70205" w:rsidRDefault="00C70205" w:rsidP="00C70205">
      <w:pPr>
        <w:jc w:val="both"/>
        <w:rPr>
          <w:rFonts w:ascii="Arial" w:hAnsi="Arial" w:cs="Arial"/>
          <w:b/>
        </w:rPr>
      </w:pPr>
      <w:r w:rsidRPr="00324947">
        <w:rPr>
          <w:rFonts w:ascii="Arial" w:hAnsi="Arial" w:cs="Arial"/>
          <w:b/>
          <w:noProof/>
        </w:rPr>
        <w:t>Cuadro 3</w:t>
      </w:r>
      <w:r w:rsidR="00F61371">
        <w:rPr>
          <w:rFonts w:ascii="Arial" w:hAnsi="Arial" w:cs="Arial"/>
          <w:b/>
          <w:noProof/>
        </w:rPr>
        <w:t>4</w:t>
      </w:r>
      <w:r w:rsidRPr="00324947">
        <w:rPr>
          <w:rFonts w:ascii="Arial" w:hAnsi="Arial" w:cs="Arial"/>
          <w:b/>
          <w:noProof/>
        </w:rPr>
        <w:t>.</w:t>
      </w:r>
      <w:r w:rsidR="00E87810">
        <w:rPr>
          <w:rFonts w:ascii="Arial" w:hAnsi="Arial" w:cs="Arial"/>
          <w:b/>
          <w:noProof/>
        </w:rPr>
        <w:t xml:space="preserve"> </w:t>
      </w:r>
      <w:r w:rsidRPr="00324947">
        <w:rPr>
          <w:rFonts w:ascii="Arial" w:hAnsi="Arial" w:cs="Arial"/>
          <w:b/>
        </w:rPr>
        <w:t>Integración</w:t>
      </w:r>
      <w:r w:rsidRPr="00C70205">
        <w:rPr>
          <w:rFonts w:ascii="Arial" w:hAnsi="Arial" w:cs="Arial"/>
          <w:b/>
        </w:rPr>
        <w:t xml:space="preserve"> del saldo de deuda pública</w:t>
      </w:r>
    </w:p>
    <w:p w14:paraId="52F40AFD" w14:textId="77777777" w:rsidR="00C70205" w:rsidRPr="00BE7228" w:rsidRDefault="00C70205" w:rsidP="00B0576B">
      <w:pPr>
        <w:jc w:val="both"/>
        <w:rPr>
          <w:rFonts w:ascii="Arial" w:hAnsi="Arial" w:cs="Arial"/>
          <w:b/>
          <w:noProof/>
          <w:lang w:eastAsia="es-MX"/>
        </w:rPr>
      </w:pPr>
    </w:p>
    <w:tbl>
      <w:tblPr>
        <w:tblW w:w="11007" w:type="dxa"/>
        <w:jc w:val="center"/>
        <w:tblCellMar>
          <w:left w:w="70" w:type="dxa"/>
          <w:right w:w="70" w:type="dxa"/>
        </w:tblCellMar>
        <w:tblLook w:val="04A0" w:firstRow="1" w:lastRow="0" w:firstColumn="1" w:lastColumn="0" w:noHBand="0" w:noVBand="1"/>
      </w:tblPr>
      <w:tblGrid>
        <w:gridCol w:w="1355"/>
        <w:gridCol w:w="1779"/>
        <w:gridCol w:w="2179"/>
        <w:gridCol w:w="1920"/>
        <w:gridCol w:w="965"/>
        <w:gridCol w:w="1397"/>
        <w:gridCol w:w="1412"/>
      </w:tblGrid>
      <w:tr w:rsidR="0080509F" w:rsidRPr="00011B7B" w14:paraId="108FA24E" w14:textId="77777777" w:rsidTr="000354FA">
        <w:trPr>
          <w:trHeight w:val="704"/>
          <w:jc w:val="center"/>
        </w:trPr>
        <w:tc>
          <w:tcPr>
            <w:tcW w:w="1355" w:type="dxa"/>
            <w:tcBorders>
              <w:top w:val="single" w:sz="8" w:space="0" w:color="auto"/>
              <w:left w:val="single" w:sz="8" w:space="0" w:color="auto"/>
              <w:bottom w:val="single" w:sz="8" w:space="0" w:color="auto"/>
              <w:right w:val="single" w:sz="8" w:space="0" w:color="auto"/>
            </w:tcBorders>
            <w:shd w:val="clear" w:color="auto" w:fill="365F91" w:themeFill="accent1" w:themeFillShade="BF"/>
            <w:vAlign w:val="center"/>
            <w:hideMark/>
          </w:tcPr>
          <w:p w14:paraId="77567901" w14:textId="77777777" w:rsidR="0080509F" w:rsidRPr="00011B7B" w:rsidRDefault="0080509F" w:rsidP="000354FA">
            <w:pPr>
              <w:jc w:val="center"/>
              <w:rPr>
                <w:rFonts w:ascii="Arial" w:hAnsi="Arial" w:cs="Arial"/>
                <w:b/>
                <w:bCs/>
                <w:color w:val="FFFFFF" w:themeColor="background1"/>
                <w:sz w:val="14"/>
                <w:szCs w:val="16"/>
                <w:lang w:eastAsia="es-MX"/>
              </w:rPr>
            </w:pPr>
            <w:r w:rsidRPr="00011B7B">
              <w:rPr>
                <w:rFonts w:ascii="Arial" w:hAnsi="Arial" w:cs="Arial"/>
                <w:b/>
                <w:bCs/>
                <w:color w:val="FFFFFF" w:themeColor="background1"/>
                <w:sz w:val="14"/>
                <w:szCs w:val="16"/>
                <w:lang w:eastAsia="es-MX"/>
              </w:rPr>
              <w:t>INSTRUMENTO</w:t>
            </w:r>
            <w:r w:rsidRPr="00011B7B">
              <w:rPr>
                <w:rFonts w:ascii="Arial" w:hAnsi="Arial" w:cs="Arial"/>
                <w:color w:val="FFFFFF" w:themeColor="background1"/>
                <w:sz w:val="14"/>
                <w:szCs w:val="16"/>
                <w:lang w:eastAsia="es-MX"/>
              </w:rPr>
              <w:t> </w:t>
            </w:r>
          </w:p>
        </w:tc>
        <w:tc>
          <w:tcPr>
            <w:tcW w:w="1779"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4B6D072F" w14:textId="77777777" w:rsidR="0080509F" w:rsidRPr="00011B7B" w:rsidRDefault="0080509F" w:rsidP="000354FA">
            <w:pPr>
              <w:jc w:val="center"/>
              <w:rPr>
                <w:rFonts w:ascii="Arial" w:hAnsi="Arial" w:cs="Arial"/>
                <w:b/>
                <w:bCs/>
                <w:color w:val="FFFFFF" w:themeColor="background1"/>
                <w:sz w:val="14"/>
                <w:szCs w:val="16"/>
                <w:lang w:eastAsia="es-MX"/>
              </w:rPr>
            </w:pPr>
            <w:r w:rsidRPr="00011B7B">
              <w:rPr>
                <w:rFonts w:ascii="Arial" w:hAnsi="Arial" w:cs="Arial"/>
                <w:b/>
                <w:bCs/>
                <w:color w:val="FFFFFF" w:themeColor="background1"/>
                <w:sz w:val="14"/>
                <w:szCs w:val="16"/>
                <w:lang w:eastAsia="es-MX"/>
              </w:rPr>
              <w:t>INSTITUCIÓN</w:t>
            </w:r>
            <w:r w:rsidRPr="00011B7B">
              <w:rPr>
                <w:rFonts w:ascii="Arial" w:hAnsi="Arial" w:cs="Arial"/>
                <w:color w:val="FFFFFF" w:themeColor="background1"/>
                <w:sz w:val="14"/>
                <w:szCs w:val="16"/>
                <w:lang w:eastAsia="es-MX"/>
              </w:rPr>
              <w:t> </w:t>
            </w:r>
          </w:p>
        </w:tc>
        <w:tc>
          <w:tcPr>
            <w:tcW w:w="2179"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30B97E9A" w14:textId="77777777" w:rsidR="0080509F" w:rsidRPr="00011B7B" w:rsidRDefault="0080509F" w:rsidP="000354FA">
            <w:pPr>
              <w:jc w:val="center"/>
              <w:rPr>
                <w:rFonts w:ascii="Arial" w:hAnsi="Arial" w:cs="Arial"/>
                <w:b/>
                <w:bCs/>
                <w:color w:val="FFFFFF" w:themeColor="background1"/>
                <w:sz w:val="14"/>
                <w:szCs w:val="16"/>
                <w:lang w:eastAsia="es-MX"/>
              </w:rPr>
            </w:pPr>
            <w:r w:rsidRPr="00011B7B">
              <w:rPr>
                <w:rFonts w:ascii="Arial" w:hAnsi="Arial" w:cs="Arial"/>
                <w:b/>
                <w:bCs/>
                <w:color w:val="FFFFFF" w:themeColor="background1"/>
                <w:sz w:val="14"/>
                <w:szCs w:val="16"/>
                <w:lang w:eastAsia="es-MX"/>
              </w:rPr>
              <w:t>GARANTÍA</w:t>
            </w:r>
            <w:r w:rsidRPr="00011B7B">
              <w:rPr>
                <w:rFonts w:ascii="Arial" w:hAnsi="Arial" w:cs="Arial"/>
                <w:color w:val="FFFFFF" w:themeColor="background1"/>
                <w:sz w:val="14"/>
                <w:szCs w:val="16"/>
                <w:lang w:eastAsia="es-MX"/>
              </w:rPr>
              <w:t> </w:t>
            </w:r>
          </w:p>
        </w:tc>
        <w:tc>
          <w:tcPr>
            <w:tcW w:w="1920"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573A9C55" w14:textId="77777777" w:rsidR="0080509F" w:rsidRPr="00011B7B" w:rsidRDefault="0080509F" w:rsidP="000354FA">
            <w:pPr>
              <w:jc w:val="center"/>
              <w:rPr>
                <w:rFonts w:ascii="Arial" w:hAnsi="Arial" w:cs="Arial"/>
                <w:b/>
                <w:bCs/>
                <w:color w:val="FFFFFF" w:themeColor="background1"/>
                <w:sz w:val="14"/>
                <w:szCs w:val="16"/>
                <w:lang w:eastAsia="es-MX"/>
              </w:rPr>
            </w:pPr>
            <w:r w:rsidRPr="00011B7B">
              <w:rPr>
                <w:rFonts w:ascii="Arial" w:hAnsi="Arial" w:cs="Arial"/>
                <w:b/>
                <w:bCs/>
                <w:color w:val="FFFFFF" w:themeColor="background1"/>
                <w:sz w:val="14"/>
                <w:szCs w:val="16"/>
                <w:lang w:eastAsia="es-MX"/>
              </w:rPr>
              <w:t>No. DE CRÉDITO</w:t>
            </w:r>
            <w:r w:rsidRPr="00011B7B">
              <w:rPr>
                <w:rFonts w:ascii="Arial" w:hAnsi="Arial" w:cs="Arial"/>
                <w:color w:val="FFFFFF" w:themeColor="background1"/>
                <w:sz w:val="14"/>
                <w:szCs w:val="16"/>
                <w:lang w:eastAsia="es-MX"/>
              </w:rPr>
              <w:t> </w:t>
            </w:r>
          </w:p>
        </w:tc>
        <w:tc>
          <w:tcPr>
            <w:tcW w:w="965"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7E8C402B" w14:textId="77777777" w:rsidR="0080509F" w:rsidRPr="00011B7B" w:rsidRDefault="0080509F" w:rsidP="000354FA">
            <w:pPr>
              <w:jc w:val="center"/>
              <w:rPr>
                <w:rFonts w:ascii="Arial" w:hAnsi="Arial" w:cs="Arial"/>
                <w:b/>
                <w:bCs/>
                <w:color w:val="FFFFFF" w:themeColor="background1"/>
                <w:sz w:val="14"/>
                <w:szCs w:val="16"/>
                <w:lang w:eastAsia="es-MX"/>
              </w:rPr>
            </w:pPr>
            <w:r w:rsidRPr="00011B7B">
              <w:rPr>
                <w:rFonts w:ascii="Arial" w:hAnsi="Arial" w:cs="Arial"/>
                <w:b/>
                <w:bCs/>
                <w:color w:val="FFFFFF" w:themeColor="background1"/>
                <w:sz w:val="14"/>
                <w:szCs w:val="16"/>
                <w:lang w:eastAsia="es-MX"/>
              </w:rPr>
              <w:t>TASA DE INTERÉS</w:t>
            </w:r>
            <w:r w:rsidRPr="00011B7B">
              <w:rPr>
                <w:rFonts w:ascii="Arial" w:hAnsi="Arial" w:cs="Arial"/>
                <w:color w:val="FFFFFF" w:themeColor="background1"/>
                <w:sz w:val="14"/>
                <w:szCs w:val="16"/>
                <w:lang w:eastAsia="es-MX"/>
              </w:rPr>
              <w:t> </w:t>
            </w:r>
          </w:p>
        </w:tc>
        <w:tc>
          <w:tcPr>
            <w:tcW w:w="1397"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6586A2E9" w14:textId="77777777" w:rsidR="0080509F" w:rsidRPr="00011B7B" w:rsidRDefault="0080509F" w:rsidP="000354FA">
            <w:pPr>
              <w:jc w:val="center"/>
              <w:rPr>
                <w:rFonts w:ascii="Arial" w:hAnsi="Arial" w:cs="Arial"/>
                <w:b/>
                <w:bCs/>
                <w:color w:val="FFFFFF" w:themeColor="background1"/>
                <w:sz w:val="14"/>
                <w:szCs w:val="16"/>
                <w:lang w:eastAsia="es-MX"/>
              </w:rPr>
            </w:pPr>
            <w:r w:rsidRPr="00011B7B">
              <w:rPr>
                <w:rFonts w:ascii="Arial" w:hAnsi="Arial" w:cs="Arial"/>
                <w:b/>
                <w:bCs/>
                <w:color w:val="FFFFFF" w:themeColor="background1"/>
                <w:sz w:val="14"/>
                <w:szCs w:val="16"/>
                <w:lang w:eastAsia="es-MX"/>
              </w:rPr>
              <w:t>FECHA SUSCRIPCIÓN Y VENCIMIENTO </w:t>
            </w:r>
          </w:p>
        </w:tc>
        <w:tc>
          <w:tcPr>
            <w:tcW w:w="1412" w:type="dxa"/>
            <w:tcBorders>
              <w:top w:val="single" w:sz="8" w:space="0" w:color="auto"/>
              <w:left w:val="nil"/>
              <w:bottom w:val="single" w:sz="8" w:space="0" w:color="auto"/>
              <w:right w:val="single" w:sz="8" w:space="0" w:color="auto"/>
            </w:tcBorders>
            <w:shd w:val="clear" w:color="auto" w:fill="365F91" w:themeFill="accent1" w:themeFillShade="BF"/>
            <w:vAlign w:val="center"/>
            <w:hideMark/>
          </w:tcPr>
          <w:p w14:paraId="7924B70F" w14:textId="77777777" w:rsidR="0080509F" w:rsidRPr="00011B7B" w:rsidRDefault="0080509F" w:rsidP="000354FA">
            <w:pPr>
              <w:jc w:val="center"/>
              <w:rPr>
                <w:rFonts w:ascii="Arial" w:hAnsi="Arial" w:cs="Arial"/>
                <w:b/>
                <w:bCs/>
                <w:color w:val="FFFFFF" w:themeColor="background1"/>
                <w:sz w:val="14"/>
                <w:szCs w:val="16"/>
                <w:lang w:eastAsia="es-MX"/>
              </w:rPr>
            </w:pPr>
            <w:r>
              <w:rPr>
                <w:rFonts w:ascii="Arial" w:hAnsi="Arial" w:cs="Arial"/>
                <w:b/>
                <w:bCs/>
                <w:color w:val="FFFFFF" w:themeColor="background1"/>
                <w:sz w:val="14"/>
                <w:szCs w:val="16"/>
                <w:lang w:eastAsia="es-MX"/>
              </w:rPr>
              <w:t>SALDO AL 30 DE NOVIEMBRE 2021</w:t>
            </w:r>
          </w:p>
        </w:tc>
      </w:tr>
      <w:tr w:rsidR="0080509F" w:rsidRPr="00011B7B" w14:paraId="7A980A2F" w14:textId="77777777" w:rsidTr="000354FA">
        <w:trPr>
          <w:trHeight w:val="590"/>
          <w:jc w:val="center"/>
        </w:trPr>
        <w:tc>
          <w:tcPr>
            <w:tcW w:w="1355" w:type="dxa"/>
            <w:tcBorders>
              <w:top w:val="nil"/>
              <w:left w:val="single" w:sz="8" w:space="0" w:color="auto"/>
              <w:bottom w:val="single" w:sz="8" w:space="0" w:color="auto"/>
              <w:right w:val="single" w:sz="8" w:space="0" w:color="auto"/>
            </w:tcBorders>
            <w:shd w:val="clear" w:color="auto" w:fill="auto"/>
            <w:vAlign w:val="center"/>
            <w:hideMark/>
          </w:tcPr>
          <w:p w14:paraId="71523485" w14:textId="77777777" w:rsidR="0080509F" w:rsidRPr="00011B7B" w:rsidRDefault="0080509F" w:rsidP="000354FA">
            <w:pPr>
              <w:jc w:val="center"/>
              <w:rPr>
                <w:rFonts w:ascii="Arial" w:hAnsi="Arial" w:cs="Arial"/>
                <w:color w:val="000000"/>
                <w:sz w:val="16"/>
                <w:szCs w:val="16"/>
                <w:lang w:eastAsia="es-MX"/>
              </w:rPr>
            </w:pPr>
            <w:r w:rsidRPr="00011B7B">
              <w:rPr>
                <w:rFonts w:ascii="Arial" w:hAnsi="Arial" w:cs="Arial"/>
                <w:color w:val="000000"/>
                <w:sz w:val="16"/>
                <w:szCs w:val="16"/>
                <w:lang w:eastAsia="es-MX"/>
              </w:rPr>
              <w:t>Crédito simple</w:t>
            </w:r>
          </w:p>
        </w:tc>
        <w:tc>
          <w:tcPr>
            <w:tcW w:w="1779" w:type="dxa"/>
            <w:tcBorders>
              <w:top w:val="nil"/>
              <w:left w:val="nil"/>
              <w:bottom w:val="single" w:sz="8" w:space="0" w:color="auto"/>
              <w:right w:val="single" w:sz="8" w:space="0" w:color="auto"/>
            </w:tcBorders>
            <w:shd w:val="clear" w:color="auto" w:fill="auto"/>
            <w:vAlign w:val="center"/>
            <w:hideMark/>
          </w:tcPr>
          <w:p w14:paraId="79B5B644" w14:textId="77777777" w:rsidR="0080509F" w:rsidRPr="00011B7B" w:rsidRDefault="0080509F" w:rsidP="000354FA">
            <w:pPr>
              <w:jc w:val="center"/>
              <w:rPr>
                <w:rFonts w:ascii="Arial" w:hAnsi="Arial" w:cs="Arial"/>
                <w:color w:val="000000"/>
                <w:sz w:val="16"/>
                <w:szCs w:val="16"/>
                <w:lang w:eastAsia="es-MX"/>
              </w:rPr>
            </w:pPr>
            <w:r w:rsidRPr="00011B7B">
              <w:rPr>
                <w:rFonts w:ascii="Arial" w:hAnsi="Arial" w:cs="Arial"/>
                <w:color w:val="000000"/>
                <w:sz w:val="16"/>
                <w:szCs w:val="16"/>
                <w:lang w:eastAsia="es-MX"/>
              </w:rPr>
              <w:t>Banco Interacciones, S.A.</w:t>
            </w:r>
            <w:r>
              <w:rPr>
                <w:rFonts w:ascii="Arial" w:hAnsi="Arial" w:cs="Arial"/>
                <w:color w:val="000000"/>
                <w:sz w:val="16"/>
                <w:szCs w:val="16"/>
                <w:lang w:eastAsia="es-MX"/>
              </w:rPr>
              <w:t xml:space="preserve"> actualmente Banco Mercantil del Norte S.A.</w:t>
            </w:r>
          </w:p>
        </w:tc>
        <w:tc>
          <w:tcPr>
            <w:tcW w:w="2179" w:type="dxa"/>
            <w:tcBorders>
              <w:top w:val="nil"/>
              <w:left w:val="nil"/>
              <w:bottom w:val="single" w:sz="8" w:space="0" w:color="auto"/>
              <w:right w:val="single" w:sz="8" w:space="0" w:color="auto"/>
            </w:tcBorders>
            <w:shd w:val="clear" w:color="auto" w:fill="auto"/>
            <w:vAlign w:val="center"/>
            <w:hideMark/>
          </w:tcPr>
          <w:p w14:paraId="4B1E5AE5" w14:textId="77777777" w:rsidR="0080509F" w:rsidRPr="00011B7B" w:rsidRDefault="0080509F" w:rsidP="00DD35E3">
            <w:pPr>
              <w:jc w:val="center"/>
              <w:rPr>
                <w:rFonts w:ascii="Arial" w:hAnsi="Arial" w:cs="Arial"/>
                <w:color w:val="000000"/>
                <w:sz w:val="16"/>
                <w:szCs w:val="16"/>
                <w:lang w:eastAsia="es-MX"/>
              </w:rPr>
            </w:pPr>
            <w:r w:rsidRPr="00011B7B">
              <w:rPr>
                <w:rFonts w:ascii="Arial" w:hAnsi="Arial" w:cs="Arial"/>
                <w:color w:val="000000"/>
                <w:sz w:val="16"/>
                <w:szCs w:val="16"/>
                <w:lang w:eastAsia="es-MX"/>
              </w:rPr>
              <w:t xml:space="preserve">35% de las Participaciones del </w:t>
            </w:r>
            <w:r w:rsidR="00DD35E3">
              <w:rPr>
                <w:rFonts w:ascii="Arial" w:hAnsi="Arial" w:cs="Arial"/>
                <w:color w:val="000000"/>
                <w:sz w:val="16"/>
                <w:szCs w:val="16"/>
                <w:lang w:eastAsia="es-MX"/>
              </w:rPr>
              <w:t>FAIS</w:t>
            </w:r>
            <w:r w:rsidRPr="00011B7B">
              <w:rPr>
                <w:rFonts w:ascii="Arial" w:hAnsi="Arial" w:cs="Arial"/>
                <w:color w:val="000000"/>
                <w:sz w:val="16"/>
                <w:szCs w:val="16"/>
                <w:lang w:eastAsia="es-MX"/>
              </w:rPr>
              <w:t xml:space="preserve"> 28</w:t>
            </w:r>
          </w:p>
        </w:tc>
        <w:tc>
          <w:tcPr>
            <w:tcW w:w="1920" w:type="dxa"/>
            <w:tcBorders>
              <w:top w:val="nil"/>
              <w:left w:val="nil"/>
              <w:bottom w:val="single" w:sz="8" w:space="0" w:color="auto"/>
              <w:right w:val="single" w:sz="8" w:space="0" w:color="auto"/>
            </w:tcBorders>
            <w:shd w:val="clear" w:color="auto" w:fill="auto"/>
            <w:vAlign w:val="center"/>
            <w:hideMark/>
          </w:tcPr>
          <w:p w14:paraId="6691D755" w14:textId="77777777" w:rsidR="0080509F" w:rsidRPr="00011B7B" w:rsidRDefault="0080509F" w:rsidP="000354FA">
            <w:pPr>
              <w:jc w:val="center"/>
              <w:rPr>
                <w:rFonts w:ascii="Arial" w:hAnsi="Arial" w:cs="Arial"/>
                <w:color w:val="000000"/>
                <w:sz w:val="16"/>
                <w:szCs w:val="16"/>
                <w:lang w:eastAsia="es-MX"/>
              </w:rPr>
            </w:pPr>
            <w:r w:rsidRPr="00011B7B">
              <w:rPr>
                <w:rFonts w:ascii="Arial" w:hAnsi="Arial" w:cs="Arial"/>
                <w:color w:val="000000"/>
                <w:sz w:val="16"/>
                <w:szCs w:val="16"/>
                <w:lang w:eastAsia="es-MX"/>
              </w:rPr>
              <w:t>227168</w:t>
            </w:r>
          </w:p>
        </w:tc>
        <w:tc>
          <w:tcPr>
            <w:tcW w:w="965" w:type="dxa"/>
            <w:tcBorders>
              <w:top w:val="nil"/>
              <w:left w:val="nil"/>
              <w:bottom w:val="single" w:sz="8" w:space="0" w:color="auto"/>
              <w:right w:val="single" w:sz="8" w:space="0" w:color="auto"/>
            </w:tcBorders>
            <w:shd w:val="clear" w:color="auto" w:fill="auto"/>
            <w:vAlign w:val="center"/>
            <w:hideMark/>
          </w:tcPr>
          <w:p w14:paraId="03FED769" w14:textId="77777777" w:rsidR="0080509F" w:rsidRPr="00011B7B" w:rsidRDefault="0080509F" w:rsidP="000354FA">
            <w:pPr>
              <w:jc w:val="center"/>
              <w:rPr>
                <w:rFonts w:ascii="Arial" w:hAnsi="Arial" w:cs="Arial"/>
                <w:color w:val="000000"/>
                <w:sz w:val="16"/>
                <w:szCs w:val="16"/>
                <w:lang w:eastAsia="es-MX"/>
              </w:rPr>
            </w:pPr>
            <w:r w:rsidRPr="00011B7B">
              <w:rPr>
                <w:rFonts w:ascii="Arial" w:hAnsi="Arial" w:cs="Arial"/>
                <w:color w:val="000000"/>
                <w:sz w:val="16"/>
                <w:szCs w:val="16"/>
                <w:lang w:eastAsia="es-MX"/>
              </w:rPr>
              <w:t>TIIE+ 0.25</w:t>
            </w:r>
          </w:p>
        </w:tc>
        <w:tc>
          <w:tcPr>
            <w:tcW w:w="1397" w:type="dxa"/>
            <w:tcBorders>
              <w:top w:val="nil"/>
              <w:left w:val="nil"/>
              <w:bottom w:val="single" w:sz="8" w:space="0" w:color="auto"/>
              <w:right w:val="single" w:sz="8" w:space="0" w:color="auto"/>
            </w:tcBorders>
            <w:shd w:val="clear" w:color="auto" w:fill="auto"/>
            <w:vAlign w:val="center"/>
            <w:hideMark/>
          </w:tcPr>
          <w:p w14:paraId="629A9077" w14:textId="75259CC3" w:rsidR="0080509F" w:rsidRPr="00011B7B" w:rsidRDefault="0080509F" w:rsidP="000354FA">
            <w:pPr>
              <w:jc w:val="center"/>
              <w:rPr>
                <w:rFonts w:ascii="Arial" w:hAnsi="Arial" w:cs="Arial"/>
                <w:color w:val="000000"/>
                <w:sz w:val="16"/>
                <w:szCs w:val="16"/>
                <w:lang w:eastAsia="es-MX"/>
              </w:rPr>
            </w:pPr>
            <w:r w:rsidRPr="00011B7B">
              <w:rPr>
                <w:rFonts w:ascii="Arial" w:hAnsi="Arial" w:cs="Arial"/>
                <w:color w:val="000000"/>
                <w:sz w:val="16"/>
                <w:szCs w:val="16"/>
                <w:lang w:eastAsia="es-MX"/>
              </w:rPr>
              <w:t>Ago-08</w:t>
            </w:r>
            <w:r w:rsidR="00E87810">
              <w:rPr>
                <w:rFonts w:ascii="Arial" w:hAnsi="Arial" w:cs="Arial"/>
                <w:color w:val="000000"/>
                <w:sz w:val="16"/>
                <w:szCs w:val="16"/>
                <w:lang w:eastAsia="es-MX"/>
              </w:rPr>
              <w:t xml:space="preserve"> </w:t>
            </w:r>
            <w:r w:rsidRPr="00011B7B">
              <w:rPr>
                <w:rFonts w:ascii="Arial" w:hAnsi="Arial" w:cs="Arial"/>
                <w:color w:val="000000"/>
                <w:sz w:val="16"/>
                <w:szCs w:val="16"/>
                <w:lang w:eastAsia="es-MX"/>
              </w:rPr>
              <w:t>Ago-23</w:t>
            </w:r>
          </w:p>
        </w:tc>
        <w:tc>
          <w:tcPr>
            <w:tcW w:w="1412" w:type="dxa"/>
            <w:tcBorders>
              <w:top w:val="nil"/>
              <w:left w:val="nil"/>
              <w:bottom w:val="single" w:sz="8" w:space="0" w:color="auto"/>
              <w:right w:val="single" w:sz="8" w:space="0" w:color="auto"/>
            </w:tcBorders>
            <w:shd w:val="clear" w:color="auto" w:fill="auto"/>
            <w:vAlign w:val="center"/>
            <w:hideMark/>
          </w:tcPr>
          <w:p w14:paraId="5EA4FD58" w14:textId="77777777" w:rsidR="0080509F" w:rsidRPr="00011B7B" w:rsidRDefault="0080509F" w:rsidP="000354FA">
            <w:pPr>
              <w:jc w:val="right"/>
              <w:rPr>
                <w:rFonts w:ascii="Arial" w:hAnsi="Arial" w:cs="Arial"/>
                <w:color w:val="000000"/>
                <w:sz w:val="16"/>
                <w:szCs w:val="16"/>
                <w:lang w:eastAsia="es-MX"/>
              </w:rPr>
            </w:pPr>
            <w:r>
              <w:rPr>
                <w:rFonts w:ascii="Arial" w:hAnsi="Arial" w:cs="Arial"/>
                <w:color w:val="000000"/>
                <w:sz w:val="16"/>
                <w:szCs w:val="16"/>
                <w:lang w:eastAsia="es-MX"/>
              </w:rPr>
              <w:t>$0.00</w:t>
            </w:r>
          </w:p>
        </w:tc>
      </w:tr>
      <w:tr w:rsidR="0080509F" w:rsidRPr="00011B7B" w14:paraId="4A7B30A6" w14:textId="77777777" w:rsidTr="000354FA">
        <w:trPr>
          <w:trHeight w:val="479"/>
          <w:jc w:val="center"/>
        </w:trPr>
        <w:tc>
          <w:tcPr>
            <w:tcW w:w="9595" w:type="dxa"/>
            <w:gridSpan w:val="6"/>
            <w:tcBorders>
              <w:top w:val="single" w:sz="8" w:space="0" w:color="auto"/>
              <w:left w:val="single" w:sz="8" w:space="0" w:color="auto"/>
              <w:bottom w:val="single" w:sz="8" w:space="0" w:color="auto"/>
              <w:right w:val="single" w:sz="8" w:space="0" w:color="000000"/>
            </w:tcBorders>
            <w:shd w:val="clear" w:color="auto" w:fill="365F91" w:themeFill="accent1" w:themeFillShade="BF"/>
            <w:vAlign w:val="center"/>
            <w:hideMark/>
          </w:tcPr>
          <w:p w14:paraId="35CB9886" w14:textId="77777777" w:rsidR="0080509F" w:rsidRPr="00DD1FF7" w:rsidRDefault="0080509F" w:rsidP="000354FA">
            <w:pPr>
              <w:jc w:val="center"/>
              <w:rPr>
                <w:rFonts w:ascii="Arial" w:hAnsi="Arial" w:cs="Arial"/>
                <w:b/>
                <w:bCs/>
                <w:color w:val="FFFFFF" w:themeColor="background1"/>
                <w:sz w:val="16"/>
                <w:szCs w:val="16"/>
                <w:lang w:eastAsia="es-MX"/>
              </w:rPr>
            </w:pPr>
            <w:r w:rsidRPr="00DD1FF7">
              <w:rPr>
                <w:rFonts w:ascii="Arial" w:hAnsi="Arial" w:cs="Arial"/>
                <w:b/>
                <w:bCs/>
                <w:color w:val="FFFFFF" w:themeColor="background1"/>
                <w:sz w:val="16"/>
                <w:szCs w:val="16"/>
                <w:lang w:eastAsia="es-MX"/>
              </w:rPr>
              <w:t>SALDO DE LA DEUDA PÚBLICA</w:t>
            </w:r>
          </w:p>
        </w:tc>
        <w:tc>
          <w:tcPr>
            <w:tcW w:w="1412" w:type="dxa"/>
            <w:tcBorders>
              <w:top w:val="nil"/>
              <w:left w:val="nil"/>
              <w:bottom w:val="single" w:sz="8" w:space="0" w:color="auto"/>
              <w:right w:val="single" w:sz="8" w:space="0" w:color="auto"/>
            </w:tcBorders>
            <w:shd w:val="clear" w:color="auto" w:fill="365F91" w:themeFill="accent1" w:themeFillShade="BF"/>
            <w:vAlign w:val="center"/>
            <w:hideMark/>
          </w:tcPr>
          <w:p w14:paraId="5EA71270" w14:textId="77777777" w:rsidR="0080509F" w:rsidRPr="00DD1FF7" w:rsidRDefault="0080509F" w:rsidP="000354FA">
            <w:pPr>
              <w:jc w:val="right"/>
              <w:rPr>
                <w:rFonts w:ascii="Arial" w:hAnsi="Arial" w:cs="Arial"/>
                <w:b/>
                <w:bCs/>
                <w:color w:val="FFFFFF" w:themeColor="background1"/>
                <w:sz w:val="18"/>
                <w:szCs w:val="18"/>
                <w:lang w:eastAsia="es-MX"/>
              </w:rPr>
            </w:pPr>
            <w:r w:rsidRPr="00DD1FF7">
              <w:rPr>
                <w:rFonts w:ascii="Arial" w:hAnsi="Arial" w:cs="Arial"/>
                <w:b/>
                <w:bCs/>
                <w:color w:val="FFFFFF" w:themeColor="background1"/>
                <w:sz w:val="18"/>
                <w:szCs w:val="18"/>
                <w:lang w:eastAsia="es-MX"/>
              </w:rPr>
              <w:t>$0.00</w:t>
            </w:r>
          </w:p>
        </w:tc>
      </w:tr>
    </w:tbl>
    <w:p w14:paraId="73062199" w14:textId="77777777" w:rsidR="0080509F" w:rsidRPr="00DD1FF7" w:rsidRDefault="0080509F" w:rsidP="0080509F">
      <w:pPr>
        <w:rPr>
          <w:rFonts w:ascii="Arial" w:hAnsi="Arial" w:cs="Arial"/>
          <w:b/>
          <w:i/>
          <w:sz w:val="16"/>
        </w:rPr>
      </w:pPr>
      <w:r w:rsidRPr="00C70205">
        <w:rPr>
          <w:rFonts w:ascii="Arial" w:hAnsi="Arial" w:cs="Arial"/>
          <w:b/>
          <w:i/>
          <w:noProof/>
          <w:sz w:val="16"/>
          <w:szCs w:val="16"/>
        </w:rPr>
        <w:t xml:space="preserve">Fuente: Tesorería Municipal.- </w:t>
      </w:r>
      <w:r>
        <w:rPr>
          <w:rFonts w:ascii="Arial" w:hAnsi="Arial" w:cs="Arial"/>
          <w:b/>
          <w:i/>
          <w:noProof/>
          <w:sz w:val="16"/>
          <w:szCs w:val="16"/>
        </w:rPr>
        <w:t xml:space="preserve">Notas a los Estados Financieros al 30 de noviembre de 2021, </w:t>
      </w:r>
      <w:r>
        <w:rPr>
          <w:rFonts w:ascii="Arial" w:hAnsi="Arial" w:cs="Arial"/>
          <w:b/>
          <w:i/>
          <w:sz w:val="16"/>
        </w:rPr>
        <w:t>formato denominado Endeudamiento Neto al 31 de enero y al 30 de noviembre de 2021 y formato denominado Intereses de la Deuda al 31 de enero de y al 30 de noviembre de 20</w:t>
      </w:r>
      <w:r w:rsidR="00194D6E">
        <w:rPr>
          <w:rFonts w:ascii="Arial" w:hAnsi="Arial" w:cs="Arial"/>
          <w:b/>
          <w:i/>
          <w:sz w:val="16"/>
        </w:rPr>
        <w:t xml:space="preserve">21, </w:t>
      </w:r>
      <w:r w:rsidR="00194D6E" w:rsidRPr="00720D13">
        <w:rPr>
          <w:rFonts w:ascii="Arial" w:hAnsi="Arial" w:cs="Arial"/>
          <w:b/>
          <w:bCs/>
          <w:i/>
          <w:color w:val="000000"/>
          <w:sz w:val="16"/>
          <w:szCs w:val="16"/>
          <w:lang w:val="es-ES" w:eastAsia="es-MX"/>
        </w:rPr>
        <w:t xml:space="preserve">con base en </w:t>
      </w:r>
      <w:r w:rsidR="00194D6E">
        <w:rPr>
          <w:rFonts w:ascii="Arial" w:hAnsi="Arial" w:cs="Arial"/>
          <w:b/>
          <w:bCs/>
          <w:i/>
          <w:color w:val="000000"/>
          <w:sz w:val="16"/>
          <w:szCs w:val="16"/>
          <w:lang w:val="es-ES" w:eastAsia="es-MX"/>
        </w:rPr>
        <w:t>los criterios 50, 51,</w:t>
      </w:r>
      <w:r w:rsidR="00CD6075">
        <w:rPr>
          <w:rFonts w:ascii="Arial" w:hAnsi="Arial" w:cs="Arial"/>
          <w:b/>
          <w:bCs/>
          <w:i/>
          <w:color w:val="000000"/>
          <w:sz w:val="16"/>
          <w:szCs w:val="16"/>
          <w:lang w:val="es-ES" w:eastAsia="es-MX"/>
        </w:rPr>
        <w:t xml:space="preserve"> 52,</w:t>
      </w:r>
      <w:r w:rsidR="00194D6E">
        <w:rPr>
          <w:rFonts w:ascii="Arial" w:hAnsi="Arial" w:cs="Arial"/>
          <w:b/>
          <w:bCs/>
          <w:i/>
          <w:color w:val="000000"/>
          <w:sz w:val="16"/>
          <w:szCs w:val="16"/>
          <w:lang w:val="es-ES" w:eastAsia="es-MX"/>
        </w:rPr>
        <w:t xml:space="preserve"> 54, 55, 56, 57 y 59</w:t>
      </w:r>
      <w:r w:rsidR="00194D6E" w:rsidRPr="00720D13">
        <w:rPr>
          <w:rFonts w:ascii="Arial" w:hAnsi="Arial" w:cs="Arial"/>
          <w:b/>
          <w:bCs/>
          <w:i/>
          <w:color w:val="000000"/>
          <w:sz w:val="16"/>
          <w:szCs w:val="16"/>
          <w:lang w:val="es-ES" w:eastAsia="es-MX"/>
        </w:rPr>
        <w:t xml:space="preserve"> del </w:t>
      </w:r>
      <w:r w:rsidR="00194D6E">
        <w:rPr>
          <w:rFonts w:ascii="Arial" w:hAnsi="Arial" w:cs="Arial"/>
          <w:b/>
          <w:bCs/>
          <w:i/>
          <w:color w:val="000000"/>
          <w:sz w:val="16"/>
          <w:szCs w:val="16"/>
          <w:lang w:val="es-ES" w:eastAsia="es-MX"/>
        </w:rPr>
        <w:t>Catálogo de Criterios de Evaluación para la Elaboración del índice de Información Presupuestal Municipal (IIPM) 2020</w:t>
      </w:r>
      <w:r w:rsidR="00194D6E" w:rsidRPr="00720D13">
        <w:rPr>
          <w:rFonts w:ascii="Arial" w:hAnsi="Arial" w:cs="Arial"/>
          <w:b/>
          <w:bCs/>
          <w:i/>
          <w:color w:val="000000"/>
          <w:sz w:val="16"/>
          <w:szCs w:val="16"/>
          <w:lang w:val="es-ES" w:eastAsia="es-MX"/>
        </w:rPr>
        <w:t xml:space="preserve"> del Instituto Mexica</w:t>
      </w:r>
      <w:r w:rsidR="00194D6E">
        <w:rPr>
          <w:rFonts w:ascii="Arial" w:hAnsi="Arial" w:cs="Arial"/>
          <w:b/>
          <w:bCs/>
          <w:i/>
          <w:color w:val="000000"/>
          <w:sz w:val="16"/>
          <w:szCs w:val="16"/>
          <w:lang w:val="es-ES" w:eastAsia="es-MX"/>
        </w:rPr>
        <w:t>no para la Competitividad, A.C.</w:t>
      </w:r>
    </w:p>
    <w:p w14:paraId="4D43EDDB" w14:textId="77777777" w:rsidR="0080509F" w:rsidRPr="00C70205" w:rsidRDefault="0080509F" w:rsidP="0080509F">
      <w:pPr>
        <w:jc w:val="both"/>
        <w:rPr>
          <w:rFonts w:ascii="Arial" w:hAnsi="Arial" w:cs="Arial"/>
          <w:b/>
          <w:i/>
          <w:noProof/>
          <w:sz w:val="16"/>
          <w:szCs w:val="16"/>
        </w:rPr>
      </w:pPr>
      <w:r>
        <w:rPr>
          <w:rFonts w:ascii="Arial" w:hAnsi="Arial" w:cs="Arial"/>
          <w:b/>
          <w:i/>
          <w:noProof/>
          <w:sz w:val="16"/>
          <w:szCs w:val="16"/>
        </w:rPr>
        <w:t xml:space="preserve">Nota: </w:t>
      </w:r>
      <w:r w:rsidRPr="00CC2E82">
        <w:rPr>
          <w:rFonts w:ascii="Arial" w:hAnsi="Arial" w:cs="Arial"/>
          <w:b/>
          <w:i/>
          <w:noProof/>
          <w:sz w:val="16"/>
          <w:szCs w:val="16"/>
        </w:rPr>
        <w:t>El Crédito por 580 millones de pesos, contratado con Banco Interacciones S.A., el 26 de Agosto de 2008, fue liquidado en su totalidad y de forma anticipada el 22 de enero de 2021</w:t>
      </w:r>
      <w:r>
        <w:rPr>
          <w:rFonts w:ascii="Arial" w:hAnsi="Arial" w:cs="Arial"/>
          <w:b/>
          <w:i/>
          <w:noProof/>
          <w:sz w:val="16"/>
          <w:szCs w:val="16"/>
        </w:rPr>
        <w:t xml:space="preserve">. </w:t>
      </w:r>
    </w:p>
    <w:p w14:paraId="4208CD64" w14:textId="77777777" w:rsidR="00C70205" w:rsidRDefault="00C70205" w:rsidP="00182D80">
      <w:pPr>
        <w:jc w:val="both"/>
        <w:rPr>
          <w:rFonts w:ascii="Arial" w:hAnsi="Arial" w:cs="Arial"/>
          <w:b/>
          <w:noProof/>
        </w:rPr>
      </w:pPr>
    </w:p>
    <w:p w14:paraId="66BC3F35" w14:textId="77777777" w:rsidR="00182D80" w:rsidRDefault="00182D80" w:rsidP="00182D80">
      <w:pPr>
        <w:jc w:val="both"/>
        <w:rPr>
          <w:rFonts w:ascii="Arial" w:hAnsi="Arial" w:cs="Arial"/>
          <w:b/>
          <w:noProof/>
        </w:rPr>
      </w:pPr>
    </w:p>
    <w:p w14:paraId="5ED1B1D6" w14:textId="60BF8678" w:rsidR="00182D80" w:rsidRPr="00011B7B" w:rsidRDefault="00182D80" w:rsidP="00182D80">
      <w:pPr>
        <w:jc w:val="both"/>
        <w:rPr>
          <w:rFonts w:ascii="Arial" w:hAnsi="Arial" w:cs="Arial"/>
          <w:b/>
        </w:rPr>
      </w:pPr>
      <w:r w:rsidRPr="00011B7B">
        <w:rPr>
          <w:rFonts w:ascii="Arial" w:hAnsi="Arial" w:cs="Arial"/>
          <w:b/>
          <w:noProof/>
        </w:rPr>
        <w:t>Cuadro 3</w:t>
      </w:r>
      <w:r w:rsidR="00F61371">
        <w:rPr>
          <w:rFonts w:ascii="Arial" w:hAnsi="Arial" w:cs="Arial"/>
          <w:b/>
          <w:noProof/>
        </w:rPr>
        <w:t>5</w:t>
      </w:r>
      <w:r w:rsidRPr="00011B7B">
        <w:rPr>
          <w:rFonts w:ascii="Arial" w:hAnsi="Arial" w:cs="Arial"/>
          <w:b/>
          <w:noProof/>
        </w:rPr>
        <w:t>.</w:t>
      </w:r>
      <w:r w:rsidR="00E87810">
        <w:rPr>
          <w:rFonts w:ascii="Arial" w:hAnsi="Arial" w:cs="Arial"/>
          <w:b/>
          <w:noProof/>
        </w:rPr>
        <w:t xml:space="preserve"> </w:t>
      </w:r>
      <w:r w:rsidRPr="00011B7B">
        <w:rPr>
          <w:rFonts w:ascii="Arial" w:hAnsi="Arial" w:cs="Arial"/>
          <w:b/>
        </w:rPr>
        <w:t>Amortizaciones a capital y pago de intereses de la deuda pública</w:t>
      </w:r>
    </w:p>
    <w:p w14:paraId="2DA059ED" w14:textId="77777777" w:rsidR="00182D80" w:rsidRPr="00011B7B" w:rsidRDefault="00182D80" w:rsidP="00182D80">
      <w:pPr>
        <w:jc w:val="both"/>
        <w:rPr>
          <w:rFonts w:ascii="Arial" w:hAnsi="Arial" w:cs="Arial"/>
          <w:b/>
        </w:rPr>
      </w:pPr>
    </w:p>
    <w:p w14:paraId="7BA6A43F" w14:textId="77777777" w:rsidR="00D51601" w:rsidRDefault="00D51601" w:rsidP="00182D80">
      <w:pPr>
        <w:rPr>
          <w:rFonts w:ascii="Arial" w:hAnsi="Arial" w:cs="Arial"/>
          <w:b/>
          <w:i/>
          <w:sz w:val="16"/>
        </w:rPr>
      </w:pPr>
    </w:p>
    <w:tbl>
      <w:tblPr>
        <w:tblW w:w="8946" w:type="dxa"/>
        <w:jc w:val="center"/>
        <w:tblCellMar>
          <w:left w:w="70" w:type="dxa"/>
          <w:right w:w="70" w:type="dxa"/>
        </w:tblCellMar>
        <w:tblLook w:val="04A0" w:firstRow="1" w:lastRow="0" w:firstColumn="1" w:lastColumn="0" w:noHBand="0" w:noVBand="1"/>
      </w:tblPr>
      <w:tblGrid>
        <w:gridCol w:w="2355"/>
        <w:gridCol w:w="1492"/>
        <w:gridCol w:w="1558"/>
        <w:gridCol w:w="1841"/>
        <w:gridCol w:w="1700"/>
      </w:tblGrid>
      <w:tr w:rsidR="0080509F" w:rsidRPr="00011B7B" w14:paraId="388C1226" w14:textId="77777777" w:rsidTr="000354FA">
        <w:trPr>
          <w:trHeight w:val="720"/>
          <w:jc w:val="center"/>
        </w:trPr>
        <w:tc>
          <w:tcPr>
            <w:tcW w:w="2355" w:type="dxa"/>
            <w:tcBorders>
              <w:top w:val="single" w:sz="8" w:space="0" w:color="000000"/>
              <w:left w:val="single" w:sz="8" w:space="0" w:color="000000"/>
              <w:bottom w:val="single" w:sz="8" w:space="0" w:color="000000"/>
              <w:right w:val="nil"/>
            </w:tcBorders>
            <w:shd w:val="clear" w:color="auto" w:fill="365F91" w:themeFill="accent1" w:themeFillShade="BF"/>
            <w:vAlign w:val="center"/>
            <w:hideMark/>
          </w:tcPr>
          <w:p w14:paraId="42F80C35" w14:textId="77777777" w:rsidR="0080509F" w:rsidRPr="00011B7B" w:rsidRDefault="0080509F" w:rsidP="000354FA">
            <w:pPr>
              <w:jc w:val="center"/>
              <w:rPr>
                <w:rFonts w:ascii="Arial" w:hAnsi="Arial" w:cs="Arial"/>
                <w:b/>
                <w:bCs/>
                <w:color w:val="FFFFFF" w:themeColor="background1"/>
                <w:sz w:val="16"/>
                <w:szCs w:val="16"/>
                <w:lang w:eastAsia="es-MX"/>
              </w:rPr>
            </w:pPr>
            <w:r w:rsidRPr="00011B7B">
              <w:rPr>
                <w:rFonts w:ascii="Arial" w:hAnsi="Arial" w:cs="Arial"/>
                <w:b/>
                <w:bCs/>
                <w:color w:val="FFFFFF" w:themeColor="background1"/>
                <w:sz w:val="16"/>
                <w:szCs w:val="16"/>
                <w:lang w:eastAsia="es-MX"/>
              </w:rPr>
              <w:t>INSTITUCIÓN</w:t>
            </w:r>
          </w:p>
        </w:tc>
        <w:tc>
          <w:tcPr>
            <w:tcW w:w="1492" w:type="dxa"/>
            <w:tcBorders>
              <w:top w:val="single" w:sz="8" w:space="0" w:color="auto"/>
              <w:left w:val="single" w:sz="8" w:space="0" w:color="auto"/>
              <w:bottom w:val="single" w:sz="8" w:space="0" w:color="auto"/>
              <w:right w:val="single" w:sz="8" w:space="0" w:color="000000"/>
            </w:tcBorders>
            <w:shd w:val="clear" w:color="auto" w:fill="365F91" w:themeFill="accent1" w:themeFillShade="BF"/>
            <w:vAlign w:val="center"/>
            <w:hideMark/>
          </w:tcPr>
          <w:p w14:paraId="40F928E4" w14:textId="77777777" w:rsidR="0080509F" w:rsidRPr="00011B7B" w:rsidRDefault="0080509F" w:rsidP="000354FA">
            <w:pPr>
              <w:jc w:val="center"/>
              <w:rPr>
                <w:rFonts w:ascii="Arial" w:hAnsi="Arial" w:cs="Arial"/>
                <w:b/>
                <w:bCs/>
                <w:color w:val="FFFFFF" w:themeColor="background1"/>
                <w:sz w:val="16"/>
                <w:szCs w:val="16"/>
                <w:lang w:eastAsia="es-MX"/>
              </w:rPr>
            </w:pPr>
            <w:r>
              <w:rPr>
                <w:rFonts w:ascii="Arial" w:hAnsi="Arial" w:cs="Arial"/>
                <w:b/>
                <w:bCs/>
                <w:color w:val="FFFFFF" w:themeColor="background1"/>
                <w:sz w:val="16"/>
                <w:szCs w:val="16"/>
                <w:lang w:eastAsia="es-MX"/>
              </w:rPr>
              <w:t>SALDO AL 01.01.21</w:t>
            </w:r>
          </w:p>
        </w:tc>
        <w:tc>
          <w:tcPr>
            <w:tcW w:w="1558" w:type="dxa"/>
            <w:tcBorders>
              <w:top w:val="single" w:sz="8" w:space="0" w:color="000000"/>
              <w:left w:val="nil"/>
              <w:bottom w:val="single" w:sz="8" w:space="0" w:color="000000"/>
              <w:right w:val="single" w:sz="8" w:space="0" w:color="000000"/>
            </w:tcBorders>
            <w:shd w:val="clear" w:color="auto" w:fill="365F91" w:themeFill="accent1" w:themeFillShade="BF"/>
            <w:vAlign w:val="center"/>
            <w:hideMark/>
          </w:tcPr>
          <w:p w14:paraId="31A2924A" w14:textId="77777777" w:rsidR="0080509F" w:rsidRPr="00011B7B" w:rsidRDefault="0080509F" w:rsidP="000354FA">
            <w:pPr>
              <w:jc w:val="center"/>
              <w:rPr>
                <w:rFonts w:ascii="Arial" w:hAnsi="Arial" w:cs="Arial"/>
                <w:b/>
                <w:bCs/>
                <w:color w:val="FFFFFF" w:themeColor="background1"/>
                <w:sz w:val="16"/>
                <w:szCs w:val="16"/>
                <w:lang w:eastAsia="es-MX"/>
              </w:rPr>
            </w:pPr>
            <w:r w:rsidRPr="00011B7B">
              <w:rPr>
                <w:rFonts w:ascii="Arial" w:hAnsi="Arial" w:cs="Arial"/>
                <w:b/>
                <w:bCs/>
                <w:color w:val="FFFFFF" w:themeColor="background1"/>
                <w:sz w:val="16"/>
                <w:szCs w:val="16"/>
                <w:lang w:eastAsia="es-MX"/>
              </w:rPr>
              <w:t>PAGOS A CAPITAL (01.01.</w:t>
            </w:r>
            <w:r>
              <w:rPr>
                <w:rFonts w:ascii="Arial" w:hAnsi="Arial" w:cs="Arial"/>
                <w:b/>
                <w:bCs/>
                <w:color w:val="FFFFFF" w:themeColor="background1"/>
                <w:sz w:val="16"/>
                <w:szCs w:val="16"/>
                <w:lang w:eastAsia="es-MX"/>
              </w:rPr>
              <w:t>21</w:t>
            </w:r>
            <w:r w:rsidRPr="00011B7B">
              <w:rPr>
                <w:rFonts w:ascii="Arial" w:hAnsi="Arial" w:cs="Arial"/>
                <w:b/>
                <w:bCs/>
                <w:color w:val="FFFFFF" w:themeColor="background1"/>
                <w:sz w:val="16"/>
                <w:szCs w:val="16"/>
                <w:lang w:eastAsia="es-MX"/>
              </w:rPr>
              <w:t xml:space="preserve"> – 30.11.</w:t>
            </w:r>
            <w:r>
              <w:rPr>
                <w:rFonts w:ascii="Arial" w:hAnsi="Arial" w:cs="Arial"/>
                <w:b/>
                <w:bCs/>
                <w:color w:val="FFFFFF" w:themeColor="background1"/>
                <w:sz w:val="16"/>
                <w:szCs w:val="16"/>
                <w:lang w:eastAsia="es-MX"/>
              </w:rPr>
              <w:t>21</w:t>
            </w:r>
            <w:r w:rsidRPr="00011B7B">
              <w:rPr>
                <w:rFonts w:ascii="Arial" w:hAnsi="Arial" w:cs="Arial"/>
                <w:b/>
                <w:bCs/>
                <w:color w:val="FFFFFF" w:themeColor="background1"/>
                <w:sz w:val="16"/>
                <w:szCs w:val="16"/>
                <w:lang w:eastAsia="es-MX"/>
              </w:rPr>
              <w:t>)</w:t>
            </w:r>
          </w:p>
        </w:tc>
        <w:tc>
          <w:tcPr>
            <w:tcW w:w="1841" w:type="dxa"/>
            <w:tcBorders>
              <w:top w:val="single" w:sz="8" w:space="0" w:color="000000"/>
              <w:left w:val="nil"/>
              <w:bottom w:val="single" w:sz="8" w:space="0" w:color="000000"/>
              <w:right w:val="single" w:sz="8" w:space="0" w:color="000000"/>
            </w:tcBorders>
            <w:shd w:val="clear" w:color="auto" w:fill="365F91" w:themeFill="accent1" w:themeFillShade="BF"/>
            <w:vAlign w:val="center"/>
            <w:hideMark/>
          </w:tcPr>
          <w:p w14:paraId="44D2E418" w14:textId="77777777" w:rsidR="0080509F" w:rsidRPr="00011B7B" w:rsidRDefault="0080509F" w:rsidP="000354FA">
            <w:pPr>
              <w:jc w:val="center"/>
              <w:rPr>
                <w:rFonts w:ascii="Arial" w:hAnsi="Arial" w:cs="Arial"/>
                <w:b/>
                <w:bCs/>
                <w:color w:val="FFFFFF" w:themeColor="background1"/>
                <w:sz w:val="16"/>
                <w:szCs w:val="16"/>
                <w:lang w:eastAsia="es-MX"/>
              </w:rPr>
            </w:pPr>
            <w:r w:rsidRPr="00011B7B">
              <w:rPr>
                <w:rFonts w:ascii="Arial" w:hAnsi="Arial" w:cs="Arial"/>
                <w:b/>
                <w:bCs/>
                <w:color w:val="FFFFFF" w:themeColor="background1"/>
                <w:sz w:val="16"/>
                <w:szCs w:val="16"/>
                <w:lang w:eastAsia="es-MX"/>
              </w:rPr>
              <w:t>PAGOS A INTERESES (01.01.</w:t>
            </w:r>
            <w:r>
              <w:rPr>
                <w:rFonts w:ascii="Arial" w:hAnsi="Arial" w:cs="Arial"/>
                <w:b/>
                <w:bCs/>
                <w:color w:val="FFFFFF" w:themeColor="background1"/>
                <w:sz w:val="16"/>
                <w:szCs w:val="16"/>
                <w:lang w:eastAsia="es-MX"/>
              </w:rPr>
              <w:t>21</w:t>
            </w:r>
            <w:r w:rsidRPr="00011B7B">
              <w:rPr>
                <w:rFonts w:ascii="Arial" w:hAnsi="Arial" w:cs="Arial"/>
                <w:b/>
                <w:bCs/>
                <w:color w:val="FFFFFF" w:themeColor="background1"/>
                <w:sz w:val="16"/>
                <w:szCs w:val="16"/>
                <w:lang w:eastAsia="es-MX"/>
              </w:rPr>
              <w:t xml:space="preserve"> – 30.11.</w:t>
            </w:r>
            <w:r>
              <w:rPr>
                <w:rFonts w:ascii="Arial" w:hAnsi="Arial" w:cs="Arial"/>
                <w:b/>
                <w:bCs/>
                <w:color w:val="FFFFFF" w:themeColor="background1"/>
                <w:sz w:val="16"/>
                <w:szCs w:val="16"/>
                <w:lang w:eastAsia="es-MX"/>
              </w:rPr>
              <w:t>21</w:t>
            </w:r>
            <w:r w:rsidRPr="00011B7B">
              <w:rPr>
                <w:rFonts w:ascii="Arial" w:hAnsi="Arial" w:cs="Arial"/>
                <w:b/>
                <w:bCs/>
                <w:color w:val="FFFFFF" w:themeColor="background1"/>
                <w:sz w:val="16"/>
                <w:szCs w:val="16"/>
                <w:lang w:eastAsia="es-MX"/>
              </w:rPr>
              <w:t>)</w:t>
            </w:r>
          </w:p>
        </w:tc>
        <w:tc>
          <w:tcPr>
            <w:tcW w:w="1700" w:type="dxa"/>
            <w:tcBorders>
              <w:top w:val="single" w:sz="8" w:space="0" w:color="000000"/>
              <w:left w:val="nil"/>
              <w:bottom w:val="single" w:sz="8" w:space="0" w:color="000000"/>
              <w:right w:val="single" w:sz="8" w:space="0" w:color="000000"/>
            </w:tcBorders>
            <w:shd w:val="clear" w:color="auto" w:fill="365F91" w:themeFill="accent1" w:themeFillShade="BF"/>
            <w:vAlign w:val="center"/>
            <w:hideMark/>
          </w:tcPr>
          <w:p w14:paraId="698543EF" w14:textId="77777777" w:rsidR="0080509F" w:rsidRPr="00011B7B" w:rsidRDefault="0080509F" w:rsidP="000354FA">
            <w:pPr>
              <w:jc w:val="center"/>
              <w:rPr>
                <w:rFonts w:ascii="Arial" w:hAnsi="Arial" w:cs="Arial"/>
                <w:b/>
                <w:bCs/>
                <w:color w:val="FFFFFF" w:themeColor="background1"/>
                <w:sz w:val="16"/>
                <w:szCs w:val="16"/>
                <w:lang w:eastAsia="es-MX"/>
              </w:rPr>
            </w:pPr>
            <w:r w:rsidRPr="00011B7B">
              <w:rPr>
                <w:rFonts w:ascii="Arial" w:hAnsi="Arial" w:cs="Arial"/>
                <w:b/>
                <w:bCs/>
                <w:color w:val="FFFFFF" w:themeColor="background1"/>
                <w:sz w:val="16"/>
                <w:szCs w:val="16"/>
                <w:lang w:eastAsia="es-MX"/>
              </w:rPr>
              <w:t>SALDO AL 30.11.</w:t>
            </w:r>
            <w:r>
              <w:rPr>
                <w:rFonts w:ascii="Arial" w:hAnsi="Arial" w:cs="Arial"/>
                <w:b/>
                <w:bCs/>
                <w:color w:val="FFFFFF" w:themeColor="background1"/>
                <w:sz w:val="16"/>
                <w:szCs w:val="16"/>
                <w:lang w:eastAsia="es-MX"/>
              </w:rPr>
              <w:t>21</w:t>
            </w:r>
          </w:p>
        </w:tc>
      </w:tr>
      <w:tr w:rsidR="0080509F" w:rsidRPr="00011B7B" w14:paraId="7F960DCA" w14:textId="77777777" w:rsidTr="000354FA">
        <w:trPr>
          <w:trHeight w:val="698"/>
          <w:jc w:val="center"/>
        </w:trPr>
        <w:tc>
          <w:tcPr>
            <w:tcW w:w="2355" w:type="dxa"/>
            <w:tcBorders>
              <w:top w:val="nil"/>
              <w:left w:val="single" w:sz="8" w:space="0" w:color="000000"/>
              <w:bottom w:val="single" w:sz="8" w:space="0" w:color="000000"/>
              <w:right w:val="single" w:sz="8" w:space="0" w:color="000000"/>
            </w:tcBorders>
            <w:shd w:val="clear" w:color="auto" w:fill="auto"/>
            <w:vAlign w:val="center"/>
            <w:hideMark/>
          </w:tcPr>
          <w:p w14:paraId="70A10BFA" w14:textId="77777777" w:rsidR="0080509F" w:rsidRPr="00C70205" w:rsidRDefault="0080509F" w:rsidP="000354FA">
            <w:pPr>
              <w:jc w:val="center"/>
              <w:rPr>
                <w:rFonts w:ascii="Arial" w:hAnsi="Arial" w:cs="Arial"/>
                <w:sz w:val="18"/>
                <w:szCs w:val="18"/>
              </w:rPr>
            </w:pPr>
            <w:r w:rsidRPr="00C70205">
              <w:rPr>
                <w:rFonts w:ascii="Arial" w:hAnsi="Arial" w:cs="Arial"/>
                <w:sz w:val="18"/>
                <w:szCs w:val="18"/>
              </w:rPr>
              <w:t>Banco Interacciones, S.A. actualmente Banco Mercantil del Norte S.A.</w:t>
            </w:r>
          </w:p>
        </w:tc>
        <w:tc>
          <w:tcPr>
            <w:tcW w:w="1492" w:type="dxa"/>
            <w:tcBorders>
              <w:top w:val="nil"/>
              <w:left w:val="nil"/>
              <w:bottom w:val="single" w:sz="8" w:space="0" w:color="000000"/>
              <w:right w:val="single" w:sz="8" w:space="0" w:color="000000"/>
            </w:tcBorders>
            <w:shd w:val="clear" w:color="auto" w:fill="auto"/>
            <w:vAlign w:val="center"/>
          </w:tcPr>
          <w:p w14:paraId="6D555D4B" w14:textId="77777777" w:rsidR="0080509F" w:rsidRPr="00011B7B" w:rsidRDefault="0080509F" w:rsidP="000354FA">
            <w:pPr>
              <w:jc w:val="center"/>
              <w:rPr>
                <w:rFonts w:ascii="Arial" w:hAnsi="Arial" w:cs="Arial"/>
                <w:color w:val="000000"/>
                <w:sz w:val="16"/>
                <w:szCs w:val="16"/>
                <w:lang w:eastAsia="es-MX"/>
              </w:rPr>
            </w:pPr>
            <w:r>
              <w:rPr>
                <w:rFonts w:ascii="Arial" w:hAnsi="Arial" w:cs="Arial"/>
                <w:color w:val="000000"/>
                <w:sz w:val="16"/>
                <w:szCs w:val="16"/>
                <w:lang w:eastAsia="es-MX"/>
              </w:rPr>
              <w:t>$</w:t>
            </w:r>
            <w:r w:rsidRPr="00DD1FF7">
              <w:rPr>
                <w:rFonts w:ascii="Arial" w:hAnsi="Arial" w:cs="Arial"/>
                <w:color w:val="000000"/>
                <w:sz w:val="16"/>
                <w:szCs w:val="16"/>
                <w:lang w:eastAsia="es-MX"/>
              </w:rPr>
              <w:t>41,628,229.46</w:t>
            </w:r>
          </w:p>
        </w:tc>
        <w:tc>
          <w:tcPr>
            <w:tcW w:w="1558" w:type="dxa"/>
            <w:tcBorders>
              <w:top w:val="nil"/>
              <w:left w:val="nil"/>
              <w:bottom w:val="single" w:sz="8" w:space="0" w:color="000000"/>
              <w:right w:val="single" w:sz="8" w:space="0" w:color="000000"/>
            </w:tcBorders>
            <w:shd w:val="clear" w:color="auto" w:fill="auto"/>
            <w:vAlign w:val="center"/>
            <w:hideMark/>
          </w:tcPr>
          <w:p w14:paraId="7EE9009A" w14:textId="77777777" w:rsidR="0080509F" w:rsidRPr="00011B7B" w:rsidRDefault="0080509F" w:rsidP="000354FA">
            <w:pPr>
              <w:jc w:val="center"/>
              <w:rPr>
                <w:rFonts w:ascii="Arial" w:hAnsi="Arial" w:cs="Arial"/>
                <w:color w:val="000000"/>
                <w:sz w:val="16"/>
                <w:szCs w:val="16"/>
                <w:lang w:eastAsia="es-MX"/>
              </w:rPr>
            </w:pPr>
            <w:r>
              <w:rPr>
                <w:rFonts w:ascii="Arial" w:hAnsi="Arial" w:cs="Arial"/>
                <w:color w:val="000000"/>
                <w:sz w:val="16"/>
                <w:szCs w:val="16"/>
                <w:lang w:eastAsia="es-MX"/>
              </w:rPr>
              <w:t>$</w:t>
            </w:r>
            <w:r w:rsidRPr="00CC2E82">
              <w:rPr>
                <w:rFonts w:ascii="Arial" w:hAnsi="Arial" w:cs="Arial"/>
                <w:color w:val="000000"/>
                <w:sz w:val="16"/>
                <w:szCs w:val="16"/>
                <w:lang w:eastAsia="es-MX"/>
              </w:rPr>
              <w:t>41</w:t>
            </w:r>
            <w:r>
              <w:rPr>
                <w:rFonts w:ascii="Arial" w:hAnsi="Arial" w:cs="Arial"/>
                <w:color w:val="000000"/>
                <w:sz w:val="16"/>
                <w:szCs w:val="16"/>
                <w:lang w:eastAsia="es-MX"/>
              </w:rPr>
              <w:t>,</w:t>
            </w:r>
            <w:r w:rsidRPr="00CC2E82">
              <w:rPr>
                <w:rFonts w:ascii="Arial" w:hAnsi="Arial" w:cs="Arial"/>
                <w:color w:val="000000"/>
                <w:sz w:val="16"/>
                <w:szCs w:val="16"/>
                <w:lang w:eastAsia="es-MX"/>
              </w:rPr>
              <w:t>628</w:t>
            </w:r>
            <w:r>
              <w:rPr>
                <w:rFonts w:ascii="Arial" w:hAnsi="Arial" w:cs="Arial"/>
                <w:color w:val="000000"/>
                <w:sz w:val="16"/>
                <w:szCs w:val="16"/>
                <w:lang w:eastAsia="es-MX"/>
              </w:rPr>
              <w:t>,</w:t>
            </w:r>
            <w:r w:rsidRPr="00CC2E82">
              <w:rPr>
                <w:rFonts w:ascii="Arial" w:hAnsi="Arial" w:cs="Arial"/>
                <w:color w:val="000000"/>
                <w:sz w:val="16"/>
                <w:szCs w:val="16"/>
                <w:lang w:eastAsia="es-MX"/>
              </w:rPr>
              <w:t>229.46</w:t>
            </w:r>
          </w:p>
        </w:tc>
        <w:tc>
          <w:tcPr>
            <w:tcW w:w="1841" w:type="dxa"/>
            <w:tcBorders>
              <w:top w:val="nil"/>
              <w:left w:val="nil"/>
              <w:bottom w:val="single" w:sz="8" w:space="0" w:color="000000"/>
              <w:right w:val="single" w:sz="8" w:space="0" w:color="000000"/>
            </w:tcBorders>
            <w:shd w:val="clear" w:color="auto" w:fill="auto"/>
            <w:vAlign w:val="center"/>
            <w:hideMark/>
          </w:tcPr>
          <w:p w14:paraId="4BC9059C" w14:textId="77777777" w:rsidR="0080509F" w:rsidRPr="00011B7B" w:rsidRDefault="0080509F" w:rsidP="000354FA">
            <w:pPr>
              <w:jc w:val="center"/>
              <w:rPr>
                <w:rFonts w:ascii="Arial" w:hAnsi="Arial" w:cs="Arial"/>
                <w:color w:val="000000"/>
                <w:sz w:val="16"/>
                <w:szCs w:val="16"/>
                <w:lang w:eastAsia="es-MX"/>
              </w:rPr>
            </w:pPr>
            <w:r>
              <w:rPr>
                <w:rFonts w:ascii="Arial" w:hAnsi="Arial" w:cs="Arial"/>
                <w:color w:val="000000"/>
                <w:sz w:val="16"/>
                <w:szCs w:val="16"/>
                <w:lang w:eastAsia="es-MX"/>
              </w:rPr>
              <w:t>$</w:t>
            </w:r>
            <w:r w:rsidRPr="00CC2E82">
              <w:rPr>
                <w:rFonts w:ascii="Arial" w:hAnsi="Arial" w:cs="Arial"/>
                <w:color w:val="000000"/>
                <w:sz w:val="16"/>
                <w:szCs w:val="16"/>
                <w:lang w:eastAsia="es-MX"/>
              </w:rPr>
              <w:t>147,003.75</w:t>
            </w:r>
          </w:p>
        </w:tc>
        <w:tc>
          <w:tcPr>
            <w:tcW w:w="1700" w:type="dxa"/>
            <w:tcBorders>
              <w:top w:val="nil"/>
              <w:left w:val="nil"/>
              <w:bottom w:val="single" w:sz="8" w:space="0" w:color="000000"/>
              <w:right w:val="single" w:sz="8" w:space="0" w:color="000000"/>
            </w:tcBorders>
            <w:shd w:val="clear" w:color="auto" w:fill="auto"/>
            <w:vAlign w:val="center"/>
            <w:hideMark/>
          </w:tcPr>
          <w:p w14:paraId="79E920A3" w14:textId="77777777" w:rsidR="0080509F" w:rsidRPr="00011B7B" w:rsidRDefault="0080509F" w:rsidP="000354FA">
            <w:pPr>
              <w:jc w:val="center"/>
              <w:rPr>
                <w:rFonts w:ascii="Arial" w:hAnsi="Arial" w:cs="Arial"/>
                <w:color w:val="000000"/>
                <w:sz w:val="16"/>
                <w:szCs w:val="16"/>
                <w:lang w:eastAsia="es-MX"/>
              </w:rPr>
            </w:pPr>
            <w:r>
              <w:rPr>
                <w:rFonts w:ascii="Arial" w:hAnsi="Arial" w:cs="Arial"/>
                <w:color w:val="000000"/>
                <w:sz w:val="16"/>
                <w:szCs w:val="16"/>
                <w:lang w:eastAsia="es-MX"/>
              </w:rPr>
              <w:t>$0.00</w:t>
            </w:r>
          </w:p>
        </w:tc>
      </w:tr>
      <w:tr w:rsidR="0080509F" w:rsidRPr="00011B7B" w14:paraId="3700DFD6" w14:textId="77777777" w:rsidTr="000354FA">
        <w:trPr>
          <w:trHeight w:val="480"/>
          <w:jc w:val="center"/>
        </w:trPr>
        <w:tc>
          <w:tcPr>
            <w:tcW w:w="2355" w:type="dxa"/>
            <w:tcBorders>
              <w:top w:val="nil"/>
              <w:left w:val="single" w:sz="8" w:space="0" w:color="000000"/>
              <w:bottom w:val="single" w:sz="8" w:space="0" w:color="000000"/>
              <w:right w:val="single" w:sz="8" w:space="0" w:color="000000"/>
            </w:tcBorders>
            <w:shd w:val="clear" w:color="auto" w:fill="365F91" w:themeFill="accent1" w:themeFillShade="BF"/>
            <w:vAlign w:val="center"/>
            <w:hideMark/>
          </w:tcPr>
          <w:p w14:paraId="3A9BF2E6" w14:textId="77777777" w:rsidR="0080509F" w:rsidRPr="00C70205" w:rsidRDefault="0080509F" w:rsidP="000354FA">
            <w:pPr>
              <w:jc w:val="center"/>
              <w:rPr>
                <w:rFonts w:ascii="Arial" w:hAnsi="Arial" w:cs="Arial"/>
                <w:b/>
                <w:bCs/>
                <w:color w:val="FFFFFF" w:themeColor="background1"/>
                <w:sz w:val="18"/>
                <w:szCs w:val="18"/>
                <w:lang w:eastAsia="es-MX"/>
              </w:rPr>
            </w:pPr>
            <w:r w:rsidRPr="00C70205">
              <w:rPr>
                <w:rFonts w:ascii="Arial" w:hAnsi="Arial" w:cs="Arial"/>
                <w:b/>
                <w:bCs/>
                <w:color w:val="FFFFFF" w:themeColor="background1"/>
                <w:sz w:val="18"/>
                <w:szCs w:val="18"/>
                <w:lang w:eastAsia="es-MX"/>
              </w:rPr>
              <w:t>Total</w:t>
            </w:r>
          </w:p>
        </w:tc>
        <w:tc>
          <w:tcPr>
            <w:tcW w:w="1492" w:type="dxa"/>
            <w:tcBorders>
              <w:top w:val="nil"/>
              <w:left w:val="nil"/>
              <w:bottom w:val="single" w:sz="8" w:space="0" w:color="000000"/>
              <w:right w:val="single" w:sz="8" w:space="0" w:color="000000"/>
            </w:tcBorders>
            <w:shd w:val="clear" w:color="auto" w:fill="365F91" w:themeFill="accent1" w:themeFillShade="BF"/>
            <w:vAlign w:val="center"/>
            <w:hideMark/>
          </w:tcPr>
          <w:p w14:paraId="0BC2266B" w14:textId="77777777" w:rsidR="0080509F" w:rsidRPr="008F7947" w:rsidRDefault="0080509F" w:rsidP="000354FA">
            <w:pPr>
              <w:jc w:val="center"/>
              <w:rPr>
                <w:rFonts w:ascii="Arial" w:hAnsi="Arial" w:cs="Arial"/>
                <w:b/>
                <w:bCs/>
                <w:color w:val="FFFFFF" w:themeColor="background1"/>
                <w:sz w:val="18"/>
                <w:szCs w:val="18"/>
                <w:lang w:eastAsia="es-MX"/>
              </w:rPr>
            </w:pPr>
            <w:r w:rsidRPr="00DD1FF7">
              <w:rPr>
                <w:rFonts w:ascii="Arial" w:hAnsi="Arial" w:cs="Arial"/>
                <w:b/>
                <w:bCs/>
                <w:color w:val="FFFFFF" w:themeColor="background1"/>
                <w:sz w:val="18"/>
                <w:szCs w:val="18"/>
                <w:lang w:eastAsia="es-MX"/>
              </w:rPr>
              <w:t>$41,628,229.46</w:t>
            </w:r>
          </w:p>
        </w:tc>
        <w:tc>
          <w:tcPr>
            <w:tcW w:w="1558" w:type="dxa"/>
            <w:tcBorders>
              <w:top w:val="nil"/>
              <w:left w:val="nil"/>
              <w:bottom w:val="single" w:sz="8" w:space="0" w:color="000000"/>
              <w:right w:val="single" w:sz="8" w:space="0" w:color="000000"/>
            </w:tcBorders>
            <w:shd w:val="clear" w:color="auto" w:fill="365F91" w:themeFill="accent1" w:themeFillShade="BF"/>
            <w:vAlign w:val="center"/>
            <w:hideMark/>
          </w:tcPr>
          <w:p w14:paraId="32488793" w14:textId="77777777" w:rsidR="0080509F" w:rsidRPr="008F7947" w:rsidRDefault="0080509F" w:rsidP="000354FA">
            <w:pPr>
              <w:jc w:val="center"/>
              <w:rPr>
                <w:rFonts w:ascii="Arial" w:hAnsi="Arial" w:cs="Arial"/>
                <w:b/>
                <w:bCs/>
                <w:color w:val="FFFFFF" w:themeColor="background1"/>
                <w:sz w:val="18"/>
                <w:szCs w:val="18"/>
                <w:lang w:eastAsia="es-MX"/>
              </w:rPr>
            </w:pPr>
            <w:r w:rsidRPr="008F7947">
              <w:rPr>
                <w:rFonts w:ascii="Arial" w:hAnsi="Arial" w:cs="Arial"/>
                <w:b/>
                <w:bCs/>
                <w:color w:val="FFFFFF" w:themeColor="background1"/>
                <w:sz w:val="18"/>
                <w:szCs w:val="18"/>
                <w:lang w:eastAsia="es-MX"/>
              </w:rPr>
              <w:t>$</w:t>
            </w:r>
            <w:r w:rsidRPr="00CC2E82">
              <w:rPr>
                <w:rFonts w:ascii="Arial" w:hAnsi="Arial" w:cs="Arial"/>
                <w:b/>
                <w:bCs/>
                <w:color w:val="FFFFFF" w:themeColor="background1"/>
                <w:sz w:val="18"/>
                <w:szCs w:val="18"/>
                <w:lang w:eastAsia="es-MX"/>
              </w:rPr>
              <w:t>41,628,229.46</w:t>
            </w:r>
          </w:p>
        </w:tc>
        <w:tc>
          <w:tcPr>
            <w:tcW w:w="1841" w:type="dxa"/>
            <w:tcBorders>
              <w:top w:val="nil"/>
              <w:left w:val="nil"/>
              <w:bottom w:val="single" w:sz="8" w:space="0" w:color="000000"/>
              <w:right w:val="single" w:sz="8" w:space="0" w:color="000000"/>
            </w:tcBorders>
            <w:shd w:val="clear" w:color="auto" w:fill="365F91" w:themeFill="accent1" w:themeFillShade="BF"/>
            <w:vAlign w:val="center"/>
            <w:hideMark/>
          </w:tcPr>
          <w:p w14:paraId="2385EECA" w14:textId="77777777" w:rsidR="0080509F" w:rsidRPr="008F7947" w:rsidRDefault="0080509F" w:rsidP="000354FA">
            <w:pPr>
              <w:jc w:val="center"/>
              <w:rPr>
                <w:rFonts w:ascii="Arial" w:hAnsi="Arial" w:cs="Arial"/>
                <w:b/>
                <w:bCs/>
                <w:color w:val="FFFFFF" w:themeColor="background1"/>
                <w:sz w:val="18"/>
                <w:szCs w:val="18"/>
                <w:lang w:eastAsia="es-MX"/>
              </w:rPr>
            </w:pPr>
            <w:r w:rsidRPr="00CC2E82">
              <w:rPr>
                <w:rFonts w:ascii="Arial" w:hAnsi="Arial" w:cs="Arial"/>
                <w:b/>
                <w:bCs/>
                <w:color w:val="FFFFFF" w:themeColor="background1"/>
                <w:sz w:val="18"/>
                <w:szCs w:val="18"/>
                <w:lang w:eastAsia="es-MX"/>
              </w:rPr>
              <w:t>$147,003.75</w:t>
            </w:r>
          </w:p>
        </w:tc>
        <w:tc>
          <w:tcPr>
            <w:tcW w:w="1700" w:type="dxa"/>
            <w:tcBorders>
              <w:top w:val="nil"/>
              <w:left w:val="nil"/>
              <w:bottom w:val="single" w:sz="8" w:space="0" w:color="000000"/>
              <w:right w:val="single" w:sz="8" w:space="0" w:color="000000"/>
            </w:tcBorders>
            <w:shd w:val="clear" w:color="auto" w:fill="365F91" w:themeFill="accent1" w:themeFillShade="BF"/>
            <w:vAlign w:val="center"/>
            <w:hideMark/>
          </w:tcPr>
          <w:p w14:paraId="642693CC" w14:textId="77777777" w:rsidR="0080509F" w:rsidRPr="008F7947" w:rsidRDefault="0080509F" w:rsidP="000354FA">
            <w:pPr>
              <w:jc w:val="center"/>
              <w:rPr>
                <w:rFonts w:ascii="Arial" w:hAnsi="Arial" w:cs="Arial"/>
                <w:b/>
                <w:bCs/>
                <w:color w:val="FFFFFF" w:themeColor="background1"/>
                <w:sz w:val="18"/>
                <w:szCs w:val="18"/>
                <w:lang w:eastAsia="es-MX"/>
              </w:rPr>
            </w:pPr>
            <w:r w:rsidRPr="008F7947">
              <w:rPr>
                <w:rFonts w:ascii="Arial" w:hAnsi="Arial" w:cs="Arial"/>
                <w:b/>
                <w:bCs/>
                <w:color w:val="FFFFFF" w:themeColor="background1"/>
                <w:sz w:val="18"/>
                <w:szCs w:val="18"/>
                <w:lang w:eastAsia="es-MX"/>
              </w:rPr>
              <w:t>$</w:t>
            </w:r>
            <w:r>
              <w:rPr>
                <w:rFonts w:ascii="Arial" w:hAnsi="Arial" w:cs="Arial"/>
                <w:b/>
                <w:bCs/>
                <w:color w:val="FFFFFF" w:themeColor="background1"/>
                <w:sz w:val="18"/>
                <w:szCs w:val="18"/>
                <w:lang w:eastAsia="es-MX"/>
              </w:rPr>
              <w:t>0.00</w:t>
            </w:r>
          </w:p>
        </w:tc>
      </w:tr>
    </w:tbl>
    <w:p w14:paraId="3797EFB5" w14:textId="77777777" w:rsidR="00927AB2" w:rsidRPr="00DD1FF7" w:rsidRDefault="0080509F" w:rsidP="00927AB2">
      <w:pPr>
        <w:rPr>
          <w:rFonts w:ascii="Arial" w:hAnsi="Arial" w:cs="Arial"/>
          <w:b/>
          <w:i/>
          <w:sz w:val="16"/>
        </w:rPr>
      </w:pPr>
      <w:r w:rsidRPr="00C70205">
        <w:rPr>
          <w:rFonts w:ascii="Arial" w:hAnsi="Arial" w:cs="Arial"/>
          <w:b/>
          <w:i/>
          <w:sz w:val="16"/>
        </w:rPr>
        <w:t xml:space="preserve">Fuente: Tesorería Municipal. - </w:t>
      </w:r>
      <w:r>
        <w:rPr>
          <w:rFonts w:ascii="Arial" w:hAnsi="Arial" w:cs="Arial"/>
          <w:b/>
          <w:i/>
          <w:sz w:val="16"/>
        </w:rPr>
        <w:t>Formato denominado Endeudamiento Neto al 31 de enero y al 30 de noviembre de 2021 y formato denominado Intereses de la Deuda al 31 de enero de y al 30 de noviembre d</w:t>
      </w:r>
      <w:r w:rsidR="00927AB2">
        <w:rPr>
          <w:rFonts w:ascii="Arial" w:hAnsi="Arial" w:cs="Arial"/>
          <w:b/>
          <w:i/>
          <w:sz w:val="16"/>
        </w:rPr>
        <w:t xml:space="preserve">e 2021, </w:t>
      </w:r>
      <w:r w:rsidR="00927AB2" w:rsidRPr="00720D13">
        <w:rPr>
          <w:rFonts w:ascii="Arial" w:hAnsi="Arial" w:cs="Arial"/>
          <w:b/>
          <w:bCs/>
          <w:i/>
          <w:color w:val="000000"/>
          <w:sz w:val="16"/>
          <w:szCs w:val="16"/>
          <w:lang w:val="es-ES" w:eastAsia="es-MX"/>
        </w:rPr>
        <w:t xml:space="preserve">con base en </w:t>
      </w:r>
      <w:r w:rsidR="0013406F">
        <w:rPr>
          <w:rFonts w:ascii="Arial" w:hAnsi="Arial" w:cs="Arial"/>
          <w:b/>
          <w:bCs/>
          <w:i/>
          <w:color w:val="000000"/>
          <w:sz w:val="16"/>
          <w:szCs w:val="16"/>
          <w:lang w:val="es-ES" w:eastAsia="es-MX"/>
        </w:rPr>
        <w:t>los criterios</w:t>
      </w:r>
      <w:r w:rsidR="00927AB2">
        <w:rPr>
          <w:rFonts w:ascii="Arial" w:hAnsi="Arial" w:cs="Arial"/>
          <w:b/>
          <w:bCs/>
          <w:i/>
          <w:color w:val="000000"/>
          <w:sz w:val="16"/>
          <w:szCs w:val="16"/>
          <w:lang w:val="es-ES" w:eastAsia="es-MX"/>
        </w:rPr>
        <w:t xml:space="preserve"> 53</w:t>
      </w:r>
      <w:r w:rsidR="0013406F">
        <w:rPr>
          <w:rFonts w:ascii="Arial" w:hAnsi="Arial" w:cs="Arial"/>
          <w:b/>
          <w:bCs/>
          <w:i/>
          <w:color w:val="000000"/>
          <w:sz w:val="16"/>
          <w:szCs w:val="16"/>
          <w:lang w:val="es-ES" w:eastAsia="es-MX"/>
        </w:rPr>
        <w:t xml:space="preserve"> y 56</w:t>
      </w:r>
      <w:r w:rsidR="00927AB2" w:rsidRPr="00720D13">
        <w:rPr>
          <w:rFonts w:ascii="Arial" w:hAnsi="Arial" w:cs="Arial"/>
          <w:b/>
          <w:bCs/>
          <w:i/>
          <w:color w:val="000000"/>
          <w:sz w:val="16"/>
          <w:szCs w:val="16"/>
          <w:lang w:val="es-ES" w:eastAsia="es-MX"/>
        </w:rPr>
        <w:t xml:space="preserve"> del </w:t>
      </w:r>
      <w:r w:rsidR="00927AB2">
        <w:rPr>
          <w:rFonts w:ascii="Arial" w:hAnsi="Arial" w:cs="Arial"/>
          <w:b/>
          <w:bCs/>
          <w:i/>
          <w:color w:val="000000"/>
          <w:sz w:val="16"/>
          <w:szCs w:val="16"/>
          <w:lang w:val="es-ES" w:eastAsia="es-MX"/>
        </w:rPr>
        <w:t>Catálogo de Criterios de Evaluación para la Elaboración del índice de Información Presupuestal Municipal (IIPM) 2020</w:t>
      </w:r>
      <w:r w:rsidR="00927AB2" w:rsidRPr="00720D13">
        <w:rPr>
          <w:rFonts w:ascii="Arial" w:hAnsi="Arial" w:cs="Arial"/>
          <w:b/>
          <w:bCs/>
          <w:i/>
          <w:color w:val="000000"/>
          <w:sz w:val="16"/>
          <w:szCs w:val="16"/>
          <w:lang w:val="es-ES" w:eastAsia="es-MX"/>
        </w:rPr>
        <w:t xml:space="preserve"> del Instituto Mexica</w:t>
      </w:r>
      <w:r w:rsidR="00927AB2">
        <w:rPr>
          <w:rFonts w:ascii="Arial" w:hAnsi="Arial" w:cs="Arial"/>
          <w:b/>
          <w:bCs/>
          <w:i/>
          <w:color w:val="000000"/>
          <w:sz w:val="16"/>
          <w:szCs w:val="16"/>
          <w:lang w:val="es-ES" w:eastAsia="es-MX"/>
        </w:rPr>
        <w:t>no para la Competitividad, A.C.</w:t>
      </w:r>
    </w:p>
    <w:p w14:paraId="5AD3B9DC" w14:textId="77777777" w:rsidR="00182D80" w:rsidRPr="00011B7B" w:rsidRDefault="00182D80" w:rsidP="0080509F">
      <w:pPr>
        <w:rPr>
          <w:rFonts w:ascii="Arial" w:hAnsi="Arial" w:cs="Arial"/>
          <w:b/>
          <w:i/>
          <w:sz w:val="16"/>
        </w:rPr>
      </w:pPr>
    </w:p>
    <w:sectPr w:rsidR="00182D80" w:rsidRPr="00011B7B" w:rsidSect="00960150">
      <w:pgSz w:w="12240" w:h="15840" w:code="1"/>
      <w:pgMar w:top="851" w:right="1418" w:bottom="1418" w:left="851" w:header="425"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09479" w14:textId="77777777" w:rsidR="00E549BC" w:rsidRDefault="00E549BC" w:rsidP="004F7188">
      <w:r>
        <w:separator/>
      </w:r>
    </w:p>
  </w:endnote>
  <w:endnote w:type="continuationSeparator" w:id="0">
    <w:p w14:paraId="690EA38C" w14:textId="77777777" w:rsidR="00E549BC" w:rsidRDefault="00E549BC" w:rsidP="004F71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1493"/>
      <w:docPartObj>
        <w:docPartGallery w:val="Page Numbers (Bottom of Page)"/>
        <w:docPartUnique/>
      </w:docPartObj>
    </w:sdtPr>
    <w:sdtEndPr/>
    <w:sdtContent>
      <w:p w14:paraId="0A682B44" w14:textId="77777777" w:rsidR="00290DE1" w:rsidRDefault="00290DE1" w:rsidP="005C0D79">
        <w:pPr>
          <w:pStyle w:val="Piedepgina"/>
          <w:jc w:val="right"/>
        </w:pPr>
        <w:r>
          <w:rPr>
            <w:noProof/>
          </w:rPr>
          <w:fldChar w:fldCharType="begin"/>
        </w:r>
        <w:r>
          <w:rPr>
            <w:noProof/>
          </w:rPr>
          <w:instrText xml:space="preserve"> PAGE   \* MERGEFORMAT </w:instrText>
        </w:r>
        <w:r>
          <w:rPr>
            <w:noProof/>
          </w:rPr>
          <w:fldChar w:fldCharType="separate"/>
        </w:r>
        <w:r w:rsidR="00DC15B8">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295D32" w14:textId="77777777" w:rsidR="00E549BC" w:rsidRDefault="00E549BC" w:rsidP="004F7188">
      <w:r>
        <w:separator/>
      </w:r>
    </w:p>
  </w:footnote>
  <w:footnote w:type="continuationSeparator" w:id="0">
    <w:p w14:paraId="52BA1A73" w14:textId="77777777" w:rsidR="00E549BC" w:rsidRDefault="00E549BC" w:rsidP="004F71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F5AB8"/>
    <w:multiLevelType w:val="multilevel"/>
    <w:tmpl w:val="428EA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013C4A"/>
    <w:multiLevelType w:val="multilevel"/>
    <w:tmpl w:val="547A4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A7F57"/>
    <w:multiLevelType w:val="hybridMultilevel"/>
    <w:tmpl w:val="0CDA7810"/>
    <w:lvl w:ilvl="0" w:tplc="9CB43AF4">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11297D5C"/>
    <w:multiLevelType w:val="multilevel"/>
    <w:tmpl w:val="2392E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AE0967"/>
    <w:multiLevelType w:val="multilevel"/>
    <w:tmpl w:val="CE2AC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0055B7"/>
    <w:multiLevelType w:val="multilevel"/>
    <w:tmpl w:val="0C2EB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3003969"/>
    <w:multiLevelType w:val="multilevel"/>
    <w:tmpl w:val="5B5E7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F1542F"/>
    <w:multiLevelType w:val="multilevel"/>
    <w:tmpl w:val="A9CEC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B4272B8"/>
    <w:multiLevelType w:val="multilevel"/>
    <w:tmpl w:val="827C2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D763E9C"/>
    <w:multiLevelType w:val="hybridMultilevel"/>
    <w:tmpl w:val="DA2C8C22"/>
    <w:lvl w:ilvl="0" w:tplc="C77432D8">
      <w:start w:val="8"/>
      <w:numFmt w:val="bullet"/>
      <w:lvlText w:val=""/>
      <w:lvlJc w:val="left"/>
      <w:pPr>
        <w:ind w:left="720" w:hanging="360"/>
      </w:pPr>
      <w:rPr>
        <w:rFonts w:ascii="Symbol" w:eastAsia="Calibr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04B5678"/>
    <w:multiLevelType w:val="multilevel"/>
    <w:tmpl w:val="F2F4F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89D2EB2"/>
    <w:multiLevelType w:val="multilevel"/>
    <w:tmpl w:val="3D38FDD8"/>
    <w:lvl w:ilvl="0">
      <w:start w:val="1"/>
      <w:numFmt w:val="decimal"/>
      <w:lvlText w:val="%1."/>
      <w:lvlJc w:val="left"/>
      <w:pPr>
        <w:ind w:left="720" w:hanging="360"/>
      </w:pPr>
      <w:rPr>
        <w:rFonts w:hint="default"/>
      </w:rPr>
    </w:lvl>
    <w:lvl w:ilvl="1">
      <w:start w:val="15"/>
      <w:numFmt w:val="decimal"/>
      <w:isLgl/>
      <w:lvlText w:val="%1.%2."/>
      <w:lvlJc w:val="left"/>
      <w:pPr>
        <w:ind w:left="1143" w:hanging="43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2" w15:restartNumberingAfterBreak="0">
    <w:nsid w:val="7BC45300"/>
    <w:multiLevelType w:val="multilevel"/>
    <w:tmpl w:val="C5C6C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6"/>
  </w:num>
  <w:num w:numId="3">
    <w:abstractNumId w:val="4"/>
  </w:num>
  <w:num w:numId="4">
    <w:abstractNumId w:val="12"/>
  </w:num>
  <w:num w:numId="5">
    <w:abstractNumId w:val="7"/>
  </w:num>
  <w:num w:numId="6">
    <w:abstractNumId w:val="8"/>
  </w:num>
  <w:num w:numId="7">
    <w:abstractNumId w:val="0"/>
  </w:num>
  <w:num w:numId="8">
    <w:abstractNumId w:val="1"/>
  </w:num>
  <w:num w:numId="9">
    <w:abstractNumId w:val="3"/>
  </w:num>
  <w:num w:numId="10">
    <w:abstractNumId w:val="5"/>
  </w:num>
  <w:num w:numId="11">
    <w:abstractNumId w:val="2"/>
  </w:num>
  <w:num w:numId="12">
    <w:abstractNumId w:val="9"/>
  </w:num>
  <w:num w:numId="13">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92C"/>
    <w:rsid w:val="000003A2"/>
    <w:rsid w:val="000006D0"/>
    <w:rsid w:val="0000329E"/>
    <w:rsid w:val="00004CC1"/>
    <w:rsid w:val="00005C8B"/>
    <w:rsid w:val="00005D1C"/>
    <w:rsid w:val="000073D5"/>
    <w:rsid w:val="00007B16"/>
    <w:rsid w:val="00007FA1"/>
    <w:rsid w:val="00011B7B"/>
    <w:rsid w:val="00012627"/>
    <w:rsid w:val="0001429D"/>
    <w:rsid w:val="00016522"/>
    <w:rsid w:val="000169A1"/>
    <w:rsid w:val="00021567"/>
    <w:rsid w:val="00022081"/>
    <w:rsid w:val="0002469C"/>
    <w:rsid w:val="00025671"/>
    <w:rsid w:val="00026D73"/>
    <w:rsid w:val="00027E9A"/>
    <w:rsid w:val="0003238F"/>
    <w:rsid w:val="000338EB"/>
    <w:rsid w:val="000354FA"/>
    <w:rsid w:val="00036121"/>
    <w:rsid w:val="0003673C"/>
    <w:rsid w:val="00037198"/>
    <w:rsid w:val="0003746B"/>
    <w:rsid w:val="00041F97"/>
    <w:rsid w:val="00042ED2"/>
    <w:rsid w:val="000441A3"/>
    <w:rsid w:val="00045851"/>
    <w:rsid w:val="00047887"/>
    <w:rsid w:val="000510D9"/>
    <w:rsid w:val="00051292"/>
    <w:rsid w:val="000519C1"/>
    <w:rsid w:val="0005365D"/>
    <w:rsid w:val="000546DF"/>
    <w:rsid w:val="00054990"/>
    <w:rsid w:val="00055F05"/>
    <w:rsid w:val="00056109"/>
    <w:rsid w:val="00056AB7"/>
    <w:rsid w:val="000612C3"/>
    <w:rsid w:val="00061A82"/>
    <w:rsid w:val="00063CE0"/>
    <w:rsid w:val="000641CC"/>
    <w:rsid w:val="00064FD5"/>
    <w:rsid w:val="00065131"/>
    <w:rsid w:val="0006774A"/>
    <w:rsid w:val="000706DF"/>
    <w:rsid w:val="00070E28"/>
    <w:rsid w:val="00071647"/>
    <w:rsid w:val="00072B3C"/>
    <w:rsid w:val="00073B6D"/>
    <w:rsid w:val="00073FB7"/>
    <w:rsid w:val="000745D9"/>
    <w:rsid w:val="00076EE7"/>
    <w:rsid w:val="00087FCA"/>
    <w:rsid w:val="000903E1"/>
    <w:rsid w:val="00090E21"/>
    <w:rsid w:val="00094DE9"/>
    <w:rsid w:val="00096783"/>
    <w:rsid w:val="000A257C"/>
    <w:rsid w:val="000A3DDC"/>
    <w:rsid w:val="000A4613"/>
    <w:rsid w:val="000A4FD0"/>
    <w:rsid w:val="000A5F20"/>
    <w:rsid w:val="000A6AB6"/>
    <w:rsid w:val="000B04CE"/>
    <w:rsid w:val="000B05E0"/>
    <w:rsid w:val="000B18BA"/>
    <w:rsid w:val="000B38D5"/>
    <w:rsid w:val="000B3D67"/>
    <w:rsid w:val="000B5C9A"/>
    <w:rsid w:val="000C2A72"/>
    <w:rsid w:val="000C3F44"/>
    <w:rsid w:val="000C5774"/>
    <w:rsid w:val="000C6B3B"/>
    <w:rsid w:val="000D0204"/>
    <w:rsid w:val="000D6438"/>
    <w:rsid w:val="000D6690"/>
    <w:rsid w:val="000E0433"/>
    <w:rsid w:val="000E1DE1"/>
    <w:rsid w:val="000E5A09"/>
    <w:rsid w:val="000F0579"/>
    <w:rsid w:val="000F59C2"/>
    <w:rsid w:val="000F7DE2"/>
    <w:rsid w:val="001006FE"/>
    <w:rsid w:val="00103641"/>
    <w:rsid w:val="00106805"/>
    <w:rsid w:val="00106ECD"/>
    <w:rsid w:val="0010749C"/>
    <w:rsid w:val="0010783B"/>
    <w:rsid w:val="00107E3D"/>
    <w:rsid w:val="001118CE"/>
    <w:rsid w:val="00111EEB"/>
    <w:rsid w:val="001129E9"/>
    <w:rsid w:val="00113835"/>
    <w:rsid w:val="0011521D"/>
    <w:rsid w:val="001168F9"/>
    <w:rsid w:val="001176D8"/>
    <w:rsid w:val="00117F83"/>
    <w:rsid w:val="0012211E"/>
    <w:rsid w:val="001222F1"/>
    <w:rsid w:val="001271EA"/>
    <w:rsid w:val="001277AB"/>
    <w:rsid w:val="00132136"/>
    <w:rsid w:val="001322C7"/>
    <w:rsid w:val="00133B0A"/>
    <w:rsid w:val="0013406F"/>
    <w:rsid w:val="00137274"/>
    <w:rsid w:val="001379D7"/>
    <w:rsid w:val="001418C5"/>
    <w:rsid w:val="00144794"/>
    <w:rsid w:val="001474A0"/>
    <w:rsid w:val="00147C04"/>
    <w:rsid w:val="0015267C"/>
    <w:rsid w:val="00152A73"/>
    <w:rsid w:val="00152AAC"/>
    <w:rsid w:val="001531F0"/>
    <w:rsid w:val="001551D9"/>
    <w:rsid w:val="001558DD"/>
    <w:rsid w:val="001577D8"/>
    <w:rsid w:val="001602BF"/>
    <w:rsid w:val="00161D76"/>
    <w:rsid w:val="0016235A"/>
    <w:rsid w:val="0016397A"/>
    <w:rsid w:val="00163C00"/>
    <w:rsid w:val="0017144E"/>
    <w:rsid w:val="001718CA"/>
    <w:rsid w:val="00173126"/>
    <w:rsid w:val="00175F98"/>
    <w:rsid w:val="0017794B"/>
    <w:rsid w:val="00177A3A"/>
    <w:rsid w:val="00181F89"/>
    <w:rsid w:val="00182787"/>
    <w:rsid w:val="00182D80"/>
    <w:rsid w:val="0018345C"/>
    <w:rsid w:val="00184B53"/>
    <w:rsid w:val="001854D8"/>
    <w:rsid w:val="001863AF"/>
    <w:rsid w:val="001914F4"/>
    <w:rsid w:val="001928C3"/>
    <w:rsid w:val="001929BE"/>
    <w:rsid w:val="00192EF1"/>
    <w:rsid w:val="0019322B"/>
    <w:rsid w:val="001932AA"/>
    <w:rsid w:val="00194089"/>
    <w:rsid w:val="00194770"/>
    <w:rsid w:val="00194AFE"/>
    <w:rsid w:val="00194D6E"/>
    <w:rsid w:val="00194E06"/>
    <w:rsid w:val="00194F62"/>
    <w:rsid w:val="00196680"/>
    <w:rsid w:val="00196CC0"/>
    <w:rsid w:val="00196D10"/>
    <w:rsid w:val="00196F4F"/>
    <w:rsid w:val="001A0120"/>
    <w:rsid w:val="001A08AE"/>
    <w:rsid w:val="001A77AD"/>
    <w:rsid w:val="001B03D9"/>
    <w:rsid w:val="001B0A90"/>
    <w:rsid w:val="001B314D"/>
    <w:rsid w:val="001B44F0"/>
    <w:rsid w:val="001B5CA6"/>
    <w:rsid w:val="001B668E"/>
    <w:rsid w:val="001B7082"/>
    <w:rsid w:val="001C04B6"/>
    <w:rsid w:val="001C382F"/>
    <w:rsid w:val="001C3AB3"/>
    <w:rsid w:val="001C700B"/>
    <w:rsid w:val="001D250F"/>
    <w:rsid w:val="001D38F3"/>
    <w:rsid w:val="001D4352"/>
    <w:rsid w:val="001D46EF"/>
    <w:rsid w:val="001E3434"/>
    <w:rsid w:val="001E71C8"/>
    <w:rsid w:val="001E7451"/>
    <w:rsid w:val="001E7D3B"/>
    <w:rsid w:val="001F3315"/>
    <w:rsid w:val="001F382A"/>
    <w:rsid w:val="002009DD"/>
    <w:rsid w:val="00201CD0"/>
    <w:rsid w:val="00202386"/>
    <w:rsid w:val="002025BC"/>
    <w:rsid w:val="00203EFE"/>
    <w:rsid w:val="00205A11"/>
    <w:rsid w:val="0020660D"/>
    <w:rsid w:val="00206D1C"/>
    <w:rsid w:val="00210A0C"/>
    <w:rsid w:val="002135F6"/>
    <w:rsid w:val="00214974"/>
    <w:rsid w:val="002149CB"/>
    <w:rsid w:val="00221DFF"/>
    <w:rsid w:val="0022215D"/>
    <w:rsid w:val="002224FC"/>
    <w:rsid w:val="002264C2"/>
    <w:rsid w:val="00233143"/>
    <w:rsid w:val="00234115"/>
    <w:rsid w:val="00234811"/>
    <w:rsid w:val="00234B64"/>
    <w:rsid w:val="00235F15"/>
    <w:rsid w:val="00236FF1"/>
    <w:rsid w:val="002377B5"/>
    <w:rsid w:val="002526CB"/>
    <w:rsid w:val="00252903"/>
    <w:rsid w:val="00254531"/>
    <w:rsid w:val="00255C61"/>
    <w:rsid w:val="00255F94"/>
    <w:rsid w:val="002604A2"/>
    <w:rsid w:val="00261173"/>
    <w:rsid w:val="00261EBB"/>
    <w:rsid w:val="00261F2B"/>
    <w:rsid w:val="00262A45"/>
    <w:rsid w:val="00262CF9"/>
    <w:rsid w:val="00263FFD"/>
    <w:rsid w:val="0026428F"/>
    <w:rsid w:val="002645C2"/>
    <w:rsid w:val="00264636"/>
    <w:rsid w:val="00265227"/>
    <w:rsid w:val="00265540"/>
    <w:rsid w:val="00265F80"/>
    <w:rsid w:val="002661B6"/>
    <w:rsid w:val="00266446"/>
    <w:rsid w:val="00266765"/>
    <w:rsid w:val="00277632"/>
    <w:rsid w:val="00277A56"/>
    <w:rsid w:val="00277F77"/>
    <w:rsid w:val="00280A8F"/>
    <w:rsid w:val="00283E90"/>
    <w:rsid w:val="00285901"/>
    <w:rsid w:val="0028637A"/>
    <w:rsid w:val="0028767D"/>
    <w:rsid w:val="00290DE1"/>
    <w:rsid w:val="00291ABD"/>
    <w:rsid w:val="00292A11"/>
    <w:rsid w:val="002941B9"/>
    <w:rsid w:val="002970EC"/>
    <w:rsid w:val="00297882"/>
    <w:rsid w:val="002A0246"/>
    <w:rsid w:val="002A2685"/>
    <w:rsid w:val="002A3A3D"/>
    <w:rsid w:val="002A418E"/>
    <w:rsid w:val="002A4922"/>
    <w:rsid w:val="002A5FFE"/>
    <w:rsid w:val="002A6601"/>
    <w:rsid w:val="002A6FEA"/>
    <w:rsid w:val="002A7DCD"/>
    <w:rsid w:val="002B03C2"/>
    <w:rsid w:val="002B4DA7"/>
    <w:rsid w:val="002B4EB2"/>
    <w:rsid w:val="002B581A"/>
    <w:rsid w:val="002B5D38"/>
    <w:rsid w:val="002C1DE8"/>
    <w:rsid w:val="002C77C3"/>
    <w:rsid w:val="002C7AD9"/>
    <w:rsid w:val="002D2B05"/>
    <w:rsid w:val="002D57D8"/>
    <w:rsid w:val="002E02E8"/>
    <w:rsid w:val="002E2A9D"/>
    <w:rsid w:val="002E6232"/>
    <w:rsid w:val="002E77DD"/>
    <w:rsid w:val="002F1D3B"/>
    <w:rsid w:val="002F2F2D"/>
    <w:rsid w:val="002F52CD"/>
    <w:rsid w:val="003020F2"/>
    <w:rsid w:val="003023FC"/>
    <w:rsid w:val="003026E1"/>
    <w:rsid w:val="003030B6"/>
    <w:rsid w:val="003043D1"/>
    <w:rsid w:val="00304FC3"/>
    <w:rsid w:val="003057F1"/>
    <w:rsid w:val="00306976"/>
    <w:rsid w:val="00307457"/>
    <w:rsid w:val="0031060A"/>
    <w:rsid w:val="00310745"/>
    <w:rsid w:val="00311EEB"/>
    <w:rsid w:val="00313AD2"/>
    <w:rsid w:val="00314067"/>
    <w:rsid w:val="00316ECB"/>
    <w:rsid w:val="00316F46"/>
    <w:rsid w:val="00317F1B"/>
    <w:rsid w:val="00320C57"/>
    <w:rsid w:val="0032218A"/>
    <w:rsid w:val="00322C79"/>
    <w:rsid w:val="00324947"/>
    <w:rsid w:val="0032501B"/>
    <w:rsid w:val="00325DD7"/>
    <w:rsid w:val="003260AA"/>
    <w:rsid w:val="00326CD7"/>
    <w:rsid w:val="003274F7"/>
    <w:rsid w:val="00330D0F"/>
    <w:rsid w:val="00330EF4"/>
    <w:rsid w:val="00331B95"/>
    <w:rsid w:val="00333AE2"/>
    <w:rsid w:val="00334F13"/>
    <w:rsid w:val="003355A0"/>
    <w:rsid w:val="003370E3"/>
    <w:rsid w:val="0034062B"/>
    <w:rsid w:val="003411F1"/>
    <w:rsid w:val="00342F97"/>
    <w:rsid w:val="00342FB3"/>
    <w:rsid w:val="003431B4"/>
    <w:rsid w:val="0034362B"/>
    <w:rsid w:val="00343C64"/>
    <w:rsid w:val="00344411"/>
    <w:rsid w:val="0034567B"/>
    <w:rsid w:val="00346A9B"/>
    <w:rsid w:val="00347123"/>
    <w:rsid w:val="003473C2"/>
    <w:rsid w:val="003477A9"/>
    <w:rsid w:val="00351BB4"/>
    <w:rsid w:val="00353BA5"/>
    <w:rsid w:val="0035583C"/>
    <w:rsid w:val="003575AB"/>
    <w:rsid w:val="0036049D"/>
    <w:rsid w:val="003608DC"/>
    <w:rsid w:val="003633D7"/>
    <w:rsid w:val="00364AD4"/>
    <w:rsid w:val="00365208"/>
    <w:rsid w:val="0036767B"/>
    <w:rsid w:val="003704CF"/>
    <w:rsid w:val="00370741"/>
    <w:rsid w:val="0037090F"/>
    <w:rsid w:val="003727EE"/>
    <w:rsid w:val="0037395D"/>
    <w:rsid w:val="003757DE"/>
    <w:rsid w:val="00380AFC"/>
    <w:rsid w:val="00381289"/>
    <w:rsid w:val="0038277C"/>
    <w:rsid w:val="0038502A"/>
    <w:rsid w:val="00385C1E"/>
    <w:rsid w:val="003873C1"/>
    <w:rsid w:val="00390D42"/>
    <w:rsid w:val="00390E93"/>
    <w:rsid w:val="00392621"/>
    <w:rsid w:val="003928A7"/>
    <w:rsid w:val="003A174A"/>
    <w:rsid w:val="003A1D53"/>
    <w:rsid w:val="003A234F"/>
    <w:rsid w:val="003A2898"/>
    <w:rsid w:val="003A2B5B"/>
    <w:rsid w:val="003A2B66"/>
    <w:rsid w:val="003A62E1"/>
    <w:rsid w:val="003A640B"/>
    <w:rsid w:val="003A724C"/>
    <w:rsid w:val="003B0D71"/>
    <w:rsid w:val="003B1C4C"/>
    <w:rsid w:val="003B1DEA"/>
    <w:rsid w:val="003B2163"/>
    <w:rsid w:val="003B2843"/>
    <w:rsid w:val="003B3396"/>
    <w:rsid w:val="003B3D05"/>
    <w:rsid w:val="003B4302"/>
    <w:rsid w:val="003B4644"/>
    <w:rsid w:val="003B4BEA"/>
    <w:rsid w:val="003B4C2F"/>
    <w:rsid w:val="003B5C1E"/>
    <w:rsid w:val="003B6839"/>
    <w:rsid w:val="003C04F5"/>
    <w:rsid w:val="003C117C"/>
    <w:rsid w:val="003C46A3"/>
    <w:rsid w:val="003C589A"/>
    <w:rsid w:val="003D180D"/>
    <w:rsid w:val="003D1B70"/>
    <w:rsid w:val="003D5A24"/>
    <w:rsid w:val="003D7A46"/>
    <w:rsid w:val="003D7CBB"/>
    <w:rsid w:val="003E095E"/>
    <w:rsid w:val="003E486D"/>
    <w:rsid w:val="003E4F14"/>
    <w:rsid w:val="003F05A8"/>
    <w:rsid w:val="003F10E2"/>
    <w:rsid w:val="003F1843"/>
    <w:rsid w:val="003F1CC8"/>
    <w:rsid w:val="003F28F2"/>
    <w:rsid w:val="003F4334"/>
    <w:rsid w:val="003F4C77"/>
    <w:rsid w:val="003F4F71"/>
    <w:rsid w:val="003F631C"/>
    <w:rsid w:val="003F6383"/>
    <w:rsid w:val="004006B0"/>
    <w:rsid w:val="00400D0D"/>
    <w:rsid w:val="00402129"/>
    <w:rsid w:val="0040357E"/>
    <w:rsid w:val="00404879"/>
    <w:rsid w:val="00405235"/>
    <w:rsid w:val="00405B51"/>
    <w:rsid w:val="00407D89"/>
    <w:rsid w:val="00410D7D"/>
    <w:rsid w:val="004123B1"/>
    <w:rsid w:val="0041261B"/>
    <w:rsid w:val="004150C6"/>
    <w:rsid w:val="00421AE8"/>
    <w:rsid w:val="00421D65"/>
    <w:rsid w:val="0042274B"/>
    <w:rsid w:val="00424CA3"/>
    <w:rsid w:val="00424F54"/>
    <w:rsid w:val="0042534E"/>
    <w:rsid w:val="00426DC1"/>
    <w:rsid w:val="00430530"/>
    <w:rsid w:val="00431397"/>
    <w:rsid w:val="004362B1"/>
    <w:rsid w:val="00440DA1"/>
    <w:rsid w:val="0044461D"/>
    <w:rsid w:val="00444C3C"/>
    <w:rsid w:val="0044744B"/>
    <w:rsid w:val="004478D6"/>
    <w:rsid w:val="0045341A"/>
    <w:rsid w:val="00455A8D"/>
    <w:rsid w:val="00455C88"/>
    <w:rsid w:val="004578D9"/>
    <w:rsid w:val="00460D5E"/>
    <w:rsid w:val="00464C03"/>
    <w:rsid w:val="00466B6C"/>
    <w:rsid w:val="00471162"/>
    <w:rsid w:val="00472501"/>
    <w:rsid w:val="004741F5"/>
    <w:rsid w:val="00480F9A"/>
    <w:rsid w:val="00481FA8"/>
    <w:rsid w:val="00482313"/>
    <w:rsid w:val="00483215"/>
    <w:rsid w:val="00483EE7"/>
    <w:rsid w:val="00484440"/>
    <w:rsid w:val="00485235"/>
    <w:rsid w:val="00485A18"/>
    <w:rsid w:val="00486F6E"/>
    <w:rsid w:val="00487170"/>
    <w:rsid w:val="004902FB"/>
    <w:rsid w:val="00490302"/>
    <w:rsid w:val="004964E8"/>
    <w:rsid w:val="00496CAB"/>
    <w:rsid w:val="0049707D"/>
    <w:rsid w:val="004A0DB2"/>
    <w:rsid w:val="004A194A"/>
    <w:rsid w:val="004A2DDF"/>
    <w:rsid w:val="004A43EE"/>
    <w:rsid w:val="004A69A5"/>
    <w:rsid w:val="004B1F20"/>
    <w:rsid w:val="004B2AC5"/>
    <w:rsid w:val="004B2E04"/>
    <w:rsid w:val="004B31E1"/>
    <w:rsid w:val="004B690A"/>
    <w:rsid w:val="004C580F"/>
    <w:rsid w:val="004C5CCD"/>
    <w:rsid w:val="004C6450"/>
    <w:rsid w:val="004C7028"/>
    <w:rsid w:val="004D08DC"/>
    <w:rsid w:val="004D2813"/>
    <w:rsid w:val="004D31E6"/>
    <w:rsid w:val="004D360C"/>
    <w:rsid w:val="004E0276"/>
    <w:rsid w:val="004E2DFE"/>
    <w:rsid w:val="004E4C7F"/>
    <w:rsid w:val="004E4FF2"/>
    <w:rsid w:val="004E4FF7"/>
    <w:rsid w:val="004E67AB"/>
    <w:rsid w:val="004E7EEE"/>
    <w:rsid w:val="004F0B9B"/>
    <w:rsid w:val="004F1F2F"/>
    <w:rsid w:val="004F7188"/>
    <w:rsid w:val="004F71F7"/>
    <w:rsid w:val="004F7747"/>
    <w:rsid w:val="004F7F2F"/>
    <w:rsid w:val="005005AA"/>
    <w:rsid w:val="00502826"/>
    <w:rsid w:val="005032BC"/>
    <w:rsid w:val="00504A69"/>
    <w:rsid w:val="00505FB8"/>
    <w:rsid w:val="00507145"/>
    <w:rsid w:val="00507461"/>
    <w:rsid w:val="005075FE"/>
    <w:rsid w:val="00507BFE"/>
    <w:rsid w:val="00510FA2"/>
    <w:rsid w:val="0051334C"/>
    <w:rsid w:val="005144EA"/>
    <w:rsid w:val="00514EFB"/>
    <w:rsid w:val="00517D4C"/>
    <w:rsid w:val="005201EB"/>
    <w:rsid w:val="00522022"/>
    <w:rsid w:val="00524237"/>
    <w:rsid w:val="0052592C"/>
    <w:rsid w:val="0053004C"/>
    <w:rsid w:val="005310AD"/>
    <w:rsid w:val="00532B90"/>
    <w:rsid w:val="00532EC8"/>
    <w:rsid w:val="00533C50"/>
    <w:rsid w:val="00535162"/>
    <w:rsid w:val="00535BAA"/>
    <w:rsid w:val="005369E5"/>
    <w:rsid w:val="005405A2"/>
    <w:rsid w:val="00540F3B"/>
    <w:rsid w:val="005412E1"/>
    <w:rsid w:val="00543232"/>
    <w:rsid w:val="00543DD3"/>
    <w:rsid w:val="00544596"/>
    <w:rsid w:val="005465EE"/>
    <w:rsid w:val="00546FF8"/>
    <w:rsid w:val="0054778F"/>
    <w:rsid w:val="00550A51"/>
    <w:rsid w:val="00550D50"/>
    <w:rsid w:val="00551BD9"/>
    <w:rsid w:val="00552D4A"/>
    <w:rsid w:val="00553B72"/>
    <w:rsid w:val="00554F0C"/>
    <w:rsid w:val="005557DC"/>
    <w:rsid w:val="0055621C"/>
    <w:rsid w:val="00562DB7"/>
    <w:rsid w:val="005668F6"/>
    <w:rsid w:val="0056691C"/>
    <w:rsid w:val="005674A7"/>
    <w:rsid w:val="00570D2F"/>
    <w:rsid w:val="005716B3"/>
    <w:rsid w:val="005805DB"/>
    <w:rsid w:val="005816B4"/>
    <w:rsid w:val="00581807"/>
    <w:rsid w:val="005848A4"/>
    <w:rsid w:val="005877DC"/>
    <w:rsid w:val="005878C8"/>
    <w:rsid w:val="005913C0"/>
    <w:rsid w:val="00595B28"/>
    <w:rsid w:val="0059601E"/>
    <w:rsid w:val="00597202"/>
    <w:rsid w:val="0059743F"/>
    <w:rsid w:val="00597A9B"/>
    <w:rsid w:val="005A23EC"/>
    <w:rsid w:val="005A3A91"/>
    <w:rsid w:val="005A675F"/>
    <w:rsid w:val="005A6B1C"/>
    <w:rsid w:val="005A715A"/>
    <w:rsid w:val="005A7EBD"/>
    <w:rsid w:val="005B01F8"/>
    <w:rsid w:val="005B0F27"/>
    <w:rsid w:val="005B60F6"/>
    <w:rsid w:val="005C0D79"/>
    <w:rsid w:val="005C0E9F"/>
    <w:rsid w:val="005C22C2"/>
    <w:rsid w:val="005C42BB"/>
    <w:rsid w:val="005C515F"/>
    <w:rsid w:val="005C6961"/>
    <w:rsid w:val="005C6BB7"/>
    <w:rsid w:val="005D0956"/>
    <w:rsid w:val="005D0E6B"/>
    <w:rsid w:val="005D121B"/>
    <w:rsid w:val="005D2C86"/>
    <w:rsid w:val="005D2E5E"/>
    <w:rsid w:val="005D33EB"/>
    <w:rsid w:val="005D406D"/>
    <w:rsid w:val="005D4247"/>
    <w:rsid w:val="005D4F85"/>
    <w:rsid w:val="005D54E4"/>
    <w:rsid w:val="005D74B2"/>
    <w:rsid w:val="005E03EF"/>
    <w:rsid w:val="005E245E"/>
    <w:rsid w:val="005E30C1"/>
    <w:rsid w:val="005E32BD"/>
    <w:rsid w:val="005E3C24"/>
    <w:rsid w:val="005E40D2"/>
    <w:rsid w:val="005F32A2"/>
    <w:rsid w:val="005F61D9"/>
    <w:rsid w:val="005F73E8"/>
    <w:rsid w:val="00600B97"/>
    <w:rsid w:val="006028B4"/>
    <w:rsid w:val="00603115"/>
    <w:rsid w:val="006060B0"/>
    <w:rsid w:val="00606332"/>
    <w:rsid w:val="00610321"/>
    <w:rsid w:val="00613AC8"/>
    <w:rsid w:val="00616F49"/>
    <w:rsid w:val="00623CCF"/>
    <w:rsid w:val="00624377"/>
    <w:rsid w:val="00625A42"/>
    <w:rsid w:val="00626293"/>
    <w:rsid w:val="00626EAF"/>
    <w:rsid w:val="006307D5"/>
    <w:rsid w:val="00631707"/>
    <w:rsid w:val="00633B2E"/>
    <w:rsid w:val="0063403A"/>
    <w:rsid w:val="00634D8C"/>
    <w:rsid w:val="00636E77"/>
    <w:rsid w:val="00637D66"/>
    <w:rsid w:val="00641DD6"/>
    <w:rsid w:val="00643C1F"/>
    <w:rsid w:val="006449E6"/>
    <w:rsid w:val="006524C4"/>
    <w:rsid w:val="00652704"/>
    <w:rsid w:val="00654665"/>
    <w:rsid w:val="0065474B"/>
    <w:rsid w:val="006547BC"/>
    <w:rsid w:val="006556AC"/>
    <w:rsid w:val="00656DE8"/>
    <w:rsid w:val="00660D92"/>
    <w:rsid w:val="006623C2"/>
    <w:rsid w:val="00662CBF"/>
    <w:rsid w:val="00665C59"/>
    <w:rsid w:val="00665CD2"/>
    <w:rsid w:val="0066680D"/>
    <w:rsid w:val="00667A20"/>
    <w:rsid w:val="00667C48"/>
    <w:rsid w:val="00670461"/>
    <w:rsid w:val="00670B7B"/>
    <w:rsid w:val="00671158"/>
    <w:rsid w:val="00672465"/>
    <w:rsid w:val="006739B5"/>
    <w:rsid w:val="006744BC"/>
    <w:rsid w:val="00674881"/>
    <w:rsid w:val="00674DCC"/>
    <w:rsid w:val="00675FA0"/>
    <w:rsid w:val="00677122"/>
    <w:rsid w:val="00677559"/>
    <w:rsid w:val="0068051F"/>
    <w:rsid w:val="00680A44"/>
    <w:rsid w:val="00680BE3"/>
    <w:rsid w:val="00681410"/>
    <w:rsid w:val="00681627"/>
    <w:rsid w:val="00682029"/>
    <w:rsid w:val="00683614"/>
    <w:rsid w:val="00686696"/>
    <w:rsid w:val="006866C1"/>
    <w:rsid w:val="0069145D"/>
    <w:rsid w:val="00691C60"/>
    <w:rsid w:val="00692430"/>
    <w:rsid w:val="006937B3"/>
    <w:rsid w:val="00693C26"/>
    <w:rsid w:val="00693E87"/>
    <w:rsid w:val="006960A8"/>
    <w:rsid w:val="006A084C"/>
    <w:rsid w:val="006A1206"/>
    <w:rsid w:val="006A33E4"/>
    <w:rsid w:val="006A50A3"/>
    <w:rsid w:val="006A57BB"/>
    <w:rsid w:val="006B4A6D"/>
    <w:rsid w:val="006C006D"/>
    <w:rsid w:val="006C073D"/>
    <w:rsid w:val="006C0D62"/>
    <w:rsid w:val="006C2C00"/>
    <w:rsid w:val="006C36D1"/>
    <w:rsid w:val="006C53D1"/>
    <w:rsid w:val="006C66DA"/>
    <w:rsid w:val="006D09F9"/>
    <w:rsid w:val="006D1364"/>
    <w:rsid w:val="006D2232"/>
    <w:rsid w:val="006D2400"/>
    <w:rsid w:val="006D2E98"/>
    <w:rsid w:val="006D3189"/>
    <w:rsid w:val="006D3B69"/>
    <w:rsid w:val="006D5D93"/>
    <w:rsid w:val="006E0AB6"/>
    <w:rsid w:val="006E2D12"/>
    <w:rsid w:val="006E5E1E"/>
    <w:rsid w:val="006E622E"/>
    <w:rsid w:val="006E7868"/>
    <w:rsid w:val="006F09B8"/>
    <w:rsid w:val="006F0E27"/>
    <w:rsid w:val="006F0EBB"/>
    <w:rsid w:val="006F19FD"/>
    <w:rsid w:val="006F257C"/>
    <w:rsid w:val="006F374E"/>
    <w:rsid w:val="006F49F0"/>
    <w:rsid w:val="006F5D4E"/>
    <w:rsid w:val="006F7131"/>
    <w:rsid w:val="006F7C6E"/>
    <w:rsid w:val="007018A5"/>
    <w:rsid w:val="0071208A"/>
    <w:rsid w:val="00712EFE"/>
    <w:rsid w:val="00713D94"/>
    <w:rsid w:val="0071653A"/>
    <w:rsid w:val="007177C8"/>
    <w:rsid w:val="00717810"/>
    <w:rsid w:val="0072091A"/>
    <w:rsid w:val="00720D13"/>
    <w:rsid w:val="00724E5C"/>
    <w:rsid w:val="00725EA1"/>
    <w:rsid w:val="00727C05"/>
    <w:rsid w:val="00727F4E"/>
    <w:rsid w:val="007303CC"/>
    <w:rsid w:val="00730687"/>
    <w:rsid w:val="007314C2"/>
    <w:rsid w:val="007315A5"/>
    <w:rsid w:val="00731913"/>
    <w:rsid w:val="00731D8D"/>
    <w:rsid w:val="00732F43"/>
    <w:rsid w:val="007350C1"/>
    <w:rsid w:val="0074026F"/>
    <w:rsid w:val="00740EC0"/>
    <w:rsid w:val="00743559"/>
    <w:rsid w:val="007436DB"/>
    <w:rsid w:val="007504AD"/>
    <w:rsid w:val="00750B91"/>
    <w:rsid w:val="00751BC4"/>
    <w:rsid w:val="0075236F"/>
    <w:rsid w:val="007540AE"/>
    <w:rsid w:val="007605CB"/>
    <w:rsid w:val="007609AE"/>
    <w:rsid w:val="00762C5D"/>
    <w:rsid w:val="00762FE1"/>
    <w:rsid w:val="00764FF4"/>
    <w:rsid w:val="00772845"/>
    <w:rsid w:val="00776E25"/>
    <w:rsid w:val="007800AE"/>
    <w:rsid w:val="0078201D"/>
    <w:rsid w:val="0078783D"/>
    <w:rsid w:val="00790B11"/>
    <w:rsid w:val="007929E7"/>
    <w:rsid w:val="00793A23"/>
    <w:rsid w:val="00794C26"/>
    <w:rsid w:val="00795248"/>
    <w:rsid w:val="00796695"/>
    <w:rsid w:val="007979AE"/>
    <w:rsid w:val="007A036F"/>
    <w:rsid w:val="007A0F51"/>
    <w:rsid w:val="007A24AA"/>
    <w:rsid w:val="007A57E1"/>
    <w:rsid w:val="007A5A36"/>
    <w:rsid w:val="007A6BCF"/>
    <w:rsid w:val="007B10C9"/>
    <w:rsid w:val="007B1E88"/>
    <w:rsid w:val="007B1FEB"/>
    <w:rsid w:val="007B2084"/>
    <w:rsid w:val="007B2875"/>
    <w:rsid w:val="007B2935"/>
    <w:rsid w:val="007B35C9"/>
    <w:rsid w:val="007B3D5A"/>
    <w:rsid w:val="007B520F"/>
    <w:rsid w:val="007B6D1C"/>
    <w:rsid w:val="007B7EC4"/>
    <w:rsid w:val="007C1B8F"/>
    <w:rsid w:val="007C2A31"/>
    <w:rsid w:val="007C44B3"/>
    <w:rsid w:val="007C4A28"/>
    <w:rsid w:val="007C6082"/>
    <w:rsid w:val="007C6D64"/>
    <w:rsid w:val="007C6EA4"/>
    <w:rsid w:val="007C7F83"/>
    <w:rsid w:val="007D122B"/>
    <w:rsid w:val="007D502B"/>
    <w:rsid w:val="007D55DA"/>
    <w:rsid w:val="007D7E81"/>
    <w:rsid w:val="007D7FD3"/>
    <w:rsid w:val="007E0C40"/>
    <w:rsid w:val="007E1BF8"/>
    <w:rsid w:val="007E2102"/>
    <w:rsid w:val="007E27D9"/>
    <w:rsid w:val="007E3D77"/>
    <w:rsid w:val="007F0755"/>
    <w:rsid w:val="007F1226"/>
    <w:rsid w:val="007F137E"/>
    <w:rsid w:val="007F34C1"/>
    <w:rsid w:val="007F45E8"/>
    <w:rsid w:val="007F720A"/>
    <w:rsid w:val="007F7FF8"/>
    <w:rsid w:val="00802F5E"/>
    <w:rsid w:val="008039AC"/>
    <w:rsid w:val="008041A9"/>
    <w:rsid w:val="0080509F"/>
    <w:rsid w:val="0080600A"/>
    <w:rsid w:val="0081020F"/>
    <w:rsid w:val="00813244"/>
    <w:rsid w:val="008138F1"/>
    <w:rsid w:val="00813F0D"/>
    <w:rsid w:val="00815E8A"/>
    <w:rsid w:val="00816AB1"/>
    <w:rsid w:val="00817E9D"/>
    <w:rsid w:val="0082052A"/>
    <w:rsid w:val="0082060B"/>
    <w:rsid w:val="00825FDA"/>
    <w:rsid w:val="0082737E"/>
    <w:rsid w:val="00831ADA"/>
    <w:rsid w:val="00832942"/>
    <w:rsid w:val="00833299"/>
    <w:rsid w:val="00840AB0"/>
    <w:rsid w:val="00841A9B"/>
    <w:rsid w:val="00841D03"/>
    <w:rsid w:val="00842A8E"/>
    <w:rsid w:val="008430C0"/>
    <w:rsid w:val="00845A4C"/>
    <w:rsid w:val="00847D4E"/>
    <w:rsid w:val="00851F00"/>
    <w:rsid w:val="0085200D"/>
    <w:rsid w:val="0085337B"/>
    <w:rsid w:val="00854EF7"/>
    <w:rsid w:val="00855D48"/>
    <w:rsid w:val="008563D8"/>
    <w:rsid w:val="00857B59"/>
    <w:rsid w:val="00857B62"/>
    <w:rsid w:val="00857EB1"/>
    <w:rsid w:val="00857F82"/>
    <w:rsid w:val="00863656"/>
    <w:rsid w:val="00863704"/>
    <w:rsid w:val="0086524A"/>
    <w:rsid w:val="008659C7"/>
    <w:rsid w:val="008675B9"/>
    <w:rsid w:val="00871EBB"/>
    <w:rsid w:val="00872C37"/>
    <w:rsid w:val="00874C69"/>
    <w:rsid w:val="008753E0"/>
    <w:rsid w:val="00877006"/>
    <w:rsid w:val="008807B0"/>
    <w:rsid w:val="00883441"/>
    <w:rsid w:val="00887EED"/>
    <w:rsid w:val="0089289C"/>
    <w:rsid w:val="00892FC9"/>
    <w:rsid w:val="00895290"/>
    <w:rsid w:val="00895607"/>
    <w:rsid w:val="00895645"/>
    <w:rsid w:val="00895FD2"/>
    <w:rsid w:val="00896831"/>
    <w:rsid w:val="0089786E"/>
    <w:rsid w:val="008A15F0"/>
    <w:rsid w:val="008A1837"/>
    <w:rsid w:val="008A225B"/>
    <w:rsid w:val="008A40BA"/>
    <w:rsid w:val="008A5F2D"/>
    <w:rsid w:val="008A602F"/>
    <w:rsid w:val="008A609B"/>
    <w:rsid w:val="008A639C"/>
    <w:rsid w:val="008B054C"/>
    <w:rsid w:val="008B06FF"/>
    <w:rsid w:val="008B5825"/>
    <w:rsid w:val="008B5D7B"/>
    <w:rsid w:val="008B7815"/>
    <w:rsid w:val="008C0809"/>
    <w:rsid w:val="008C0904"/>
    <w:rsid w:val="008C18EA"/>
    <w:rsid w:val="008C4441"/>
    <w:rsid w:val="008C5C82"/>
    <w:rsid w:val="008C6E22"/>
    <w:rsid w:val="008D024C"/>
    <w:rsid w:val="008D09AB"/>
    <w:rsid w:val="008D28BA"/>
    <w:rsid w:val="008D2DFA"/>
    <w:rsid w:val="008D5B8A"/>
    <w:rsid w:val="008E099B"/>
    <w:rsid w:val="008E119D"/>
    <w:rsid w:val="008E69FD"/>
    <w:rsid w:val="008E70F7"/>
    <w:rsid w:val="008F02AF"/>
    <w:rsid w:val="008F3117"/>
    <w:rsid w:val="008F3DE9"/>
    <w:rsid w:val="008F4586"/>
    <w:rsid w:val="008F7947"/>
    <w:rsid w:val="009015EC"/>
    <w:rsid w:val="0090169D"/>
    <w:rsid w:val="009019C8"/>
    <w:rsid w:val="0090268C"/>
    <w:rsid w:val="009035DB"/>
    <w:rsid w:val="00904312"/>
    <w:rsid w:val="0090635E"/>
    <w:rsid w:val="009066AE"/>
    <w:rsid w:val="0091040B"/>
    <w:rsid w:val="0091192E"/>
    <w:rsid w:val="00911B85"/>
    <w:rsid w:val="0091271A"/>
    <w:rsid w:val="00914B28"/>
    <w:rsid w:val="00915613"/>
    <w:rsid w:val="00916C49"/>
    <w:rsid w:val="009170A6"/>
    <w:rsid w:val="00921272"/>
    <w:rsid w:val="0092184F"/>
    <w:rsid w:val="009221B6"/>
    <w:rsid w:val="009229E5"/>
    <w:rsid w:val="00925606"/>
    <w:rsid w:val="00926431"/>
    <w:rsid w:val="00927039"/>
    <w:rsid w:val="0092726E"/>
    <w:rsid w:val="00927AB2"/>
    <w:rsid w:val="00932705"/>
    <w:rsid w:val="009355F1"/>
    <w:rsid w:val="00935CA6"/>
    <w:rsid w:val="00936DAD"/>
    <w:rsid w:val="009407B7"/>
    <w:rsid w:val="00941216"/>
    <w:rsid w:val="00941310"/>
    <w:rsid w:val="00942356"/>
    <w:rsid w:val="00942D12"/>
    <w:rsid w:val="0094334A"/>
    <w:rsid w:val="00943824"/>
    <w:rsid w:val="0094477E"/>
    <w:rsid w:val="009455C8"/>
    <w:rsid w:val="00945B5F"/>
    <w:rsid w:val="00952FE4"/>
    <w:rsid w:val="00953905"/>
    <w:rsid w:val="00954A25"/>
    <w:rsid w:val="00954C3A"/>
    <w:rsid w:val="00954CAF"/>
    <w:rsid w:val="00954EE1"/>
    <w:rsid w:val="00955E07"/>
    <w:rsid w:val="00956493"/>
    <w:rsid w:val="00960150"/>
    <w:rsid w:val="0096359F"/>
    <w:rsid w:val="00967149"/>
    <w:rsid w:val="00967DEA"/>
    <w:rsid w:val="00970263"/>
    <w:rsid w:val="0097300F"/>
    <w:rsid w:val="00973736"/>
    <w:rsid w:val="009747C3"/>
    <w:rsid w:val="00974E63"/>
    <w:rsid w:val="00974F0A"/>
    <w:rsid w:val="00977859"/>
    <w:rsid w:val="00981DBD"/>
    <w:rsid w:val="009833FA"/>
    <w:rsid w:val="00984CBC"/>
    <w:rsid w:val="009866B7"/>
    <w:rsid w:val="00986F7A"/>
    <w:rsid w:val="00987488"/>
    <w:rsid w:val="0099074C"/>
    <w:rsid w:val="00991454"/>
    <w:rsid w:val="00992D75"/>
    <w:rsid w:val="0099377B"/>
    <w:rsid w:val="00996354"/>
    <w:rsid w:val="009A2663"/>
    <w:rsid w:val="009A76E1"/>
    <w:rsid w:val="009B1A60"/>
    <w:rsid w:val="009B1B59"/>
    <w:rsid w:val="009B22B5"/>
    <w:rsid w:val="009B308A"/>
    <w:rsid w:val="009B4911"/>
    <w:rsid w:val="009B5634"/>
    <w:rsid w:val="009B7536"/>
    <w:rsid w:val="009C04D2"/>
    <w:rsid w:val="009C0DF4"/>
    <w:rsid w:val="009C23C7"/>
    <w:rsid w:val="009C5599"/>
    <w:rsid w:val="009C5938"/>
    <w:rsid w:val="009C5DA1"/>
    <w:rsid w:val="009D0822"/>
    <w:rsid w:val="009D18F2"/>
    <w:rsid w:val="009D471F"/>
    <w:rsid w:val="009D62C6"/>
    <w:rsid w:val="009E037A"/>
    <w:rsid w:val="009E0756"/>
    <w:rsid w:val="009E0F8F"/>
    <w:rsid w:val="009E399A"/>
    <w:rsid w:val="009E39B7"/>
    <w:rsid w:val="009E3D33"/>
    <w:rsid w:val="009E45E1"/>
    <w:rsid w:val="009F0D2E"/>
    <w:rsid w:val="009F45DE"/>
    <w:rsid w:val="009F4AAA"/>
    <w:rsid w:val="009F5DF7"/>
    <w:rsid w:val="00A009E5"/>
    <w:rsid w:val="00A013EC"/>
    <w:rsid w:val="00A021BD"/>
    <w:rsid w:val="00A023DB"/>
    <w:rsid w:val="00A02624"/>
    <w:rsid w:val="00A0495A"/>
    <w:rsid w:val="00A0673D"/>
    <w:rsid w:val="00A11ACA"/>
    <w:rsid w:val="00A13A7E"/>
    <w:rsid w:val="00A15152"/>
    <w:rsid w:val="00A206EE"/>
    <w:rsid w:val="00A21707"/>
    <w:rsid w:val="00A23DCB"/>
    <w:rsid w:val="00A244C5"/>
    <w:rsid w:val="00A25879"/>
    <w:rsid w:val="00A26EDE"/>
    <w:rsid w:val="00A32055"/>
    <w:rsid w:val="00A32ADC"/>
    <w:rsid w:val="00A33E57"/>
    <w:rsid w:val="00A4055B"/>
    <w:rsid w:val="00A4128F"/>
    <w:rsid w:val="00A427D0"/>
    <w:rsid w:val="00A4524A"/>
    <w:rsid w:val="00A50742"/>
    <w:rsid w:val="00A50B72"/>
    <w:rsid w:val="00A52556"/>
    <w:rsid w:val="00A541EC"/>
    <w:rsid w:val="00A5574E"/>
    <w:rsid w:val="00A56C1E"/>
    <w:rsid w:val="00A57A2D"/>
    <w:rsid w:val="00A623EB"/>
    <w:rsid w:val="00A624C6"/>
    <w:rsid w:val="00A63BDC"/>
    <w:rsid w:val="00A7290E"/>
    <w:rsid w:val="00A7617D"/>
    <w:rsid w:val="00A7618D"/>
    <w:rsid w:val="00A76652"/>
    <w:rsid w:val="00A801C8"/>
    <w:rsid w:val="00A801D1"/>
    <w:rsid w:val="00A8040D"/>
    <w:rsid w:val="00A8054D"/>
    <w:rsid w:val="00A81531"/>
    <w:rsid w:val="00A84290"/>
    <w:rsid w:val="00A866A3"/>
    <w:rsid w:val="00A93223"/>
    <w:rsid w:val="00A94515"/>
    <w:rsid w:val="00A94F61"/>
    <w:rsid w:val="00A9577C"/>
    <w:rsid w:val="00A95803"/>
    <w:rsid w:val="00A96A49"/>
    <w:rsid w:val="00AA1D46"/>
    <w:rsid w:val="00AA41DB"/>
    <w:rsid w:val="00AA5879"/>
    <w:rsid w:val="00AB10A2"/>
    <w:rsid w:val="00AB157C"/>
    <w:rsid w:val="00AB3867"/>
    <w:rsid w:val="00AB4D08"/>
    <w:rsid w:val="00AB52F5"/>
    <w:rsid w:val="00AB549D"/>
    <w:rsid w:val="00AC53DA"/>
    <w:rsid w:val="00AC6DDC"/>
    <w:rsid w:val="00AD02F6"/>
    <w:rsid w:val="00AD1D1B"/>
    <w:rsid w:val="00AD51B2"/>
    <w:rsid w:val="00AD7DDB"/>
    <w:rsid w:val="00AE2FB3"/>
    <w:rsid w:val="00AE3423"/>
    <w:rsid w:val="00AE4478"/>
    <w:rsid w:val="00AE4B6E"/>
    <w:rsid w:val="00AE72FB"/>
    <w:rsid w:val="00AF1BF6"/>
    <w:rsid w:val="00AF3B24"/>
    <w:rsid w:val="00AF487B"/>
    <w:rsid w:val="00AF501A"/>
    <w:rsid w:val="00AF6326"/>
    <w:rsid w:val="00AF6453"/>
    <w:rsid w:val="00B0010F"/>
    <w:rsid w:val="00B03F8C"/>
    <w:rsid w:val="00B0514F"/>
    <w:rsid w:val="00B0516C"/>
    <w:rsid w:val="00B0576B"/>
    <w:rsid w:val="00B063E5"/>
    <w:rsid w:val="00B07E6E"/>
    <w:rsid w:val="00B10698"/>
    <w:rsid w:val="00B110E1"/>
    <w:rsid w:val="00B121B2"/>
    <w:rsid w:val="00B1323B"/>
    <w:rsid w:val="00B157C7"/>
    <w:rsid w:val="00B2057C"/>
    <w:rsid w:val="00B22D9E"/>
    <w:rsid w:val="00B24FD9"/>
    <w:rsid w:val="00B255DA"/>
    <w:rsid w:val="00B26A89"/>
    <w:rsid w:val="00B273B4"/>
    <w:rsid w:val="00B27E62"/>
    <w:rsid w:val="00B27FCA"/>
    <w:rsid w:val="00B31BFC"/>
    <w:rsid w:val="00B31E0B"/>
    <w:rsid w:val="00B340E0"/>
    <w:rsid w:val="00B34354"/>
    <w:rsid w:val="00B34FC5"/>
    <w:rsid w:val="00B3522F"/>
    <w:rsid w:val="00B363DD"/>
    <w:rsid w:val="00B37821"/>
    <w:rsid w:val="00B410B7"/>
    <w:rsid w:val="00B41389"/>
    <w:rsid w:val="00B4156A"/>
    <w:rsid w:val="00B417A3"/>
    <w:rsid w:val="00B45453"/>
    <w:rsid w:val="00B46E2D"/>
    <w:rsid w:val="00B4721A"/>
    <w:rsid w:val="00B50705"/>
    <w:rsid w:val="00B507E2"/>
    <w:rsid w:val="00B52456"/>
    <w:rsid w:val="00B52472"/>
    <w:rsid w:val="00B5449A"/>
    <w:rsid w:val="00B55B8A"/>
    <w:rsid w:val="00B55C00"/>
    <w:rsid w:val="00B562B4"/>
    <w:rsid w:val="00B5734C"/>
    <w:rsid w:val="00B63CCA"/>
    <w:rsid w:val="00B6419F"/>
    <w:rsid w:val="00B64AAB"/>
    <w:rsid w:val="00B65597"/>
    <w:rsid w:val="00B65D69"/>
    <w:rsid w:val="00B668AC"/>
    <w:rsid w:val="00B6694B"/>
    <w:rsid w:val="00B67EFB"/>
    <w:rsid w:val="00B71E30"/>
    <w:rsid w:val="00B72E11"/>
    <w:rsid w:val="00B80B99"/>
    <w:rsid w:val="00B81360"/>
    <w:rsid w:val="00B819D0"/>
    <w:rsid w:val="00B83713"/>
    <w:rsid w:val="00B84550"/>
    <w:rsid w:val="00B84648"/>
    <w:rsid w:val="00B84D56"/>
    <w:rsid w:val="00B963F2"/>
    <w:rsid w:val="00BA031A"/>
    <w:rsid w:val="00BA4BA8"/>
    <w:rsid w:val="00BA5AFD"/>
    <w:rsid w:val="00BA6D24"/>
    <w:rsid w:val="00BA77A1"/>
    <w:rsid w:val="00BA7BF2"/>
    <w:rsid w:val="00BB21E2"/>
    <w:rsid w:val="00BB4097"/>
    <w:rsid w:val="00BB4FA1"/>
    <w:rsid w:val="00BB60B7"/>
    <w:rsid w:val="00BB72F6"/>
    <w:rsid w:val="00BC1416"/>
    <w:rsid w:val="00BC1B01"/>
    <w:rsid w:val="00BC256B"/>
    <w:rsid w:val="00BC5E2F"/>
    <w:rsid w:val="00BC5F6E"/>
    <w:rsid w:val="00BD1A88"/>
    <w:rsid w:val="00BD3489"/>
    <w:rsid w:val="00BD4C4D"/>
    <w:rsid w:val="00BD5CCC"/>
    <w:rsid w:val="00BD5F52"/>
    <w:rsid w:val="00BD7D1F"/>
    <w:rsid w:val="00BE1D3D"/>
    <w:rsid w:val="00BE4BD8"/>
    <w:rsid w:val="00BE7228"/>
    <w:rsid w:val="00BF5EDA"/>
    <w:rsid w:val="00BF6DC4"/>
    <w:rsid w:val="00C073DB"/>
    <w:rsid w:val="00C0782A"/>
    <w:rsid w:val="00C104C6"/>
    <w:rsid w:val="00C10A6B"/>
    <w:rsid w:val="00C115F7"/>
    <w:rsid w:val="00C1254C"/>
    <w:rsid w:val="00C152E4"/>
    <w:rsid w:val="00C16C44"/>
    <w:rsid w:val="00C16DF8"/>
    <w:rsid w:val="00C17452"/>
    <w:rsid w:val="00C21080"/>
    <w:rsid w:val="00C2170F"/>
    <w:rsid w:val="00C3126E"/>
    <w:rsid w:val="00C31E1B"/>
    <w:rsid w:val="00C32745"/>
    <w:rsid w:val="00C3283D"/>
    <w:rsid w:val="00C34052"/>
    <w:rsid w:val="00C3467B"/>
    <w:rsid w:val="00C36DBC"/>
    <w:rsid w:val="00C375B9"/>
    <w:rsid w:val="00C40603"/>
    <w:rsid w:val="00C408DD"/>
    <w:rsid w:val="00C41498"/>
    <w:rsid w:val="00C41CCF"/>
    <w:rsid w:val="00C53569"/>
    <w:rsid w:val="00C53CA7"/>
    <w:rsid w:val="00C55B79"/>
    <w:rsid w:val="00C57D88"/>
    <w:rsid w:val="00C63E5D"/>
    <w:rsid w:val="00C66524"/>
    <w:rsid w:val="00C70205"/>
    <w:rsid w:val="00C73BC9"/>
    <w:rsid w:val="00C73D4E"/>
    <w:rsid w:val="00C77C3B"/>
    <w:rsid w:val="00C816C1"/>
    <w:rsid w:val="00C81881"/>
    <w:rsid w:val="00C84698"/>
    <w:rsid w:val="00C84F36"/>
    <w:rsid w:val="00C85FB8"/>
    <w:rsid w:val="00C87071"/>
    <w:rsid w:val="00CA0FCA"/>
    <w:rsid w:val="00CA2008"/>
    <w:rsid w:val="00CA2779"/>
    <w:rsid w:val="00CA3B79"/>
    <w:rsid w:val="00CA7E4A"/>
    <w:rsid w:val="00CA7F4A"/>
    <w:rsid w:val="00CB2599"/>
    <w:rsid w:val="00CB31ED"/>
    <w:rsid w:val="00CB4D32"/>
    <w:rsid w:val="00CB6FB1"/>
    <w:rsid w:val="00CC3CB5"/>
    <w:rsid w:val="00CC400E"/>
    <w:rsid w:val="00CC5210"/>
    <w:rsid w:val="00CD0BF9"/>
    <w:rsid w:val="00CD1404"/>
    <w:rsid w:val="00CD14C9"/>
    <w:rsid w:val="00CD6075"/>
    <w:rsid w:val="00CD66EE"/>
    <w:rsid w:val="00CD7E55"/>
    <w:rsid w:val="00CE2003"/>
    <w:rsid w:val="00CE24D0"/>
    <w:rsid w:val="00CE439E"/>
    <w:rsid w:val="00CF3B18"/>
    <w:rsid w:val="00CF4749"/>
    <w:rsid w:val="00CF4759"/>
    <w:rsid w:val="00CF4D72"/>
    <w:rsid w:val="00CF66E0"/>
    <w:rsid w:val="00CF6CB5"/>
    <w:rsid w:val="00CF79C2"/>
    <w:rsid w:val="00D01D08"/>
    <w:rsid w:val="00D046AD"/>
    <w:rsid w:val="00D06C9C"/>
    <w:rsid w:val="00D06F6D"/>
    <w:rsid w:val="00D06F99"/>
    <w:rsid w:val="00D108B5"/>
    <w:rsid w:val="00D12E19"/>
    <w:rsid w:val="00D13FB5"/>
    <w:rsid w:val="00D2037C"/>
    <w:rsid w:val="00D21BE4"/>
    <w:rsid w:val="00D26A5C"/>
    <w:rsid w:val="00D2739B"/>
    <w:rsid w:val="00D30539"/>
    <w:rsid w:val="00D31AC9"/>
    <w:rsid w:val="00D33F90"/>
    <w:rsid w:val="00D34830"/>
    <w:rsid w:val="00D35D7C"/>
    <w:rsid w:val="00D360DE"/>
    <w:rsid w:val="00D43DE0"/>
    <w:rsid w:val="00D43FBB"/>
    <w:rsid w:val="00D44509"/>
    <w:rsid w:val="00D4518C"/>
    <w:rsid w:val="00D45812"/>
    <w:rsid w:val="00D505D4"/>
    <w:rsid w:val="00D50894"/>
    <w:rsid w:val="00D51601"/>
    <w:rsid w:val="00D54998"/>
    <w:rsid w:val="00D57E62"/>
    <w:rsid w:val="00D60266"/>
    <w:rsid w:val="00D6154C"/>
    <w:rsid w:val="00D62EC5"/>
    <w:rsid w:val="00D637E0"/>
    <w:rsid w:val="00D65278"/>
    <w:rsid w:val="00D65CCC"/>
    <w:rsid w:val="00D66FF5"/>
    <w:rsid w:val="00D67A45"/>
    <w:rsid w:val="00D720FB"/>
    <w:rsid w:val="00D73187"/>
    <w:rsid w:val="00D731D8"/>
    <w:rsid w:val="00D73CB4"/>
    <w:rsid w:val="00D77672"/>
    <w:rsid w:val="00D777C1"/>
    <w:rsid w:val="00D83939"/>
    <w:rsid w:val="00D85671"/>
    <w:rsid w:val="00D85B0C"/>
    <w:rsid w:val="00D87019"/>
    <w:rsid w:val="00D878C3"/>
    <w:rsid w:val="00D903D3"/>
    <w:rsid w:val="00D9260D"/>
    <w:rsid w:val="00D96DDC"/>
    <w:rsid w:val="00D97819"/>
    <w:rsid w:val="00DA0186"/>
    <w:rsid w:val="00DA1E30"/>
    <w:rsid w:val="00DA2C65"/>
    <w:rsid w:val="00DA3D6E"/>
    <w:rsid w:val="00DB1334"/>
    <w:rsid w:val="00DB18F2"/>
    <w:rsid w:val="00DB2403"/>
    <w:rsid w:val="00DB5F4C"/>
    <w:rsid w:val="00DB6D33"/>
    <w:rsid w:val="00DC0B99"/>
    <w:rsid w:val="00DC0D51"/>
    <w:rsid w:val="00DC143F"/>
    <w:rsid w:val="00DC15B8"/>
    <w:rsid w:val="00DC192F"/>
    <w:rsid w:val="00DC1AF9"/>
    <w:rsid w:val="00DC2C2F"/>
    <w:rsid w:val="00DC5888"/>
    <w:rsid w:val="00DC5AD2"/>
    <w:rsid w:val="00DC732C"/>
    <w:rsid w:val="00DD35E3"/>
    <w:rsid w:val="00DD4927"/>
    <w:rsid w:val="00DD75FB"/>
    <w:rsid w:val="00DD7F4B"/>
    <w:rsid w:val="00DE354A"/>
    <w:rsid w:val="00DE52BE"/>
    <w:rsid w:val="00DE6439"/>
    <w:rsid w:val="00DF0408"/>
    <w:rsid w:val="00DF084B"/>
    <w:rsid w:val="00DF20E2"/>
    <w:rsid w:val="00DF25D8"/>
    <w:rsid w:val="00DF2AE1"/>
    <w:rsid w:val="00DF3DBC"/>
    <w:rsid w:val="00DF4C75"/>
    <w:rsid w:val="00DF5566"/>
    <w:rsid w:val="00DF65E3"/>
    <w:rsid w:val="00E00E11"/>
    <w:rsid w:val="00E0299B"/>
    <w:rsid w:val="00E047F9"/>
    <w:rsid w:val="00E04D1A"/>
    <w:rsid w:val="00E0569E"/>
    <w:rsid w:val="00E06C09"/>
    <w:rsid w:val="00E1144D"/>
    <w:rsid w:val="00E12C6A"/>
    <w:rsid w:val="00E143A5"/>
    <w:rsid w:val="00E17BC9"/>
    <w:rsid w:val="00E23441"/>
    <w:rsid w:val="00E234A7"/>
    <w:rsid w:val="00E27867"/>
    <w:rsid w:val="00E308A2"/>
    <w:rsid w:val="00E31078"/>
    <w:rsid w:val="00E31F94"/>
    <w:rsid w:val="00E331DC"/>
    <w:rsid w:val="00E332C7"/>
    <w:rsid w:val="00E3498F"/>
    <w:rsid w:val="00E36690"/>
    <w:rsid w:val="00E36BD9"/>
    <w:rsid w:val="00E40B62"/>
    <w:rsid w:val="00E41DC8"/>
    <w:rsid w:val="00E43D1E"/>
    <w:rsid w:val="00E4406C"/>
    <w:rsid w:val="00E44267"/>
    <w:rsid w:val="00E44488"/>
    <w:rsid w:val="00E44A18"/>
    <w:rsid w:val="00E45137"/>
    <w:rsid w:val="00E452F8"/>
    <w:rsid w:val="00E46AA6"/>
    <w:rsid w:val="00E53A5F"/>
    <w:rsid w:val="00E549BC"/>
    <w:rsid w:val="00E6041E"/>
    <w:rsid w:val="00E62B22"/>
    <w:rsid w:val="00E63B79"/>
    <w:rsid w:val="00E64C6E"/>
    <w:rsid w:val="00E65DCD"/>
    <w:rsid w:val="00E70FAE"/>
    <w:rsid w:val="00E71889"/>
    <w:rsid w:val="00E7211E"/>
    <w:rsid w:val="00E73AB1"/>
    <w:rsid w:val="00E73D39"/>
    <w:rsid w:val="00E76597"/>
    <w:rsid w:val="00E83667"/>
    <w:rsid w:val="00E8465A"/>
    <w:rsid w:val="00E849E9"/>
    <w:rsid w:val="00E87810"/>
    <w:rsid w:val="00E9187F"/>
    <w:rsid w:val="00E95D55"/>
    <w:rsid w:val="00EA1F9F"/>
    <w:rsid w:val="00EA597F"/>
    <w:rsid w:val="00EA5F54"/>
    <w:rsid w:val="00EA6532"/>
    <w:rsid w:val="00EA6571"/>
    <w:rsid w:val="00EB122C"/>
    <w:rsid w:val="00EB145F"/>
    <w:rsid w:val="00EB6273"/>
    <w:rsid w:val="00EB6AE6"/>
    <w:rsid w:val="00EB7BF5"/>
    <w:rsid w:val="00EC0FDA"/>
    <w:rsid w:val="00EC1CF9"/>
    <w:rsid w:val="00EC1F72"/>
    <w:rsid w:val="00EC2BA7"/>
    <w:rsid w:val="00EC2FEC"/>
    <w:rsid w:val="00EC3564"/>
    <w:rsid w:val="00EC36B0"/>
    <w:rsid w:val="00EC62F3"/>
    <w:rsid w:val="00ED0D69"/>
    <w:rsid w:val="00ED1516"/>
    <w:rsid w:val="00ED1B99"/>
    <w:rsid w:val="00ED1D0F"/>
    <w:rsid w:val="00ED2258"/>
    <w:rsid w:val="00ED3EA9"/>
    <w:rsid w:val="00ED47DE"/>
    <w:rsid w:val="00ED776D"/>
    <w:rsid w:val="00ED7ED6"/>
    <w:rsid w:val="00EE0BBD"/>
    <w:rsid w:val="00EE2AEE"/>
    <w:rsid w:val="00EE31A7"/>
    <w:rsid w:val="00EE4B2F"/>
    <w:rsid w:val="00EE7074"/>
    <w:rsid w:val="00EF079C"/>
    <w:rsid w:val="00EF0972"/>
    <w:rsid w:val="00EF155B"/>
    <w:rsid w:val="00EF1897"/>
    <w:rsid w:val="00EF22FC"/>
    <w:rsid w:val="00EF322F"/>
    <w:rsid w:val="00EF36DA"/>
    <w:rsid w:val="00EF58DC"/>
    <w:rsid w:val="00EF5FB1"/>
    <w:rsid w:val="00EF7F64"/>
    <w:rsid w:val="00F01C0C"/>
    <w:rsid w:val="00F04BAB"/>
    <w:rsid w:val="00F04F35"/>
    <w:rsid w:val="00F0508C"/>
    <w:rsid w:val="00F0628E"/>
    <w:rsid w:val="00F06BA0"/>
    <w:rsid w:val="00F10A35"/>
    <w:rsid w:val="00F11DE5"/>
    <w:rsid w:val="00F1464C"/>
    <w:rsid w:val="00F16C48"/>
    <w:rsid w:val="00F232C7"/>
    <w:rsid w:val="00F241C5"/>
    <w:rsid w:val="00F25172"/>
    <w:rsid w:val="00F25A2D"/>
    <w:rsid w:val="00F25C1C"/>
    <w:rsid w:val="00F26DE7"/>
    <w:rsid w:val="00F30188"/>
    <w:rsid w:val="00F30221"/>
    <w:rsid w:val="00F31CDA"/>
    <w:rsid w:val="00F320A3"/>
    <w:rsid w:val="00F328BB"/>
    <w:rsid w:val="00F3503F"/>
    <w:rsid w:val="00F35BDE"/>
    <w:rsid w:val="00F41277"/>
    <w:rsid w:val="00F41E31"/>
    <w:rsid w:val="00F431CF"/>
    <w:rsid w:val="00F44160"/>
    <w:rsid w:val="00F44C6D"/>
    <w:rsid w:val="00F4670C"/>
    <w:rsid w:val="00F475E2"/>
    <w:rsid w:val="00F50D5C"/>
    <w:rsid w:val="00F52226"/>
    <w:rsid w:val="00F5407D"/>
    <w:rsid w:val="00F60AC3"/>
    <w:rsid w:val="00F61371"/>
    <w:rsid w:val="00F61CC4"/>
    <w:rsid w:val="00F64918"/>
    <w:rsid w:val="00F64EFA"/>
    <w:rsid w:val="00F65EDD"/>
    <w:rsid w:val="00F66CA7"/>
    <w:rsid w:val="00F66DC2"/>
    <w:rsid w:val="00F67021"/>
    <w:rsid w:val="00F7074C"/>
    <w:rsid w:val="00F70BC9"/>
    <w:rsid w:val="00F71205"/>
    <w:rsid w:val="00F71E72"/>
    <w:rsid w:val="00F742FA"/>
    <w:rsid w:val="00F749E5"/>
    <w:rsid w:val="00F75724"/>
    <w:rsid w:val="00F77CA6"/>
    <w:rsid w:val="00F84EE1"/>
    <w:rsid w:val="00F86DFB"/>
    <w:rsid w:val="00F86EC6"/>
    <w:rsid w:val="00F86F86"/>
    <w:rsid w:val="00F91723"/>
    <w:rsid w:val="00F91BC2"/>
    <w:rsid w:val="00F91FEF"/>
    <w:rsid w:val="00F92EF6"/>
    <w:rsid w:val="00F932F4"/>
    <w:rsid w:val="00F9378A"/>
    <w:rsid w:val="00F93F5E"/>
    <w:rsid w:val="00FA2A80"/>
    <w:rsid w:val="00FA3AA4"/>
    <w:rsid w:val="00FA5534"/>
    <w:rsid w:val="00FA5F77"/>
    <w:rsid w:val="00FA6B0F"/>
    <w:rsid w:val="00FA7B44"/>
    <w:rsid w:val="00FB06EB"/>
    <w:rsid w:val="00FB08D6"/>
    <w:rsid w:val="00FB0DFD"/>
    <w:rsid w:val="00FB1844"/>
    <w:rsid w:val="00FB3C24"/>
    <w:rsid w:val="00FB3EC2"/>
    <w:rsid w:val="00FB460F"/>
    <w:rsid w:val="00FB4856"/>
    <w:rsid w:val="00FC4966"/>
    <w:rsid w:val="00FC51B2"/>
    <w:rsid w:val="00FC640E"/>
    <w:rsid w:val="00FC6BB2"/>
    <w:rsid w:val="00FC7A5E"/>
    <w:rsid w:val="00FD16E6"/>
    <w:rsid w:val="00FD1729"/>
    <w:rsid w:val="00FD190B"/>
    <w:rsid w:val="00FD63C5"/>
    <w:rsid w:val="00FD65BB"/>
    <w:rsid w:val="00FD6CCB"/>
    <w:rsid w:val="00FE0A81"/>
    <w:rsid w:val="00FE2017"/>
    <w:rsid w:val="00FE57B1"/>
    <w:rsid w:val="00FE701F"/>
    <w:rsid w:val="00FE704C"/>
    <w:rsid w:val="00FF0463"/>
    <w:rsid w:val="00FF263B"/>
    <w:rsid w:val="00FF540B"/>
    <w:rsid w:val="00FF6BB3"/>
  </w:rsids>
  <m:mathPr>
    <m:mathFont m:val="Cambria Math"/>
    <m:brkBin m:val="before"/>
    <m:brkBinSub m:val="--"/>
    <m:smallFrac/>
    <m:dispDef/>
    <m:lMargin m:val="0"/>
    <m:rMargin m:val="0"/>
    <m:defJc m:val="centerGroup"/>
    <m:wrapIndent m:val="1440"/>
    <m:intLim m:val="subSup"/>
    <m:naryLim m:val="undOvr"/>
  </m:mathPr>
  <w:themeFontLang w:val="es-MX"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D5B781"/>
  <w15:docId w15:val="{2B3C5758-7741-45A8-9ABF-92E9B2ABF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ED6"/>
    <w:rPr>
      <w:rFonts w:ascii="Times New Roman" w:eastAsia="Times New Roman" w:hAnsi="Times New Roman"/>
      <w:sz w:val="24"/>
      <w:szCs w:val="24"/>
      <w:lang w:eastAsia="zh-CN"/>
    </w:rPr>
  </w:style>
  <w:style w:type="paragraph" w:styleId="Ttulo1">
    <w:name w:val="heading 1"/>
    <w:basedOn w:val="Normal"/>
    <w:next w:val="Normal"/>
    <w:link w:val="Ttulo1Car"/>
    <w:uiPriority w:val="9"/>
    <w:qFormat/>
    <w:rsid w:val="003C117C"/>
    <w:pPr>
      <w:keepNext/>
      <w:keepLines/>
      <w:spacing w:before="480" w:line="276" w:lineRule="auto"/>
      <w:outlineLvl w:val="0"/>
    </w:pPr>
    <w:rPr>
      <w:rFonts w:ascii="Cambria" w:hAnsi="Cambria"/>
      <w:b/>
      <w:bCs/>
      <w:color w:val="365F91"/>
      <w:sz w:val="28"/>
      <w:szCs w:val="28"/>
      <w:lang w:eastAsia="en-US"/>
    </w:rPr>
  </w:style>
  <w:style w:type="paragraph" w:styleId="Ttulo2">
    <w:name w:val="heading 2"/>
    <w:basedOn w:val="Normal"/>
    <w:next w:val="Normal"/>
    <w:link w:val="Ttulo2Car"/>
    <w:uiPriority w:val="9"/>
    <w:unhideWhenUsed/>
    <w:qFormat/>
    <w:rsid w:val="003C117C"/>
    <w:pPr>
      <w:keepNext/>
      <w:keepLines/>
      <w:spacing w:before="200"/>
      <w:outlineLvl w:val="1"/>
    </w:pPr>
    <w:rPr>
      <w:rFonts w:ascii="Cambria" w:hAnsi="Cambria"/>
      <w:b/>
      <w:bCs/>
      <w:color w:val="000000"/>
      <w:sz w:val="28"/>
      <w:szCs w:val="26"/>
      <w:lang w:eastAsia="en-US"/>
    </w:rPr>
  </w:style>
  <w:style w:type="paragraph" w:styleId="Ttulo3">
    <w:name w:val="heading 3"/>
    <w:basedOn w:val="Normal"/>
    <w:next w:val="Normal"/>
    <w:link w:val="Ttulo3Car"/>
    <w:uiPriority w:val="9"/>
    <w:unhideWhenUsed/>
    <w:qFormat/>
    <w:rsid w:val="00641DD6"/>
    <w:pPr>
      <w:keepNext/>
      <w:spacing w:before="240" w:after="60" w:line="276" w:lineRule="auto"/>
      <w:outlineLvl w:val="2"/>
    </w:pPr>
    <w:rPr>
      <w:rFonts w:ascii="Cambria" w:hAnsi="Cambria"/>
      <w:b/>
      <w:bCs/>
      <w:sz w:val="26"/>
      <w:szCs w:val="26"/>
      <w:lang w:eastAsia="en-US"/>
    </w:rPr>
  </w:style>
  <w:style w:type="paragraph" w:styleId="Ttulo4">
    <w:name w:val="heading 4"/>
    <w:basedOn w:val="Normal"/>
    <w:link w:val="Ttulo4Car"/>
    <w:uiPriority w:val="9"/>
    <w:semiHidden/>
    <w:unhideWhenUsed/>
    <w:qFormat/>
    <w:rsid w:val="00641DD6"/>
    <w:pPr>
      <w:keepNext/>
      <w:spacing w:before="240" w:after="60" w:line="276" w:lineRule="auto"/>
      <w:outlineLvl w:val="3"/>
    </w:pPr>
    <w:rPr>
      <w:rFonts w:ascii="Calibri" w:hAnsi="Calibri"/>
      <w:b/>
      <w:bCs/>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3C117C"/>
    <w:rPr>
      <w:rFonts w:ascii="Cambria" w:eastAsia="Times New Roman" w:hAnsi="Cambria" w:cs="Times New Roman"/>
      <w:b/>
      <w:bCs/>
      <w:color w:val="365F91"/>
      <w:sz w:val="28"/>
      <w:szCs w:val="28"/>
      <w:lang w:val="es-MX"/>
    </w:rPr>
  </w:style>
  <w:style w:type="character" w:customStyle="1" w:styleId="Ttulo2Car">
    <w:name w:val="Título 2 Car"/>
    <w:link w:val="Ttulo2"/>
    <w:uiPriority w:val="9"/>
    <w:rsid w:val="003C117C"/>
    <w:rPr>
      <w:rFonts w:ascii="Cambria" w:eastAsia="Times New Roman" w:hAnsi="Cambria" w:cs="Times New Roman"/>
      <w:b/>
      <w:bCs/>
      <w:color w:val="000000"/>
      <w:sz w:val="28"/>
      <w:szCs w:val="26"/>
    </w:rPr>
  </w:style>
  <w:style w:type="character" w:customStyle="1" w:styleId="Ttulo3Car">
    <w:name w:val="Título 3 Car"/>
    <w:link w:val="Ttulo3"/>
    <w:uiPriority w:val="9"/>
    <w:rsid w:val="00641DD6"/>
    <w:rPr>
      <w:rFonts w:ascii="Cambria" w:eastAsia="Times New Roman" w:hAnsi="Cambria" w:cs="Times New Roman"/>
      <w:b/>
      <w:bCs/>
      <w:sz w:val="26"/>
      <w:szCs w:val="26"/>
      <w:lang w:eastAsia="en-US"/>
    </w:rPr>
  </w:style>
  <w:style w:type="character" w:customStyle="1" w:styleId="Ttulo4Car">
    <w:name w:val="Título 4 Car"/>
    <w:link w:val="Ttulo4"/>
    <w:uiPriority w:val="9"/>
    <w:semiHidden/>
    <w:rsid w:val="00641DD6"/>
    <w:rPr>
      <w:rFonts w:ascii="Calibri" w:eastAsia="Times New Roman" w:hAnsi="Calibri" w:cs="Times New Roman"/>
      <w:b/>
      <w:bCs/>
      <w:sz w:val="28"/>
      <w:szCs w:val="28"/>
      <w:lang w:eastAsia="en-US"/>
    </w:rPr>
  </w:style>
  <w:style w:type="paragraph" w:styleId="Descripcin">
    <w:name w:val="caption"/>
    <w:basedOn w:val="Normal"/>
    <w:next w:val="Normal"/>
    <w:uiPriority w:val="35"/>
    <w:semiHidden/>
    <w:unhideWhenUsed/>
    <w:qFormat/>
    <w:rsid w:val="00641DD6"/>
    <w:rPr>
      <w:b/>
      <w:bCs/>
      <w:sz w:val="20"/>
      <w:szCs w:val="20"/>
    </w:rPr>
  </w:style>
  <w:style w:type="paragraph" w:styleId="Tabladeilustraciones">
    <w:name w:val="table of figures"/>
    <w:basedOn w:val="Normal"/>
    <w:next w:val="Normal"/>
    <w:uiPriority w:val="99"/>
    <w:semiHidden/>
    <w:unhideWhenUsed/>
    <w:rsid w:val="00641DD6"/>
  </w:style>
  <w:style w:type="character" w:styleId="Textoennegrita">
    <w:name w:val="Strong"/>
    <w:uiPriority w:val="22"/>
    <w:qFormat/>
    <w:rsid w:val="00641DD6"/>
    <w:rPr>
      <w:b/>
      <w:bCs/>
    </w:rPr>
  </w:style>
  <w:style w:type="paragraph" w:styleId="TtuloTDC">
    <w:name w:val="TOC Heading"/>
    <w:basedOn w:val="Ttulo1"/>
    <w:next w:val="Normal"/>
    <w:uiPriority w:val="39"/>
    <w:semiHidden/>
    <w:unhideWhenUsed/>
    <w:qFormat/>
    <w:rsid w:val="00641DD6"/>
    <w:pPr>
      <w:keepLines w:val="0"/>
      <w:spacing w:before="240" w:after="60"/>
      <w:outlineLvl w:val="9"/>
    </w:pPr>
    <w:rPr>
      <w:color w:val="auto"/>
      <w:kern w:val="32"/>
      <w:sz w:val="32"/>
      <w:szCs w:val="32"/>
    </w:rPr>
  </w:style>
  <w:style w:type="paragraph" w:styleId="Sinespaciado">
    <w:name w:val="No Spacing"/>
    <w:uiPriority w:val="1"/>
    <w:qFormat/>
    <w:rsid w:val="003C117C"/>
    <w:rPr>
      <w:sz w:val="22"/>
      <w:szCs w:val="22"/>
      <w:lang w:eastAsia="en-US"/>
    </w:rPr>
  </w:style>
  <w:style w:type="paragraph" w:styleId="Prrafodelista">
    <w:name w:val="List Paragraph"/>
    <w:basedOn w:val="Normal"/>
    <w:uiPriority w:val="34"/>
    <w:qFormat/>
    <w:rsid w:val="003C117C"/>
    <w:pPr>
      <w:spacing w:after="200" w:line="276" w:lineRule="auto"/>
      <w:ind w:left="720"/>
      <w:contextualSpacing/>
    </w:pPr>
    <w:rPr>
      <w:rFonts w:ascii="Calibri" w:eastAsia="Calibri" w:hAnsi="Calibri"/>
      <w:sz w:val="22"/>
      <w:szCs w:val="22"/>
      <w:lang w:eastAsia="en-US"/>
    </w:rPr>
  </w:style>
  <w:style w:type="paragraph" w:styleId="Encabezado">
    <w:name w:val="header"/>
    <w:basedOn w:val="Normal"/>
    <w:link w:val="EncabezadoCar"/>
    <w:uiPriority w:val="99"/>
    <w:unhideWhenUsed/>
    <w:rsid w:val="004F7188"/>
    <w:pPr>
      <w:tabs>
        <w:tab w:val="center" w:pos="4419"/>
        <w:tab w:val="right" w:pos="8838"/>
      </w:tabs>
      <w:spacing w:after="200" w:line="276" w:lineRule="auto"/>
    </w:pPr>
    <w:rPr>
      <w:rFonts w:ascii="Calibri" w:eastAsia="Calibri" w:hAnsi="Calibri"/>
      <w:sz w:val="22"/>
      <w:szCs w:val="22"/>
      <w:lang w:eastAsia="en-US"/>
    </w:rPr>
  </w:style>
  <w:style w:type="character" w:customStyle="1" w:styleId="EncabezadoCar">
    <w:name w:val="Encabezado Car"/>
    <w:link w:val="Encabezado"/>
    <w:uiPriority w:val="99"/>
    <w:rsid w:val="004F7188"/>
    <w:rPr>
      <w:sz w:val="22"/>
      <w:szCs w:val="22"/>
      <w:lang w:eastAsia="en-US"/>
    </w:rPr>
  </w:style>
  <w:style w:type="paragraph" w:styleId="Piedepgina">
    <w:name w:val="footer"/>
    <w:basedOn w:val="Normal"/>
    <w:link w:val="PiedepginaCar"/>
    <w:uiPriority w:val="99"/>
    <w:unhideWhenUsed/>
    <w:rsid w:val="004F7188"/>
    <w:pPr>
      <w:tabs>
        <w:tab w:val="center" w:pos="4419"/>
        <w:tab w:val="right" w:pos="8838"/>
      </w:tabs>
      <w:spacing w:after="200" w:line="276" w:lineRule="auto"/>
    </w:pPr>
    <w:rPr>
      <w:rFonts w:ascii="Calibri" w:eastAsia="Calibri" w:hAnsi="Calibri"/>
      <w:sz w:val="22"/>
      <w:szCs w:val="22"/>
      <w:lang w:eastAsia="en-US"/>
    </w:rPr>
  </w:style>
  <w:style w:type="character" w:customStyle="1" w:styleId="PiedepginaCar">
    <w:name w:val="Pie de página Car"/>
    <w:link w:val="Piedepgina"/>
    <w:uiPriority w:val="99"/>
    <w:rsid w:val="004F7188"/>
    <w:rPr>
      <w:sz w:val="22"/>
      <w:szCs w:val="22"/>
      <w:lang w:eastAsia="en-US"/>
    </w:rPr>
  </w:style>
  <w:style w:type="table" w:styleId="Tablaconcuadrcula">
    <w:name w:val="Table Grid"/>
    <w:basedOn w:val="Tablanormal"/>
    <w:uiPriority w:val="59"/>
    <w:rsid w:val="00AF632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uiPriority w:val="99"/>
    <w:unhideWhenUsed/>
    <w:rsid w:val="002970EC"/>
    <w:rPr>
      <w:color w:val="0000FF"/>
      <w:u w:val="single"/>
    </w:rPr>
  </w:style>
  <w:style w:type="character" w:styleId="Hipervnculovisitado">
    <w:name w:val="FollowedHyperlink"/>
    <w:uiPriority w:val="99"/>
    <w:semiHidden/>
    <w:unhideWhenUsed/>
    <w:rsid w:val="002970EC"/>
    <w:rPr>
      <w:color w:val="800080"/>
      <w:u w:val="single"/>
    </w:rPr>
  </w:style>
  <w:style w:type="paragraph" w:styleId="NormalWeb">
    <w:name w:val="Normal (Web)"/>
    <w:basedOn w:val="Normal"/>
    <w:uiPriority w:val="99"/>
    <w:unhideWhenUsed/>
    <w:rsid w:val="00047887"/>
    <w:pPr>
      <w:spacing w:before="100" w:beforeAutospacing="1" w:after="100" w:afterAutospacing="1"/>
    </w:pPr>
    <w:rPr>
      <w:lang w:eastAsia="es-MX"/>
    </w:rPr>
  </w:style>
  <w:style w:type="character" w:customStyle="1" w:styleId="apple-converted-space">
    <w:name w:val="apple-converted-space"/>
    <w:basedOn w:val="Fuentedeprrafopredeter"/>
    <w:rsid w:val="00047887"/>
  </w:style>
  <w:style w:type="paragraph" w:customStyle="1" w:styleId="Default">
    <w:name w:val="Default"/>
    <w:rsid w:val="00EE7074"/>
    <w:pPr>
      <w:autoSpaceDE w:val="0"/>
      <w:autoSpaceDN w:val="0"/>
      <w:adjustRightInd w:val="0"/>
    </w:pPr>
    <w:rPr>
      <w:rFonts w:ascii="Arial" w:hAnsi="Arial" w:cs="Arial"/>
      <w:color w:val="000000"/>
      <w:sz w:val="24"/>
      <w:szCs w:val="24"/>
    </w:rPr>
  </w:style>
  <w:style w:type="paragraph" w:styleId="Textodeglobo">
    <w:name w:val="Balloon Text"/>
    <w:basedOn w:val="Normal"/>
    <w:link w:val="TextodegloboCar"/>
    <w:uiPriority w:val="99"/>
    <w:semiHidden/>
    <w:unhideWhenUsed/>
    <w:rsid w:val="007D55DA"/>
    <w:rPr>
      <w:rFonts w:ascii="Tahoma" w:hAnsi="Tahoma"/>
      <w:sz w:val="16"/>
      <w:szCs w:val="16"/>
    </w:rPr>
  </w:style>
  <w:style w:type="character" w:customStyle="1" w:styleId="TextodegloboCar">
    <w:name w:val="Texto de globo Car"/>
    <w:link w:val="Textodeglobo"/>
    <w:uiPriority w:val="99"/>
    <w:semiHidden/>
    <w:rsid w:val="007D55DA"/>
    <w:rPr>
      <w:rFonts w:ascii="Tahoma" w:hAnsi="Tahoma" w:cs="Tahoma"/>
      <w:sz w:val="16"/>
      <w:szCs w:val="16"/>
      <w:lang w:eastAsia="en-US"/>
    </w:rPr>
  </w:style>
  <w:style w:type="character" w:customStyle="1" w:styleId="xjh">
    <w:name w:val="_xjh"/>
    <w:basedOn w:val="Fuentedeprrafopredeter"/>
    <w:rsid w:val="001531F0"/>
  </w:style>
  <w:style w:type="character" w:customStyle="1" w:styleId="ks">
    <w:name w:val="_ks"/>
    <w:basedOn w:val="Fuentedeprrafopredeter"/>
    <w:rsid w:val="001531F0"/>
  </w:style>
  <w:style w:type="character" w:customStyle="1" w:styleId="vkgy">
    <w:name w:val="vk_gy"/>
    <w:basedOn w:val="Fuentedeprrafopredeter"/>
    <w:rsid w:val="001531F0"/>
  </w:style>
  <w:style w:type="paragraph" w:customStyle="1" w:styleId="taskbuttondiv">
    <w:name w:val="taskbuttondiv"/>
    <w:basedOn w:val="Normal"/>
    <w:rsid w:val="00B84D56"/>
    <w:pPr>
      <w:spacing w:before="100" w:beforeAutospacing="1" w:after="100" w:afterAutospacing="1"/>
    </w:pPr>
    <w:rPr>
      <w:lang w:eastAsia="es-MX"/>
    </w:rPr>
  </w:style>
  <w:style w:type="paragraph" w:styleId="Textocomentario">
    <w:name w:val="annotation text"/>
    <w:basedOn w:val="Normal"/>
    <w:link w:val="TextocomentarioCar"/>
    <w:uiPriority w:val="99"/>
    <w:unhideWhenUsed/>
    <w:rsid w:val="001A0120"/>
    <w:rPr>
      <w:sz w:val="20"/>
      <w:szCs w:val="20"/>
      <w:lang w:val="es-ES_tradnl" w:eastAsia="en-US"/>
    </w:rPr>
  </w:style>
  <w:style w:type="character" w:customStyle="1" w:styleId="TextocomentarioCar">
    <w:name w:val="Texto comentario Car"/>
    <w:link w:val="Textocomentario"/>
    <w:uiPriority w:val="99"/>
    <w:rsid w:val="001A0120"/>
    <w:rPr>
      <w:rFonts w:ascii="Times New Roman" w:eastAsia="Times New Roman" w:hAnsi="Times New Roman"/>
      <w:lang w:val="es-ES_tradnl" w:eastAsia="en-US"/>
    </w:rPr>
  </w:style>
  <w:style w:type="character" w:styleId="Refdecomentario">
    <w:name w:val="annotation reference"/>
    <w:uiPriority w:val="99"/>
    <w:semiHidden/>
    <w:unhideWhenUsed/>
    <w:rsid w:val="001A0120"/>
    <w:rPr>
      <w:sz w:val="16"/>
      <w:szCs w:val="16"/>
    </w:rPr>
  </w:style>
  <w:style w:type="paragraph" w:styleId="Asuntodelcomentario">
    <w:name w:val="annotation subject"/>
    <w:basedOn w:val="Textocomentario"/>
    <w:next w:val="Textocomentario"/>
    <w:link w:val="AsuntodelcomentarioCar"/>
    <w:uiPriority w:val="99"/>
    <w:semiHidden/>
    <w:unhideWhenUsed/>
    <w:rsid w:val="00107E3D"/>
    <w:pPr>
      <w:spacing w:after="200" w:line="276" w:lineRule="auto"/>
    </w:pPr>
    <w:rPr>
      <w:b/>
      <w:bCs/>
    </w:rPr>
  </w:style>
  <w:style w:type="character" w:customStyle="1" w:styleId="AsuntodelcomentarioCar">
    <w:name w:val="Asunto del comentario Car"/>
    <w:link w:val="Asuntodelcomentario"/>
    <w:uiPriority w:val="99"/>
    <w:semiHidden/>
    <w:rsid w:val="00107E3D"/>
    <w:rPr>
      <w:rFonts w:ascii="Times New Roman" w:eastAsia="Times New Roman" w:hAnsi="Times New Roman"/>
      <w:b/>
      <w:bCs/>
      <w:lang w:val="es-ES_tradnl" w:eastAsia="en-US"/>
    </w:rPr>
  </w:style>
  <w:style w:type="table" w:customStyle="1" w:styleId="Sombreadoclaro1">
    <w:name w:val="Sombreado claro1"/>
    <w:basedOn w:val="Tablanormal"/>
    <w:uiPriority w:val="60"/>
    <w:rsid w:val="00790B11"/>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xl66">
    <w:name w:val="xl66"/>
    <w:basedOn w:val="Normal"/>
    <w:rsid w:val="008B5825"/>
    <w:pPr>
      <w:spacing w:before="100" w:beforeAutospacing="1" w:after="100" w:afterAutospacing="1"/>
    </w:pPr>
    <w:rPr>
      <w:lang w:eastAsia="es-MX"/>
    </w:rPr>
  </w:style>
  <w:style w:type="paragraph" w:customStyle="1" w:styleId="xl67">
    <w:name w:val="xl67"/>
    <w:basedOn w:val="Normal"/>
    <w:rsid w:val="008B5825"/>
    <w:pPr>
      <w:pBdr>
        <w:top w:val="single" w:sz="4"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Arial" w:hAnsi="Arial" w:cs="Arial"/>
      <w:sz w:val="32"/>
      <w:szCs w:val="32"/>
      <w:lang w:eastAsia="es-MX"/>
    </w:rPr>
  </w:style>
  <w:style w:type="paragraph" w:customStyle="1" w:styleId="xl68">
    <w:name w:val="xl68"/>
    <w:basedOn w:val="Normal"/>
    <w:rsid w:val="008B5825"/>
    <w:pPr>
      <w:pBdr>
        <w:top w:val="single" w:sz="4"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Arial" w:hAnsi="Arial" w:cs="Arial"/>
      <w:sz w:val="32"/>
      <w:szCs w:val="32"/>
      <w:lang w:eastAsia="es-MX"/>
    </w:rPr>
  </w:style>
  <w:style w:type="paragraph" w:customStyle="1" w:styleId="xl69">
    <w:name w:val="xl69"/>
    <w:basedOn w:val="Normal"/>
    <w:rsid w:val="008B5825"/>
    <w:pPr>
      <w:pBdr>
        <w:top w:val="single" w:sz="4"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Arial" w:hAnsi="Arial" w:cs="Arial"/>
      <w:sz w:val="32"/>
      <w:szCs w:val="32"/>
      <w:lang w:eastAsia="es-MX"/>
    </w:rPr>
  </w:style>
  <w:style w:type="paragraph" w:customStyle="1" w:styleId="xl70">
    <w:name w:val="xl70"/>
    <w:basedOn w:val="Normal"/>
    <w:rsid w:val="008B5825"/>
    <w:pPr>
      <w:pBdr>
        <w:top w:val="single" w:sz="4"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Arial" w:hAnsi="Arial" w:cs="Arial"/>
      <w:sz w:val="32"/>
      <w:szCs w:val="32"/>
      <w:lang w:eastAsia="es-MX"/>
    </w:rPr>
  </w:style>
  <w:style w:type="paragraph" w:customStyle="1" w:styleId="xl71">
    <w:name w:val="xl71"/>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72">
    <w:name w:val="xl72"/>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73">
    <w:name w:val="xl73"/>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74">
    <w:name w:val="xl74"/>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75">
    <w:name w:val="xl75"/>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lang w:eastAsia="es-MX"/>
    </w:rPr>
  </w:style>
  <w:style w:type="paragraph" w:customStyle="1" w:styleId="xl76">
    <w:name w:val="xl76"/>
    <w:basedOn w:val="Normal"/>
    <w:rsid w:val="008B5825"/>
    <w:pPr>
      <w:spacing w:before="100" w:beforeAutospacing="1" w:after="100" w:afterAutospacing="1"/>
      <w:jc w:val="center"/>
      <w:textAlignment w:val="center"/>
    </w:pPr>
    <w:rPr>
      <w:rFonts w:ascii="Arial" w:hAnsi="Arial" w:cs="Arial"/>
      <w:lang w:eastAsia="es-MX"/>
    </w:rPr>
  </w:style>
  <w:style w:type="paragraph" w:customStyle="1" w:styleId="xl77">
    <w:name w:val="xl77"/>
    <w:basedOn w:val="Normal"/>
    <w:rsid w:val="008B58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hAnsi="Arial" w:cs="Arial"/>
      <w:lang w:eastAsia="es-MX"/>
    </w:rPr>
  </w:style>
  <w:style w:type="paragraph" w:customStyle="1" w:styleId="xl78">
    <w:name w:val="xl78"/>
    <w:basedOn w:val="Normal"/>
    <w:rsid w:val="008B58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lang w:eastAsia="es-MX"/>
    </w:rPr>
  </w:style>
  <w:style w:type="paragraph" w:customStyle="1" w:styleId="xl79">
    <w:name w:val="xl79"/>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80">
    <w:name w:val="xl80"/>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81">
    <w:name w:val="xl81"/>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82">
    <w:name w:val="xl82"/>
    <w:basedOn w:val="Normal"/>
    <w:rsid w:val="008B582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83">
    <w:name w:val="xl83"/>
    <w:basedOn w:val="Normal"/>
    <w:rsid w:val="008B5825"/>
    <w:pPr>
      <w:spacing w:before="100" w:beforeAutospacing="1" w:after="100" w:afterAutospacing="1"/>
      <w:jc w:val="center"/>
      <w:textAlignment w:val="center"/>
    </w:pPr>
    <w:rPr>
      <w:rFonts w:ascii="Arial Narrow" w:hAnsi="Arial Narrow"/>
      <w:lang w:eastAsia="es-MX"/>
    </w:rPr>
  </w:style>
  <w:style w:type="paragraph" w:customStyle="1" w:styleId="xl84">
    <w:name w:val="xl84"/>
    <w:basedOn w:val="Normal"/>
    <w:rsid w:val="008B5825"/>
    <w:pPr>
      <w:spacing w:before="100" w:beforeAutospacing="1" w:after="100" w:afterAutospacing="1"/>
    </w:pPr>
    <w:rPr>
      <w:lang w:eastAsia="es-MX"/>
    </w:rPr>
  </w:style>
  <w:style w:type="paragraph" w:customStyle="1" w:styleId="xl85">
    <w:name w:val="xl85"/>
    <w:basedOn w:val="Normal"/>
    <w:rsid w:val="008B5825"/>
    <w:pPr>
      <w:spacing w:before="100" w:beforeAutospacing="1" w:after="100" w:afterAutospacing="1"/>
    </w:pPr>
    <w:rPr>
      <w:lang w:eastAsia="es-MX"/>
    </w:rPr>
  </w:style>
  <w:style w:type="numbering" w:customStyle="1" w:styleId="Sinlista1">
    <w:name w:val="Sin lista1"/>
    <w:next w:val="Sinlista"/>
    <w:uiPriority w:val="99"/>
    <w:semiHidden/>
    <w:unhideWhenUsed/>
    <w:rsid w:val="00A94F61"/>
  </w:style>
  <w:style w:type="paragraph" w:customStyle="1" w:styleId="xl86">
    <w:name w:val="xl86"/>
    <w:basedOn w:val="Normal"/>
    <w:rsid w:val="00A94F6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lang w:eastAsia="es-MX"/>
    </w:rPr>
  </w:style>
  <w:style w:type="paragraph" w:customStyle="1" w:styleId="xl87">
    <w:name w:val="xl87"/>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88">
    <w:name w:val="xl88"/>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Arial" w:hAnsi="Arial" w:cs="Arial"/>
      <w:lang w:eastAsia="es-MX"/>
    </w:rPr>
  </w:style>
  <w:style w:type="paragraph" w:customStyle="1" w:styleId="xl89">
    <w:name w:val="xl89"/>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90">
    <w:name w:val="xl90"/>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Arial" w:hAnsi="Arial" w:cs="Arial"/>
      <w:lang w:eastAsia="es-MX"/>
    </w:rPr>
  </w:style>
  <w:style w:type="paragraph" w:customStyle="1" w:styleId="xl91">
    <w:name w:val="xl91"/>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92">
    <w:name w:val="xl92"/>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93">
    <w:name w:val="xl93"/>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94">
    <w:name w:val="xl94"/>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95">
    <w:name w:val="xl95"/>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96">
    <w:name w:val="xl96"/>
    <w:basedOn w:val="Normal"/>
    <w:rsid w:val="00A94F61"/>
    <w:pPr>
      <w:spacing w:before="100" w:beforeAutospacing="1" w:after="100" w:afterAutospacing="1"/>
      <w:jc w:val="both"/>
      <w:textAlignment w:val="center"/>
    </w:pPr>
    <w:rPr>
      <w:rFonts w:ascii="Arial" w:hAnsi="Arial" w:cs="Arial"/>
      <w:lang w:eastAsia="es-MX"/>
    </w:rPr>
  </w:style>
  <w:style w:type="paragraph" w:customStyle="1" w:styleId="xl97">
    <w:name w:val="xl97"/>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lang w:eastAsia="es-MX"/>
    </w:rPr>
  </w:style>
  <w:style w:type="paragraph" w:customStyle="1" w:styleId="xl98">
    <w:name w:val="xl98"/>
    <w:basedOn w:val="Normal"/>
    <w:rsid w:val="00A94F61"/>
    <w:pPr>
      <w:spacing w:before="100" w:beforeAutospacing="1" w:after="100" w:afterAutospacing="1"/>
      <w:jc w:val="center"/>
      <w:textAlignment w:val="center"/>
    </w:pPr>
    <w:rPr>
      <w:rFonts w:ascii="Arial Narrow" w:hAnsi="Arial Narrow"/>
      <w:lang w:eastAsia="es-MX"/>
    </w:rPr>
  </w:style>
  <w:style w:type="paragraph" w:customStyle="1" w:styleId="xl99">
    <w:name w:val="xl99"/>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lang w:eastAsia="es-MX"/>
    </w:rPr>
  </w:style>
  <w:style w:type="paragraph" w:customStyle="1" w:styleId="xl100">
    <w:name w:val="xl100"/>
    <w:basedOn w:val="Normal"/>
    <w:rsid w:val="00A94F6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lang w:eastAsia="es-MX"/>
    </w:rPr>
  </w:style>
  <w:style w:type="paragraph" w:customStyle="1" w:styleId="xl101">
    <w:name w:val="xl101"/>
    <w:basedOn w:val="Normal"/>
    <w:rsid w:val="00A94F61"/>
    <w:pPr>
      <w:spacing w:before="100" w:beforeAutospacing="1" w:after="100" w:afterAutospacing="1"/>
    </w:pPr>
    <w:rPr>
      <w:lang w:eastAsia="es-MX"/>
    </w:rPr>
  </w:style>
  <w:style w:type="paragraph" w:customStyle="1" w:styleId="xl102">
    <w:name w:val="xl102"/>
    <w:basedOn w:val="Normal"/>
    <w:rsid w:val="00A94F61"/>
    <w:pPr>
      <w:spacing w:before="100" w:beforeAutospacing="1" w:after="100" w:afterAutospacing="1"/>
    </w:pPr>
    <w:rPr>
      <w:lang w:eastAsia="es-MX"/>
    </w:rPr>
  </w:style>
  <w:style w:type="paragraph" w:customStyle="1" w:styleId="xl103">
    <w:name w:val="xl103"/>
    <w:basedOn w:val="Normal"/>
    <w:rsid w:val="001A77AD"/>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Arial" w:hAnsi="Arial" w:cs="Arial"/>
      <w:sz w:val="28"/>
      <w:szCs w:val="28"/>
      <w:lang w:eastAsia="es-MX"/>
    </w:rPr>
  </w:style>
  <w:style w:type="paragraph" w:customStyle="1" w:styleId="xl104">
    <w:name w:val="xl104"/>
    <w:basedOn w:val="Normal"/>
    <w:rsid w:val="001A77AD"/>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63">
    <w:name w:val="xl63"/>
    <w:basedOn w:val="Normal"/>
    <w:rsid w:val="00235F15"/>
    <w:pPr>
      <w:pBdr>
        <w:top w:val="single" w:sz="4" w:space="0" w:color="auto"/>
        <w:left w:val="single" w:sz="4" w:space="0" w:color="auto"/>
        <w:bottom w:val="single" w:sz="4" w:space="0" w:color="auto"/>
        <w:right w:val="single" w:sz="4" w:space="0" w:color="auto"/>
      </w:pBdr>
      <w:spacing w:before="100" w:beforeAutospacing="1" w:after="100" w:afterAutospacing="1"/>
    </w:pPr>
    <w:rPr>
      <w:lang w:eastAsia="es-MX"/>
    </w:rPr>
  </w:style>
  <w:style w:type="paragraph" w:customStyle="1" w:styleId="xl64">
    <w:name w:val="xl64"/>
    <w:basedOn w:val="Normal"/>
    <w:rsid w:val="00235F1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lang w:eastAsia="es-MX"/>
    </w:rPr>
  </w:style>
  <w:style w:type="paragraph" w:customStyle="1" w:styleId="xl65">
    <w:name w:val="xl65"/>
    <w:basedOn w:val="Normal"/>
    <w:rsid w:val="00235F15"/>
    <w:pPr>
      <w:pBdr>
        <w:top w:val="single" w:sz="4" w:space="0" w:color="auto"/>
        <w:left w:val="single" w:sz="4" w:space="0" w:color="auto"/>
        <w:bottom w:val="single" w:sz="4" w:space="0" w:color="auto"/>
        <w:right w:val="single" w:sz="4" w:space="0" w:color="auto"/>
      </w:pBdr>
      <w:spacing w:before="100" w:beforeAutospacing="1" w:after="100" w:afterAutospacing="1"/>
    </w:pPr>
    <w:rPr>
      <w:b/>
      <w:bCs/>
      <w:lang w:eastAsia="es-MX"/>
    </w:rPr>
  </w:style>
  <w:style w:type="paragraph" w:customStyle="1" w:styleId="xl105">
    <w:name w:val="xl105"/>
    <w:basedOn w:val="Normal"/>
    <w:rsid w:val="001D38F3"/>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8"/>
      <w:szCs w:val="28"/>
      <w:lang w:eastAsia="es-MX"/>
    </w:rPr>
  </w:style>
  <w:style w:type="paragraph" w:customStyle="1" w:styleId="xl106">
    <w:name w:val="xl106"/>
    <w:basedOn w:val="Normal"/>
    <w:rsid w:val="001D38F3"/>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07">
    <w:name w:val="xl107"/>
    <w:basedOn w:val="Normal"/>
    <w:rsid w:val="001D38F3"/>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08">
    <w:name w:val="xl108"/>
    <w:basedOn w:val="Normal"/>
    <w:rsid w:val="001D38F3"/>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09">
    <w:name w:val="xl109"/>
    <w:basedOn w:val="Normal"/>
    <w:rsid w:val="001D38F3"/>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10">
    <w:name w:val="xl110"/>
    <w:basedOn w:val="Normal"/>
    <w:rsid w:val="001D38F3"/>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11">
    <w:name w:val="xl111"/>
    <w:basedOn w:val="Normal"/>
    <w:rsid w:val="001D38F3"/>
    <w:pPr>
      <w:pBdr>
        <w:top w:val="single" w:sz="4" w:space="0" w:color="auto"/>
        <w:left w:val="single" w:sz="4" w:space="0" w:color="auto"/>
        <w:right w:val="single" w:sz="4" w:space="0" w:color="auto"/>
      </w:pBdr>
      <w:spacing w:before="100" w:beforeAutospacing="1" w:after="100" w:afterAutospacing="1"/>
    </w:pPr>
    <w:rPr>
      <w:rFonts w:ascii="Arial" w:hAnsi="Arial" w:cs="Arial"/>
      <w:sz w:val="28"/>
      <w:szCs w:val="28"/>
      <w:lang w:eastAsia="es-MX"/>
    </w:rPr>
  </w:style>
  <w:style w:type="paragraph" w:customStyle="1" w:styleId="xl112">
    <w:name w:val="xl112"/>
    <w:basedOn w:val="Normal"/>
    <w:rsid w:val="001D38F3"/>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13">
    <w:name w:val="xl113"/>
    <w:basedOn w:val="Normal"/>
    <w:rsid w:val="001D38F3"/>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14">
    <w:name w:val="xl114"/>
    <w:basedOn w:val="Normal"/>
    <w:rsid w:val="001D38F3"/>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15">
    <w:name w:val="xl115"/>
    <w:basedOn w:val="Normal"/>
    <w:rsid w:val="001D38F3"/>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8"/>
      <w:szCs w:val="28"/>
      <w:lang w:eastAsia="es-MX"/>
    </w:rPr>
  </w:style>
  <w:style w:type="paragraph" w:customStyle="1" w:styleId="xl116">
    <w:name w:val="xl116"/>
    <w:basedOn w:val="Normal"/>
    <w:rsid w:val="001D38F3"/>
    <w:pPr>
      <w:pBdr>
        <w:top w:val="single" w:sz="4" w:space="0" w:color="auto"/>
        <w:left w:val="single" w:sz="4" w:space="0" w:color="auto"/>
        <w:bottom w:val="single" w:sz="4" w:space="0" w:color="auto"/>
      </w:pBdr>
      <w:spacing w:before="100" w:beforeAutospacing="1" w:after="100" w:afterAutospacing="1"/>
      <w:textAlignment w:val="center"/>
    </w:pPr>
    <w:rPr>
      <w:rFonts w:ascii="Arial" w:hAnsi="Arial" w:cs="Arial"/>
      <w:sz w:val="28"/>
      <w:szCs w:val="28"/>
      <w:lang w:eastAsia="es-MX"/>
    </w:rPr>
  </w:style>
  <w:style w:type="paragraph" w:customStyle="1" w:styleId="xl117">
    <w:name w:val="xl117"/>
    <w:basedOn w:val="Normal"/>
    <w:rsid w:val="001D38F3"/>
    <w:pPr>
      <w:pBdr>
        <w:top w:val="single" w:sz="4" w:space="0" w:color="auto"/>
        <w:left w:val="single" w:sz="4" w:space="0" w:color="auto"/>
        <w:bottom w:val="single" w:sz="4" w:space="0" w:color="auto"/>
      </w:pBdr>
      <w:spacing w:before="100" w:beforeAutospacing="1" w:after="100" w:afterAutospacing="1"/>
      <w:textAlignment w:val="center"/>
    </w:pPr>
    <w:rPr>
      <w:rFonts w:ascii="Arial" w:hAnsi="Arial" w:cs="Arial"/>
      <w:sz w:val="28"/>
      <w:szCs w:val="28"/>
      <w:lang w:eastAsia="es-MX"/>
    </w:rPr>
  </w:style>
  <w:style w:type="paragraph" w:customStyle="1" w:styleId="xl118">
    <w:name w:val="xl118"/>
    <w:basedOn w:val="Normal"/>
    <w:rsid w:val="001D38F3"/>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8"/>
      <w:szCs w:val="28"/>
      <w:lang w:eastAsia="es-MX"/>
    </w:rPr>
  </w:style>
  <w:style w:type="paragraph" w:customStyle="1" w:styleId="xl119">
    <w:name w:val="xl119"/>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28"/>
      <w:szCs w:val="28"/>
      <w:lang w:eastAsia="es-MX"/>
    </w:rPr>
  </w:style>
  <w:style w:type="paragraph" w:customStyle="1" w:styleId="xl120">
    <w:name w:val="xl120"/>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28"/>
      <w:szCs w:val="28"/>
      <w:lang w:eastAsia="es-MX"/>
    </w:rPr>
  </w:style>
  <w:style w:type="paragraph" w:customStyle="1" w:styleId="xl121">
    <w:name w:val="xl121"/>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28"/>
      <w:szCs w:val="28"/>
      <w:lang w:eastAsia="es-MX"/>
    </w:rPr>
  </w:style>
  <w:style w:type="paragraph" w:customStyle="1" w:styleId="xl122">
    <w:name w:val="xl122"/>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hAnsi="Arial" w:cs="Arial"/>
      <w:sz w:val="28"/>
      <w:szCs w:val="28"/>
      <w:lang w:eastAsia="es-MX"/>
    </w:rPr>
  </w:style>
  <w:style w:type="paragraph" w:customStyle="1" w:styleId="xl123">
    <w:name w:val="xl123"/>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28"/>
      <w:szCs w:val="28"/>
      <w:lang w:eastAsia="es-MX"/>
    </w:rPr>
  </w:style>
  <w:style w:type="paragraph" w:customStyle="1" w:styleId="xl124">
    <w:name w:val="xl124"/>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center"/>
    </w:pPr>
    <w:rPr>
      <w:rFonts w:ascii="Arial" w:hAnsi="Arial" w:cs="Arial"/>
      <w:sz w:val="28"/>
      <w:szCs w:val="28"/>
      <w:lang w:eastAsia="es-MX"/>
    </w:rPr>
  </w:style>
  <w:style w:type="paragraph" w:customStyle="1" w:styleId="xl125">
    <w:name w:val="xl125"/>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28"/>
      <w:szCs w:val="28"/>
      <w:lang w:eastAsia="es-MX"/>
    </w:rPr>
  </w:style>
  <w:style w:type="paragraph" w:customStyle="1" w:styleId="xl126">
    <w:name w:val="xl126"/>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28"/>
      <w:szCs w:val="28"/>
      <w:lang w:eastAsia="es-MX"/>
    </w:rPr>
  </w:style>
  <w:style w:type="paragraph" w:customStyle="1" w:styleId="xl127">
    <w:name w:val="xl127"/>
    <w:basedOn w:val="Normal"/>
    <w:rsid w:val="001D38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sz w:val="28"/>
      <w:szCs w:val="28"/>
      <w:lang w:eastAsia="es-MX"/>
    </w:rPr>
  </w:style>
  <w:style w:type="paragraph" w:customStyle="1" w:styleId="xl128">
    <w:name w:val="xl128"/>
    <w:basedOn w:val="Normal"/>
    <w:rsid w:val="001D38F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29">
    <w:name w:val="xl129"/>
    <w:basedOn w:val="Normal"/>
    <w:rsid w:val="001D38F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30">
    <w:name w:val="xl130"/>
    <w:basedOn w:val="Normal"/>
    <w:rsid w:val="001D38F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31">
    <w:name w:val="xl131"/>
    <w:basedOn w:val="Normal"/>
    <w:rsid w:val="001D38F3"/>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sz w:val="28"/>
      <w:szCs w:val="28"/>
      <w:lang w:eastAsia="es-MX"/>
    </w:rPr>
  </w:style>
  <w:style w:type="paragraph" w:customStyle="1" w:styleId="xl132">
    <w:name w:val="xl132"/>
    <w:basedOn w:val="Normal"/>
    <w:rsid w:val="001D38F3"/>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textAlignment w:val="center"/>
    </w:pPr>
    <w:rPr>
      <w:rFonts w:ascii="Arial" w:hAnsi="Arial" w:cs="Arial"/>
      <w:b/>
      <w:bCs/>
      <w:sz w:val="40"/>
      <w:szCs w:val="40"/>
      <w:lang w:eastAsia="es-MX"/>
    </w:rPr>
  </w:style>
  <w:style w:type="paragraph" w:customStyle="1" w:styleId="xl133">
    <w:name w:val="xl133"/>
    <w:basedOn w:val="Normal"/>
    <w:rsid w:val="001D38F3"/>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textAlignment w:val="center"/>
    </w:pPr>
    <w:rPr>
      <w:rFonts w:ascii="Arial" w:hAnsi="Arial" w:cs="Arial"/>
      <w:b/>
      <w:bCs/>
      <w:sz w:val="40"/>
      <w:szCs w:val="40"/>
      <w:lang w:eastAsia="es-MX"/>
    </w:rPr>
  </w:style>
  <w:style w:type="paragraph" w:customStyle="1" w:styleId="xl134">
    <w:name w:val="xl134"/>
    <w:basedOn w:val="Normal"/>
    <w:rsid w:val="001D38F3"/>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Arial" w:hAnsi="Arial" w:cs="Arial"/>
      <w:sz w:val="28"/>
      <w:szCs w:val="28"/>
      <w:lang w:eastAsia="es-MX"/>
    </w:rPr>
  </w:style>
  <w:style w:type="paragraph" w:customStyle="1" w:styleId="xl135">
    <w:name w:val="xl135"/>
    <w:basedOn w:val="Normal"/>
    <w:rsid w:val="001D38F3"/>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sz w:val="6"/>
      <w:szCs w:val="6"/>
      <w:lang w:eastAsia="es-MX"/>
    </w:rPr>
  </w:style>
  <w:style w:type="paragraph" w:customStyle="1" w:styleId="xl136">
    <w:name w:val="xl136"/>
    <w:basedOn w:val="Normal"/>
    <w:rsid w:val="001D38F3"/>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textAlignment w:val="center"/>
    </w:pPr>
    <w:rPr>
      <w:rFonts w:ascii="Arial" w:hAnsi="Arial" w:cs="Arial"/>
      <w:b/>
      <w:bCs/>
      <w:sz w:val="6"/>
      <w:szCs w:val="6"/>
      <w:lang w:eastAsia="es-MX"/>
    </w:rPr>
  </w:style>
  <w:style w:type="paragraph" w:customStyle="1" w:styleId="xl137">
    <w:name w:val="xl137"/>
    <w:basedOn w:val="Normal"/>
    <w:rsid w:val="001D38F3"/>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textAlignment w:val="center"/>
    </w:pPr>
    <w:rPr>
      <w:rFonts w:ascii="Arial" w:hAnsi="Arial" w:cs="Arial"/>
      <w:b/>
      <w:bCs/>
      <w:sz w:val="6"/>
      <w:szCs w:val="6"/>
      <w:lang w:eastAsia="es-MX"/>
    </w:rPr>
  </w:style>
  <w:style w:type="paragraph" w:customStyle="1" w:styleId="msonormal0">
    <w:name w:val="msonormal"/>
    <w:basedOn w:val="Normal"/>
    <w:rsid w:val="00326CD7"/>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7081">
      <w:bodyDiv w:val="1"/>
      <w:marLeft w:val="0"/>
      <w:marRight w:val="0"/>
      <w:marTop w:val="0"/>
      <w:marBottom w:val="0"/>
      <w:divBdr>
        <w:top w:val="none" w:sz="0" w:space="0" w:color="auto"/>
        <w:left w:val="none" w:sz="0" w:space="0" w:color="auto"/>
        <w:bottom w:val="none" w:sz="0" w:space="0" w:color="auto"/>
        <w:right w:val="none" w:sz="0" w:space="0" w:color="auto"/>
      </w:divBdr>
    </w:div>
    <w:div w:id="23216946">
      <w:bodyDiv w:val="1"/>
      <w:marLeft w:val="0"/>
      <w:marRight w:val="0"/>
      <w:marTop w:val="0"/>
      <w:marBottom w:val="0"/>
      <w:divBdr>
        <w:top w:val="none" w:sz="0" w:space="0" w:color="auto"/>
        <w:left w:val="none" w:sz="0" w:space="0" w:color="auto"/>
        <w:bottom w:val="none" w:sz="0" w:space="0" w:color="auto"/>
        <w:right w:val="none" w:sz="0" w:space="0" w:color="auto"/>
      </w:divBdr>
    </w:div>
    <w:div w:id="23597603">
      <w:bodyDiv w:val="1"/>
      <w:marLeft w:val="0"/>
      <w:marRight w:val="0"/>
      <w:marTop w:val="0"/>
      <w:marBottom w:val="0"/>
      <w:divBdr>
        <w:top w:val="none" w:sz="0" w:space="0" w:color="auto"/>
        <w:left w:val="none" w:sz="0" w:space="0" w:color="auto"/>
        <w:bottom w:val="none" w:sz="0" w:space="0" w:color="auto"/>
        <w:right w:val="none" w:sz="0" w:space="0" w:color="auto"/>
      </w:divBdr>
      <w:divsChild>
        <w:div w:id="1532643820">
          <w:marLeft w:val="0"/>
          <w:marRight w:val="0"/>
          <w:marTop w:val="0"/>
          <w:marBottom w:val="0"/>
          <w:divBdr>
            <w:top w:val="none" w:sz="0" w:space="0" w:color="auto"/>
            <w:left w:val="none" w:sz="0" w:space="0" w:color="auto"/>
            <w:bottom w:val="none" w:sz="0" w:space="0" w:color="auto"/>
            <w:right w:val="none" w:sz="0" w:space="0" w:color="auto"/>
          </w:divBdr>
          <w:divsChild>
            <w:div w:id="786392444">
              <w:marLeft w:val="0"/>
              <w:marRight w:val="0"/>
              <w:marTop w:val="0"/>
              <w:marBottom w:val="0"/>
              <w:divBdr>
                <w:top w:val="none" w:sz="0" w:space="0" w:color="auto"/>
                <w:left w:val="none" w:sz="0" w:space="0" w:color="auto"/>
                <w:bottom w:val="none" w:sz="0" w:space="0" w:color="auto"/>
                <w:right w:val="none" w:sz="0" w:space="0" w:color="auto"/>
              </w:divBdr>
              <w:divsChild>
                <w:div w:id="1560743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19674">
      <w:bodyDiv w:val="1"/>
      <w:marLeft w:val="0"/>
      <w:marRight w:val="0"/>
      <w:marTop w:val="0"/>
      <w:marBottom w:val="0"/>
      <w:divBdr>
        <w:top w:val="none" w:sz="0" w:space="0" w:color="auto"/>
        <w:left w:val="none" w:sz="0" w:space="0" w:color="auto"/>
        <w:bottom w:val="none" w:sz="0" w:space="0" w:color="auto"/>
        <w:right w:val="none" w:sz="0" w:space="0" w:color="auto"/>
      </w:divBdr>
    </w:div>
    <w:div w:id="35081474">
      <w:bodyDiv w:val="1"/>
      <w:marLeft w:val="0"/>
      <w:marRight w:val="0"/>
      <w:marTop w:val="0"/>
      <w:marBottom w:val="0"/>
      <w:divBdr>
        <w:top w:val="none" w:sz="0" w:space="0" w:color="auto"/>
        <w:left w:val="none" w:sz="0" w:space="0" w:color="auto"/>
        <w:bottom w:val="none" w:sz="0" w:space="0" w:color="auto"/>
        <w:right w:val="none" w:sz="0" w:space="0" w:color="auto"/>
      </w:divBdr>
    </w:div>
    <w:div w:id="44306124">
      <w:bodyDiv w:val="1"/>
      <w:marLeft w:val="0"/>
      <w:marRight w:val="0"/>
      <w:marTop w:val="0"/>
      <w:marBottom w:val="0"/>
      <w:divBdr>
        <w:top w:val="none" w:sz="0" w:space="0" w:color="auto"/>
        <w:left w:val="none" w:sz="0" w:space="0" w:color="auto"/>
        <w:bottom w:val="none" w:sz="0" w:space="0" w:color="auto"/>
        <w:right w:val="none" w:sz="0" w:space="0" w:color="auto"/>
      </w:divBdr>
    </w:div>
    <w:div w:id="49501127">
      <w:bodyDiv w:val="1"/>
      <w:marLeft w:val="0"/>
      <w:marRight w:val="0"/>
      <w:marTop w:val="0"/>
      <w:marBottom w:val="0"/>
      <w:divBdr>
        <w:top w:val="none" w:sz="0" w:space="0" w:color="auto"/>
        <w:left w:val="none" w:sz="0" w:space="0" w:color="auto"/>
        <w:bottom w:val="none" w:sz="0" w:space="0" w:color="auto"/>
        <w:right w:val="none" w:sz="0" w:space="0" w:color="auto"/>
      </w:divBdr>
    </w:div>
    <w:div w:id="49888100">
      <w:bodyDiv w:val="1"/>
      <w:marLeft w:val="0"/>
      <w:marRight w:val="0"/>
      <w:marTop w:val="0"/>
      <w:marBottom w:val="0"/>
      <w:divBdr>
        <w:top w:val="none" w:sz="0" w:space="0" w:color="auto"/>
        <w:left w:val="none" w:sz="0" w:space="0" w:color="auto"/>
        <w:bottom w:val="none" w:sz="0" w:space="0" w:color="auto"/>
        <w:right w:val="none" w:sz="0" w:space="0" w:color="auto"/>
      </w:divBdr>
    </w:div>
    <w:div w:id="50278655">
      <w:bodyDiv w:val="1"/>
      <w:marLeft w:val="0"/>
      <w:marRight w:val="0"/>
      <w:marTop w:val="0"/>
      <w:marBottom w:val="0"/>
      <w:divBdr>
        <w:top w:val="none" w:sz="0" w:space="0" w:color="auto"/>
        <w:left w:val="none" w:sz="0" w:space="0" w:color="auto"/>
        <w:bottom w:val="none" w:sz="0" w:space="0" w:color="auto"/>
        <w:right w:val="none" w:sz="0" w:space="0" w:color="auto"/>
      </w:divBdr>
    </w:div>
    <w:div w:id="54620435">
      <w:bodyDiv w:val="1"/>
      <w:marLeft w:val="0"/>
      <w:marRight w:val="0"/>
      <w:marTop w:val="0"/>
      <w:marBottom w:val="0"/>
      <w:divBdr>
        <w:top w:val="none" w:sz="0" w:space="0" w:color="auto"/>
        <w:left w:val="none" w:sz="0" w:space="0" w:color="auto"/>
        <w:bottom w:val="none" w:sz="0" w:space="0" w:color="auto"/>
        <w:right w:val="none" w:sz="0" w:space="0" w:color="auto"/>
      </w:divBdr>
    </w:div>
    <w:div w:id="56365148">
      <w:bodyDiv w:val="1"/>
      <w:marLeft w:val="0"/>
      <w:marRight w:val="0"/>
      <w:marTop w:val="0"/>
      <w:marBottom w:val="0"/>
      <w:divBdr>
        <w:top w:val="none" w:sz="0" w:space="0" w:color="auto"/>
        <w:left w:val="none" w:sz="0" w:space="0" w:color="auto"/>
        <w:bottom w:val="none" w:sz="0" w:space="0" w:color="auto"/>
        <w:right w:val="none" w:sz="0" w:space="0" w:color="auto"/>
      </w:divBdr>
    </w:div>
    <w:div w:id="68504770">
      <w:bodyDiv w:val="1"/>
      <w:marLeft w:val="0"/>
      <w:marRight w:val="0"/>
      <w:marTop w:val="0"/>
      <w:marBottom w:val="0"/>
      <w:divBdr>
        <w:top w:val="none" w:sz="0" w:space="0" w:color="auto"/>
        <w:left w:val="none" w:sz="0" w:space="0" w:color="auto"/>
        <w:bottom w:val="none" w:sz="0" w:space="0" w:color="auto"/>
        <w:right w:val="none" w:sz="0" w:space="0" w:color="auto"/>
      </w:divBdr>
    </w:div>
    <w:div w:id="73866693">
      <w:bodyDiv w:val="1"/>
      <w:marLeft w:val="0"/>
      <w:marRight w:val="0"/>
      <w:marTop w:val="0"/>
      <w:marBottom w:val="0"/>
      <w:divBdr>
        <w:top w:val="none" w:sz="0" w:space="0" w:color="auto"/>
        <w:left w:val="none" w:sz="0" w:space="0" w:color="auto"/>
        <w:bottom w:val="none" w:sz="0" w:space="0" w:color="auto"/>
        <w:right w:val="none" w:sz="0" w:space="0" w:color="auto"/>
      </w:divBdr>
    </w:div>
    <w:div w:id="76833400">
      <w:bodyDiv w:val="1"/>
      <w:marLeft w:val="0"/>
      <w:marRight w:val="0"/>
      <w:marTop w:val="0"/>
      <w:marBottom w:val="0"/>
      <w:divBdr>
        <w:top w:val="none" w:sz="0" w:space="0" w:color="auto"/>
        <w:left w:val="none" w:sz="0" w:space="0" w:color="auto"/>
        <w:bottom w:val="none" w:sz="0" w:space="0" w:color="auto"/>
        <w:right w:val="none" w:sz="0" w:space="0" w:color="auto"/>
      </w:divBdr>
    </w:div>
    <w:div w:id="77212208">
      <w:bodyDiv w:val="1"/>
      <w:marLeft w:val="0"/>
      <w:marRight w:val="0"/>
      <w:marTop w:val="0"/>
      <w:marBottom w:val="0"/>
      <w:divBdr>
        <w:top w:val="none" w:sz="0" w:space="0" w:color="auto"/>
        <w:left w:val="none" w:sz="0" w:space="0" w:color="auto"/>
        <w:bottom w:val="none" w:sz="0" w:space="0" w:color="auto"/>
        <w:right w:val="none" w:sz="0" w:space="0" w:color="auto"/>
      </w:divBdr>
    </w:div>
    <w:div w:id="88816349">
      <w:bodyDiv w:val="1"/>
      <w:marLeft w:val="0"/>
      <w:marRight w:val="0"/>
      <w:marTop w:val="0"/>
      <w:marBottom w:val="0"/>
      <w:divBdr>
        <w:top w:val="none" w:sz="0" w:space="0" w:color="auto"/>
        <w:left w:val="none" w:sz="0" w:space="0" w:color="auto"/>
        <w:bottom w:val="none" w:sz="0" w:space="0" w:color="auto"/>
        <w:right w:val="none" w:sz="0" w:space="0" w:color="auto"/>
      </w:divBdr>
    </w:div>
    <w:div w:id="91947162">
      <w:bodyDiv w:val="1"/>
      <w:marLeft w:val="0"/>
      <w:marRight w:val="0"/>
      <w:marTop w:val="0"/>
      <w:marBottom w:val="0"/>
      <w:divBdr>
        <w:top w:val="none" w:sz="0" w:space="0" w:color="auto"/>
        <w:left w:val="none" w:sz="0" w:space="0" w:color="auto"/>
        <w:bottom w:val="none" w:sz="0" w:space="0" w:color="auto"/>
        <w:right w:val="none" w:sz="0" w:space="0" w:color="auto"/>
      </w:divBdr>
    </w:div>
    <w:div w:id="94331374">
      <w:bodyDiv w:val="1"/>
      <w:marLeft w:val="0"/>
      <w:marRight w:val="0"/>
      <w:marTop w:val="0"/>
      <w:marBottom w:val="0"/>
      <w:divBdr>
        <w:top w:val="none" w:sz="0" w:space="0" w:color="auto"/>
        <w:left w:val="none" w:sz="0" w:space="0" w:color="auto"/>
        <w:bottom w:val="none" w:sz="0" w:space="0" w:color="auto"/>
        <w:right w:val="none" w:sz="0" w:space="0" w:color="auto"/>
      </w:divBdr>
    </w:div>
    <w:div w:id="100611025">
      <w:bodyDiv w:val="1"/>
      <w:marLeft w:val="0"/>
      <w:marRight w:val="0"/>
      <w:marTop w:val="0"/>
      <w:marBottom w:val="0"/>
      <w:divBdr>
        <w:top w:val="none" w:sz="0" w:space="0" w:color="auto"/>
        <w:left w:val="none" w:sz="0" w:space="0" w:color="auto"/>
        <w:bottom w:val="none" w:sz="0" w:space="0" w:color="auto"/>
        <w:right w:val="none" w:sz="0" w:space="0" w:color="auto"/>
      </w:divBdr>
      <w:divsChild>
        <w:div w:id="1948343189">
          <w:marLeft w:val="0"/>
          <w:marRight w:val="0"/>
          <w:marTop w:val="0"/>
          <w:marBottom w:val="0"/>
          <w:divBdr>
            <w:top w:val="none" w:sz="0" w:space="0" w:color="auto"/>
            <w:left w:val="none" w:sz="0" w:space="0" w:color="auto"/>
            <w:bottom w:val="none" w:sz="0" w:space="0" w:color="auto"/>
            <w:right w:val="none" w:sz="0" w:space="0" w:color="auto"/>
          </w:divBdr>
          <w:divsChild>
            <w:div w:id="1778140074">
              <w:marLeft w:val="0"/>
              <w:marRight w:val="0"/>
              <w:marTop w:val="0"/>
              <w:marBottom w:val="0"/>
              <w:divBdr>
                <w:top w:val="none" w:sz="0" w:space="0" w:color="auto"/>
                <w:left w:val="none" w:sz="0" w:space="0" w:color="auto"/>
                <w:bottom w:val="none" w:sz="0" w:space="0" w:color="auto"/>
                <w:right w:val="none" w:sz="0" w:space="0" w:color="auto"/>
              </w:divBdr>
              <w:divsChild>
                <w:div w:id="129151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75045">
      <w:bodyDiv w:val="1"/>
      <w:marLeft w:val="0"/>
      <w:marRight w:val="0"/>
      <w:marTop w:val="0"/>
      <w:marBottom w:val="0"/>
      <w:divBdr>
        <w:top w:val="none" w:sz="0" w:space="0" w:color="auto"/>
        <w:left w:val="none" w:sz="0" w:space="0" w:color="auto"/>
        <w:bottom w:val="none" w:sz="0" w:space="0" w:color="auto"/>
        <w:right w:val="none" w:sz="0" w:space="0" w:color="auto"/>
      </w:divBdr>
    </w:div>
    <w:div w:id="127944807">
      <w:bodyDiv w:val="1"/>
      <w:marLeft w:val="0"/>
      <w:marRight w:val="0"/>
      <w:marTop w:val="0"/>
      <w:marBottom w:val="0"/>
      <w:divBdr>
        <w:top w:val="none" w:sz="0" w:space="0" w:color="auto"/>
        <w:left w:val="none" w:sz="0" w:space="0" w:color="auto"/>
        <w:bottom w:val="none" w:sz="0" w:space="0" w:color="auto"/>
        <w:right w:val="none" w:sz="0" w:space="0" w:color="auto"/>
      </w:divBdr>
    </w:div>
    <w:div w:id="132448351">
      <w:bodyDiv w:val="1"/>
      <w:marLeft w:val="0"/>
      <w:marRight w:val="0"/>
      <w:marTop w:val="0"/>
      <w:marBottom w:val="0"/>
      <w:divBdr>
        <w:top w:val="none" w:sz="0" w:space="0" w:color="auto"/>
        <w:left w:val="none" w:sz="0" w:space="0" w:color="auto"/>
        <w:bottom w:val="none" w:sz="0" w:space="0" w:color="auto"/>
        <w:right w:val="none" w:sz="0" w:space="0" w:color="auto"/>
      </w:divBdr>
    </w:div>
    <w:div w:id="140468218">
      <w:bodyDiv w:val="1"/>
      <w:marLeft w:val="0"/>
      <w:marRight w:val="0"/>
      <w:marTop w:val="0"/>
      <w:marBottom w:val="0"/>
      <w:divBdr>
        <w:top w:val="none" w:sz="0" w:space="0" w:color="auto"/>
        <w:left w:val="none" w:sz="0" w:space="0" w:color="auto"/>
        <w:bottom w:val="none" w:sz="0" w:space="0" w:color="auto"/>
        <w:right w:val="none" w:sz="0" w:space="0" w:color="auto"/>
      </w:divBdr>
    </w:div>
    <w:div w:id="140924085">
      <w:bodyDiv w:val="1"/>
      <w:marLeft w:val="0"/>
      <w:marRight w:val="0"/>
      <w:marTop w:val="0"/>
      <w:marBottom w:val="0"/>
      <w:divBdr>
        <w:top w:val="none" w:sz="0" w:space="0" w:color="auto"/>
        <w:left w:val="none" w:sz="0" w:space="0" w:color="auto"/>
        <w:bottom w:val="none" w:sz="0" w:space="0" w:color="auto"/>
        <w:right w:val="none" w:sz="0" w:space="0" w:color="auto"/>
      </w:divBdr>
    </w:div>
    <w:div w:id="149758256">
      <w:bodyDiv w:val="1"/>
      <w:marLeft w:val="0"/>
      <w:marRight w:val="0"/>
      <w:marTop w:val="0"/>
      <w:marBottom w:val="0"/>
      <w:divBdr>
        <w:top w:val="none" w:sz="0" w:space="0" w:color="auto"/>
        <w:left w:val="none" w:sz="0" w:space="0" w:color="auto"/>
        <w:bottom w:val="none" w:sz="0" w:space="0" w:color="auto"/>
        <w:right w:val="none" w:sz="0" w:space="0" w:color="auto"/>
      </w:divBdr>
    </w:div>
    <w:div w:id="156653414">
      <w:bodyDiv w:val="1"/>
      <w:marLeft w:val="0"/>
      <w:marRight w:val="0"/>
      <w:marTop w:val="0"/>
      <w:marBottom w:val="0"/>
      <w:divBdr>
        <w:top w:val="none" w:sz="0" w:space="0" w:color="auto"/>
        <w:left w:val="none" w:sz="0" w:space="0" w:color="auto"/>
        <w:bottom w:val="none" w:sz="0" w:space="0" w:color="auto"/>
        <w:right w:val="none" w:sz="0" w:space="0" w:color="auto"/>
      </w:divBdr>
    </w:div>
    <w:div w:id="161436649">
      <w:bodyDiv w:val="1"/>
      <w:marLeft w:val="0"/>
      <w:marRight w:val="0"/>
      <w:marTop w:val="0"/>
      <w:marBottom w:val="0"/>
      <w:divBdr>
        <w:top w:val="none" w:sz="0" w:space="0" w:color="auto"/>
        <w:left w:val="none" w:sz="0" w:space="0" w:color="auto"/>
        <w:bottom w:val="none" w:sz="0" w:space="0" w:color="auto"/>
        <w:right w:val="none" w:sz="0" w:space="0" w:color="auto"/>
      </w:divBdr>
    </w:div>
    <w:div w:id="163932843">
      <w:bodyDiv w:val="1"/>
      <w:marLeft w:val="0"/>
      <w:marRight w:val="0"/>
      <w:marTop w:val="0"/>
      <w:marBottom w:val="0"/>
      <w:divBdr>
        <w:top w:val="none" w:sz="0" w:space="0" w:color="auto"/>
        <w:left w:val="none" w:sz="0" w:space="0" w:color="auto"/>
        <w:bottom w:val="none" w:sz="0" w:space="0" w:color="auto"/>
        <w:right w:val="none" w:sz="0" w:space="0" w:color="auto"/>
      </w:divBdr>
    </w:div>
    <w:div w:id="172573099">
      <w:bodyDiv w:val="1"/>
      <w:marLeft w:val="0"/>
      <w:marRight w:val="0"/>
      <w:marTop w:val="0"/>
      <w:marBottom w:val="0"/>
      <w:divBdr>
        <w:top w:val="none" w:sz="0" w:space="0" w:color="auto"/>
        <w:left w:val="none" w:sz="0" w:space="0" w:color="auto"/>
        <w:bottom w:val="none" w:sz="0" w:space="0" w:color="auto"/>
        <w:right w:val="none" w:sz="0" w:space="0" w:color="auto"/>
      </w:divBdr>
    </w:div>
    <w:div w:id="178860013">
      <w:bodyDiv w:val="1"/>
      <w:marLeft w:val="0"/>
      <w:marRight w:val="0"/>
      <w:marTop w:val="0"/>
      <w:marBottom w:val="0"/>
      <w:divBdr>
        <w:top w:val="none" w:sz="0" w:space="0" w:color="auto"/>
        <w:left w:val="none" w:sz="0" w:space="0" w:color="auto"/>
        <w:bottom w:val="none" w:sz="0" w:space="0" w:color="auto"/>
        <w:right w:val="none" w:sz="0" w:space="0" w:color="auto"/>
      </w:divBdr>
    </w:div>
    <w:div w:id="181094030">
      <w:bodyDiv w:val="1"/>
      <w:marLeft w:val="0"/>
      <w:marRight w:val="0"/>
      <w:marTop w:val="0"/>
      <w:marBottom w:val="0"/>
      <w:divBdr>
        <w:top w:val="none" w:sz="0" w:space="0" w:color="auto"/>
        <w:left w:val="none" w:sz="0" w:space="0" w:color="auto"/>
        <w:bottom w:val="none" w:sz="0" w:space="0" w:color="auto"/>
        <w:right w:val="none" w:sz="0" w:space="0" w:color="auto"/>
      </w:divBdr>
    </w:div>
    <w:div w:id="185799615">
      <w:bodyDiv w:val="1"/>
      <w:marLeft w:val="0"/>
      <w:marRight w:val="0"/>
      <w:marTop w:val="0"/>
      <w:marBottom w:val="0"/>
      <w:divBdr>
        <w:top w:val="none" w:sz="0" w:space="0" w:color="auto"/>
        <w:left w:val="none" w:sz="0" w:space="0" w:color="auto"/>
        <w:bottom w:val="none" w:sz="0" w:space="0" w:color="auto"/>
        <w:right w:val="none" w:sz="0" w:space="0" w:color="auto"/>
      </w:divBdr>
    </w:div>
    <w:div w:id="187573333">
      <w:bodyDiv w:val="1"/>
      <w:marLeft w:val="0"/>
      <w:marRight w:val="0"/>
      <w:marTop w:val="0"/>
      <w:marBottom w:val="0"/>
      <w:divBdr>
        <w:top w:val="none" w:sz="0" w:space="0" w:color="auto"/>
        <w:left w:val="none" w:sz="0" w:space="0" w:color="auto"/>
        <w:bottom w:val="none" w:sz="0" w:space="0" w:color="auto"/>
        <w:right w:val="none" w:sz="0" w:space="0" w:color="auto"/>
      </w:divBdr>
    </w:div>
    <w:div w:id="192693376">
      <w:bodyDiv w:val="1"/>
      <w:marLeft w:val="0"/>
      <w:marRight w:val="0"/>
      <w:marTop w:val="0"/>
      <w:marBottom w:val="0"/>
      <w:divBdr>
        <w:top w:val="none" w:sz="0" w:space="0" w:color="auto"/>
        <w:left w:val="none" w:sz="0" w:space="0" w:color="auto"/>
        <w:bottom w:val="none" w:sz="0" w:space="0" w:color="auto"/>
        <w:right w:val="none" w:sz="0" w:space="0" w:color="auto"/>
      </w:divBdr>
    </w:div>
    <w:div w:id="198207271">
      <w:bodyDiv w:val="1"/>
      <w:marLeft w:val="0"/>
      <w:marRight w:val="0"/>
      <w:marTop w:val="0"/>
      <w:marBottom w:val="0"/>
      <w:divBdr>
        <w:top w:val="none" w:sz="0" w:space="0" w:color="auto"/>
        <w:left w:val="none" w:sz="0" w:space="0" w:color="auto"/>
        <w:bottom w:val="none" w:sz="0" w:space="0" w:color="auto"/>
        <w:right w:val="none" w:sz="0" w:space="0" w:color="auto"/>
      </w:divBdr>
    </w:div>
    <w:div w:id="201601472">
      <w:bodyDiv w:val="1"/>
      <w:marLeft w:val="0"/>
      <w:marRight w:val="0"/>
      <w:marTop w:val="0"/>
      <w:marBottom w:val="0"/>
      <w:divBdr>
        <w:top w:val="none" w:sz="0" w:space="0" w:color="auto"/>
        <w:left w:val="none" w:sz="0" w:space="0" w:color="auto"/>
        <w:bottom w:val="none" w:sz="0" w:space="0" w:color="auto"/>
        <w:right w:val="none" w:sz="0" w:space="0" w:color="auto"/>
      </w:divBdr>
    </w:div>
    <w:div w:id="206769296">
      <w:bodyDiv w:val="1"/>
      <w:marLeft w:val="0"/>
      <w:marRight w:val="0"/>
      <w:marTop w:val="0"/>
      <w:marBottom w:val="0"/>
      <w:divBdr>
        <w:top w:val="none" w:sz="0" w:space="0" w:color="auto"/>
        <w:left w:val="none" w:sz="0" w:space="0" w:color="auto"/>
        <w:bottom w:val="none" w:sz="0" w:space="0" w:color="auto"/>
        <w:right w:val="none" w:sz="0" w:space="0" w:color="auto"/>
      </w:divBdr>
    </w:div>
    <w:div w:id="224225160">
      <w:bodyDiv w:val="1"/>
      <w:marLeft w:val="0"/>
      <w:marRight w:val="0"/>
      <w:marTop w:val="0"/>
      <w:marBottom w:val="0"/>
      <w:divBdr>
        <w:top w:val="none" w:sz="0" w:space="0" w:color="auto"/>
        <w:left w:val="none" w:sz="0" w:space="0" w:color="auto"/>
        <w:bottom w:val="none" w:sz="0" w:space="0" w:color="auto"/>
        <w:right w:val="none" w:sz="0" w:space="0" w:color="auto"/>
      </w:divBdr>
    </w:div>
    <w:div w:id="229391250">
      <w:bodyDiv w:val="1"/>
      <w:marLeft w:val="0"/>
      <w:marRight w:val="0"/>
      <w:marTop w:val="0"/>
      <w:marBottom w:val="0"/>
      <w:divBdr>
        <w:top w:val="none" w:sz="0" w:space="0" w:color="auto"/>
        <w:left w:val="none" w:sz="0" w:space="0" w:color="auto"/>
        <w:bottom w:val="none" w:sz="0" w:space="0" w:color="auto"/>
        <w:right w:val="none" w:sz="0" w:space="0" w:color="auto"/>
      </w:divBdr>
    </w:div>
    <w:div w:id="231350795">
      <w:bodyDiv w:val="1"/>
      <w:marLeft w:val="0"/>
      <w:marRight w:val="0"/>
      <w:marTop w:val="0"/>
      <w:marBottom w:val="0"/>
      <w:divBdr>
        <w:top w:val="none" w:sz="0" w:space="0" w:color="auto"/>
        <w:left w:val="none" w:sz="0" w:space="0" w:color="auto"/>
        <w:bottom w:val="none" w:sz="0" w:space="0" w:color="auto"/>
        <w:right w:val="none" w:sz="0" w:space="0" w:color="auto"/>
      </w:divBdr>
    </w:div>
    <w:div w:id="234239484">
      <w:bodyDiv w:val="1"/>
      <w:marLeft w:val="0"/>
      <w:marRight w:val="0"/>
      <w:marTop w:val="0"/>
      <w:marBottom w:val="0"/>
      <w:divBdr>
        <w:top w:val="none" w:sz="0" w:space="0" w:color="auto"/>
        <w:left w:val="none" w:sz="0" w:space="0" w:color="auto"/>
        <w:bottom w:val="none" w:sz="0" w:space="0" w:color="auto"/>
        <w:right w:val="none" w:sz="0" w:space="0" w:color="auto"/>
      </w:divBdr>
    </w:div>
    <w:div w:id="245845550">
      <w:bodyDiv w:val="1"/>
      <w:marLeft w:val="0"/>
      <w:marRight w:val="0"/>
      <w:marTop w:val="0"/>
      <w:marBottom w:val="0"/>
      <w:divBdr>
        <w:top w:val="none" w:sz="0" w:space="0" w:color="auto"/>
        <w:left w:val="none" w:sz="0" w:space="0" w:color="auto"/>
        <w:bottom w:val="none" w:sz="0" w:space="0" w:color="auto"/>
        <w:right w:val="none" w:sz="0" w:space="0" w:color="auto"/>
      </w:divBdr>
    </w:div>
    <w:div w:id="246353736">
      <w:bodyDiv w:val="1"/>
      <w:marLeft w:val="0"/>
      <w:marRight w:val="0"/>
      <w:marTop w:val="0"/>
      <w:marBottom w:val="0"/>
      <w:divBdr>
        <w:top w:val="none" w:sz="0" w:space="0" w:color="auto"/>
        <w:left w:val="none" w:sz="0" w:space="0" w:color="auto"/>
        <w:bottom w:val="none" w:sz="0" w:space="0" w:color="auto"/>
        <w:right w:val="none" w:sz="0" w:space="0" w:color="auto"/>
      </w:divBdr>
    </w:div>
    <w:div w:id="248394846">
      <w:bodyDiv w:val="1"/>
      <w:marLeft w:val="0"/>
      <w:marRight w:val="0"/>
      <w:marTop w:val="0"/>
      <w:marBottom w:val="0"/>
      <w:divBdr>
        <w:top w:val="none" w:sz="0" w:space="0" w:color="auto"/>
        <w:left w:val="none" w:sz="0" w:space="0" w:color="auto"/>
        <w:bottom w:val="none" w:sz="0" w:space="0" w:color="auto"/>
        <w:right w:val="none" w:sz="0" w:space="0" w:color="auto"/>
      </w:divBdr>
    </w:div>
    <w:div w:id="256208699">
      <w:bodyDiv w:val="1"/>
      <w:marLeft w:val="0"/>
      <w:marRight w:val="0"/>
      <w:marTop w:val="0"/>
      <w:marBottom w:val="0"/>
      <w:divBdr>
        <w:top w:val="none" w:sz="0" w:space="0" w:color="auto"/>
        <w:left w:val="none" w:sz="0" w:space="0" w:color="auto"/>
        <w:bottom w:val="none" w:sz="0" w:space="0" w:color="auto"/>
        <w:right w:val="none" w:sz="0" w:space="0" w:color="auto"/>
      </w:divBdr>
    </w:div>
    <w:div w:id="260728280">
      <w:bodyDiv w:val="1"/>
      <w:marLeft w:val="0"/>
      <w:marRight w:val="0"/>
      <w:marTop w:val="0"/>
      <w:marBottom w:val="0"/>
      <w:divBdr>
        <w:top w:val="none" w:sz="0" w:space="0" w:color="auto"/>
        <w:left w:val="none" w:sz="0" w:space="0" w:color="auto"/>
        <w:bottom w:val="none" w:sz="0" w:space="0" w:color="auto"/>
        <w:right w:val="none" w:sz="0" w:space="0" w:color="auto"/>
      </w:divBdr>
    </w:div>
    <w:div w:id="272522725">
      <w:bodyDiv w:val="1"/>
      <w:marLeft w:val="0"/>
      <w:marRight w:val="0"/>
      <w:marTop w:val="0"/>
      <w:marBottom w:val="0"/>
      <w:divBdr>
        <w:top w:val="none" w:sz="0" w:space="0" w:color="auto"/>
        <w:left w:val="none" w:sz="0" w:space="0" w:color="auto"/>
        <w:bottom w:val="none" w:sz="0" w:space="0" w:color="auto"/>
        <w:right w:val="none" w:sz="0" w:space="0" w:color="auto"/>
      </w:divBdr>
    </w:div>
    <w:div w:id="275865551">
      <w:bodyDiv w:val="1"/>
      <w:marLeft w:val="0"/>
      <w:marRight w:val="0"/>
      <w:marTop w:val="0"/>
      <w:marBottom w:val="0"/>
      <w:divBdr>
        <w:top w:val="none" w:sz="0" w:space="0" w:color="auto"/>
        <w:left w:val="none" w:sz="0" w:space="0" w:color="auto"/>
        <w:bottom w:val="none" w:sz="0" w:space="0" w:color="auto"/>
        <w:right w:val="none" w:sz="0" w:space="0" w:color="auto"/>
      </w:divBdr>
    </w:div>
    <w:div w:id="281618506">
      <w:bodyDiv w:val="1"/>
      <w:marLeft w:val="0"/>
      <w:marRight w:val="0"/>
      <w:marTop w:val="0"/>
      <w:marBottom w:val="0"/>
      <w:divBdr>
        <w:top w:val="none" w:sz="0" w:space="0" w:color="auto"/>
        <w:left w:val="none" w:sz="0" w:space="0" w:color="auto"/>
        <w:bottom w:val="none" w:sz="0" w:space="0" w:color="auto"/>
        <w:right w:val="none" w:sz="0" w:space="0" w:color="auto"/>
      </w:divBdr>
      <w:divsChild>
        <w:div w:id="322511688">
          <w:marLeft w:val="0"/>
          <w:marRight w:val="0"/>
          <w:marTop w:val="0"/>
          <w:marBottom w:val="0"/>
          <w:divBdr>
            <w:top w:val="none" w:sz="0" w:space="0" w:color="auto"/>
            <w:left w:val="none" w:sz="0" w:space="0" w:color="auto"/>
            <w:bottom w:val="none" w:sz="0" w:space="0" w:color="auto"/>
            <w:right w:val="none" w:sz="0" w:space="0" w:color="auto"/>
          </w:divBdr>
          <w:divsChild>
            <w:div w:id="520431996">
              <w:marLeft w:val="0"/>
              <w:marRight w:val="0"/>
              <w:marTop w:val="0"/>
              <w:marBottom w:val="0"/>
              <w:divBdr>
                <w:top w:val="none" w:sz="0" w:space="0" w:color="auto"/>
                <w:left w:val="none" w:sz="0" w:space="0" w:color="auto"/>
                <w:bottom w:val="none" w:sz="0" w:space="0" w:color="auto"/>
                <w:right w:val="none" w:sz="0" w:space="0" w:color="auto"/>
              </w:divBdr>
              <w:divsChild>
                <w:div w:id="65418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463648">
      <w:bodyDiv w:val="1"/>
      <w:marLeft w:val="0"/>
      <w:marRight w:val="0"/>
      <w:marTop w:val="0"/>
      <w:marBottom w:val="0"/>
      <w:divBdr>
        <w:top w:val="none" w:sz="0" w:space="0" w:color="auto"/>
        <w:left w:val="none" w:sz="0" w:space="0" w:color="auto"/>
        <w:bottom w:val="none" w:sz="0" w:space="0" w:color="auto"/>
        <w:right w:val="none" w:sz="0" w:space="0" w:color="auto"/>
      </w:divBdr>
    </w:div>
    <w:div w:id="288167167">
      <w:bodyDiv w:val="1"/>
      <w:marLeft w:val="0"/>
      <w:marRight w:val="0"/>
      <w:marTop w:val="0"/>
      <w:marBottom w:val="0"/>
      <w:divBdr>
        <w:top w:val="none" w:sz="0" w:space="0" w:color="auto"/>
        <w:left w:val="none" w:sz="0" w:space="0" w:color="auto"/>
        <w:bottom w:val="none" w:sz="0" w:space="0" w:color="auto"/>
        <w:right w:val="none" w:sz="0" w:space="0" w:color="auto"/>
      </w:divBdr>
      <w:divsChild>
        <w:div w:id="1602178964">
          <w:marLeft w:val="0"/>
          <w:marRight w:val="0"/>
          <w:marTop w:val="0"/>
          <w:marBottom w:val="0"/>
          <w:divBdr>
            <w:top w:val="none" w:sz="0" w:space="0" w:color="auto"/>
            <w:left w:val="none" w:sz="0" w:space="0" w:color="auto"/>
            <w:bottom w:val="none" w:sz="0" w:space="0" w:color="auto"/>
            <w:right w:val="none" w:sz="0" w:space="0" w:color="auto"/>
          </w:divBdr>
        </w:div>
      </w:divsChild>
    </w:div>
    <w:div w:id="297491197">
      <w:bodyDiv w:val="1"/>
      <w:marLeft w:val="0"/>
      <w:marRight w:val="0"/>
      <w:marTop w:val="0"/>
      <w:marBottom w:val="0"/>
      <w:divBdr>
        <w:top w:val="none" w:sz="0" w:space="0" w:color="auto"/>
        <w:left w:val="none" w:sz="0" w:space="0" w:color="auto"/>
        <w:bottom w:val="none" w:sz="0" w:space="0" w:color="auto"/>
        <w:right w:val="none" w:sz="0" w:space="0" w:color="auto"/>
      </w:divBdr>
      <w:divsChild>
        <w:div w:id="145903355">
          <w:marLeft w:val="0"/>
          <w:marRight w:val="0"/>
          <w:marTop w:val="0"/>
          <w:marBottom w:val="0"/>
          <w:divBdr>
            <w:top w:val="none" w:sz="0" w:space="0" w:color="auto"/>
            <w:left w:val="none" w:sz="0" w:space="0" w:color="auto"/>
            <w:bottom w:val="none" w:sz="0" w:space="0" w:color="auto"/>
            <w:right w:val="none" w:sz="0" w:space="0" w:color="auto"/>
          </w:divBdr>
          <w:divsChild>
            <w:div w:id="1782650525">
              <w:marLeft w:val="0"/>
              <w:marRight w:val="0"/>
              <w:marTop w:val="0"/>
              <w:marBottom w:val="0"/>
              <w:divBdr>
                <w:top w:val="none" w:sz="0" w:space="0" w:color="auto"/>
                <w:left w:val="none" w:sz="0" w:space="0" w:color="auto"/>
                <w:bottom w:val="none" w:sz="0" w:space="0" w:color="auto"/>
                <w:right w:val="none" w:sz="0" w:space="0" w:color="auto"/>
              </w:divBdr>
              <w:divsChild>
                <w:div w:id="1645427152">
                  <w:marLeft w:val="0"/>
                  <w:marRight w:val="0"/>
                  <w:marTop w:val="0"/>
                  <w:marBottom w:val="0"/>
                  <w:divBdr>
                    <w:top w:val="none" w:sz="0" w:space="0" w:color="auto"/>
                    <w:left w:val="none" w:sz="0" w:space="0" w:color="auto"/>
                    <w:bottom w:val="none" w:sz="0" w:space="0" w:color="auto"/>
                    <w:right w:val="none" w:sz="0" w:space="0" w:color="auto"/>
                  </w:divBdr>
                  <w:divsChild>
                    <w:div w:id="825172340">
                      <w:marLeft w:val="0"/>
                      <w:marRight w:val="0"/>
                      <w:marTop w:val="0"/>
                      <w:marBottom w:val="0"/>
                      <w:divBdr>
                        <w:top w:val="none" w:sz="0" w:space="0" w:color="auto"/>
                        <w:left w:val="none" w:sz="0" w:space="0" w:color="auto"/>
                        <w:bottom w:val="none" w:sz="0" w:space="0" w:color="auto"/>
                        <w:right w:val="none" w:sz="0" w:space="0" w:color="auto"/>
                      </w:divBdr>
                      <w:divsChild>
                        <w:div w:id="709573230">
                          <w:marLeft w:val="0"/>
                          <w:marRight w:val="0"/>
                          <w:marTop w:val="0"/>
                          <w:marBottom w:val="0"/>
                          <w:divBdr>
                            <w:top w:val="none" w:sz="0" w:space="0" w:color="A3BAE9"/>
                            <w:left w:val="none" w:sz="0" w:space="0" w:color="A3BAE9"/>
                            <w:bottom w:val="none" w:sz="0" w:space="0" w:color="DFE8F6"/>
                            <w:right w:val="none" w:sz="0" w:space="0" w:color="DFE8F6"/>
                          </w:divBdr>
                          <w:divsChild>
                            <w:div w:id="928195054">
                              <w:marLeft w:val="0"/>
                              <w:marRight w:val="0"/>
                              <w:marTop w:val="0"/>
                              <w:marBottom w:val="0"/>
                              <w:divBdr>
                                <w:top w:val="none" w:sz="0" w:space="4" w:color="DFE8F6"/>
                                <w:left w:val="none" w:sz="0" w:space="8" w:color="DFE8F6"/>
                                <w:bottom w:val="none" w:sz="0" w:space="4" w:color="A3BAE9"/>
                                <w:right w:val="none" w:sz="0" w:space="8" w:color="A3BAE9"/>
                              </w:divBdr>
                              <w:divsChild>
                                <w:div w:id="508298589">
                                  <w:marLeft w:val="0"/>
                                  <w:marRight w:val="0"/>
                                  <w:marTop w:val="0"/>
                                  <w:marBottom w:val="0"/>
                                  <w:divBdr>
                                    <w:top w:val="none" w:sz="0" w:space="0" w:color="auto"/>
                                    <w:left w:val="none" w:sz="0" w:space="0" w:color="auto"/>
                                    <w:bottom w:val="none" w:sz="0" w:space="0" w:color="auto"/>
                                    <w:right w:val="none" w:sz="0" w:space="0" w:color="auto"/>
                                  </w:divBdr>
                                  <w:divsChild>
                                    <w:div w:id="123123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0932694">
                  <w:marLeft w:val="0"/>
                  <w:marRight w:val="0"/>
                  <w:marTop w:val="0"/>
                  <w:marBottom w:val="0"/>
                  <w:divBdr>
                    <w:top w:val="none" w:sz="0" w:space="0" w:color="auto"/>
                    <w:left w:val="none" w:sz="0" w:space="0" w:color="auto"/>
                    <w:bottom w:val="none" w:sz="0" w:space="0" w:color="auto"/>
                    <w:right w:val="none" w:sz="0" w:space="0" w:color="auto"/>
                  </w:divBdr>
                  <w:divsChild>
                    <w:div w:id="2143646377">
                      <w:marLeft w:val="0"/>
                      <w:marRight w:val="0"/>
                      <w:marTop w:val="0"/>
                      <w:marBottom w:val="0"/>
                      <w:divBdr>
                        <w:top w:val="none" w:sz="0" w:space="0" w:color="auto"/>
                        <w:left w:val="none" w:sz="0" w:space="0" w:color="auto"/>
                        <w:bottom w:val="none" w:sz="0" w:space="0" w:color="auto"/>
                        <w:right w:val="none" w:sz="0" w:space="0" w:color="auto"/>
                      </w:divBdr>
                      <w:divsChild>
                        <w:div w:id="1754278494">
                          <w:marLeft w:val="0"/>
                          <w:marRight w:val="0"/>
                          <w:marTop w:val="0"/>
                          <w:marBottom w:val="0"/>
                          <w:divBdr>
                            <w:top w:val="none" w:sz="0" w:space="0" w:color="auto"/>
                            <w:left w:val="none" w:sz="0" w:space="0" w:color="auto"/>
                            <w:bottom w:val="none" w:sz="0" w:space="0" w:color="auto"/>
                            <w:right w:val="none" w:sz="0" w:space="0" w:color="auto"/>
                          </w:divBdr>
                          <w:divsChild>
                            <w:div w:id="1694264223">
                              <w:marLeft w:val="0"/>
                              <w:marRight w:val="0"/>
                              <w:marTop w:val="0"/>
                              <w:marBottom w:val="0"/>
                              <w:divBdr>
                                <w:top w:val="none" w:sz="0" w:space="0" w:color="auto"/>
                                <w:left w:val="none" w:sz="0" w:space="0" w:color="auto"/>
                                <w:bottom w:val="none" w:sz="0" w:space="0" w:color="auto"/>
                                <w:right w:val="none" w:sz="0" w:space="0" w:color="auto"/>
                              </w:divBdr>
                              <w:divsChild>
                                <w:div w:id="12570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1928439">
          <w:marLeft w:val="0"/>
          <w:marRight w:val="0"/>
          <w:marTop w:val="0"/>
          <w:marBottom w:val="0"/>
          <w:divBdr>
            <w:top w:val="none" w:sz="0" w:space="0" w:color="auto"/>
            <w:left w:val="none" w:sz="0" w:space="0" w:color="auto"/>
            <w:bottom w:val="none" w:sz="0" w:space="0" w:color="auto"/>
            <w:right w:val="none" w:sz="0" w:space="0" w:color="auto"/>
          </w:divBdr>
          <w:divsChild>
            <w:div w:id="1392264596">
              <w:marLeft w:val="0"/>
              <w:marRight w:val="0"/>
              <w:marTop w:val="0"/>
              <w:marBottom w:val="0"/>
              <w:divBdr>
                <w:top w:val="none" w:sz="0" w:space="0" w:color="auto"/>
                <w:left w:val="none" w:sz="0" w:space="0" w:color="auto"/>
                <w:bottom w:val="none" w:sz="0" w:space="0" w:color="auto"/>
                <w:right w:val="none" w:sz="0" w:space="0" w:color="auto"/>
              </w:divBdr>
              <w:divsChild>
                <w:div w:id="1139834821">
                  <w:marLeft w:val="0"/>
                  <w:marRight w:val="0"/>
                  <w:marTop w:val="0"/>
                  <w:marBottom w:val="0"/>
                  <w:divBdr>
                    <w:top w:val="none" w:sz="0" w:space="0" w:color="auto"/>
                    <w:left w:val="none" w:sz="0" w:space="0" w:color="auto"/>
                    <w:bottom w:val="none" w:sz="0" w:space="0" w:color="auto"/>
                    <w:right w:val="none" w:sz="0" w:space="0" w:color="auto"/>
                  </w:divBdr>
                  <w:divsChild>
                    <w:div w:id="2137527039">
                      <w:marLeft w:val="0"/>
                      <w:marRight w:val="0"/>
                      <w:marTop w:val="0"/>
                      <w:marBottom w:val="0"/>
                      <w:divBdr>
                        <w:top w:val="none" w:sz="0" w:space="0" w:color="auto"/>
                        <w:left w:val="none" w:sz="0" w:space="0" w:color="auto"/>
                        <w:bottom w:val="none" w:sz="0" w:space="0" w:color="auto"/>
                        <w:right w:val="none" w:sz="0" w:space="0" w:color="auto"/>
                      </w:divBdr>
                      <w:divsChild>
                        <w:div w:id="577863405">
                          <w:marLeft w:val="0"/>
                          <w:marRight w:val="0"/>
                          <w:marTop w:val="0"/>
                          <w:marBottom w:val="0"/>
                          <w:divBdr>
                            <w:top w:val="none" w:sz="0" w:space="0" w:color="auto"/>
                            <w:left w:val="none" w:sz="0" w:space="0" w:color="auto"/>
                            <w:bottom w:val="none" w:sz="0" w:space="0" w:color="auto"/>
                            <w:right w:val="none" w:sz="0" w:space="0" w:color="auto"/>
                          </w:divBdr>
                          <w:divsChild>
                            <w:div w:id="273559613">
                              <w:marLeft w:val="0"/>
                              <w:marRight w:val="0"/>
                              <w:marTop w:val="0"/>
                              <w:marBottom w:val="0"/>
                              <w:divBdr>
                                <w:top w:val="none" w:sz="0" w:space="0" w:color="auto"/>
                                <w:left w:val="none" w:sz="0" w:space="0" w:color="auto"/>
                                <w:bottom w:val="none" w:sz="0" w:space="0" w:color="auto"/>
                                <w:right w:val="none" w:sz="0" w:space="0" w:color="auto"/>
                              </w:divBdr>
                              <w:divsChild>
                                <w:div w:id="110861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837577">
                  <w:marLeft w:val="0"/>
                  <w:marRight w:val="0"/>
                  <w:marTop w:val="0"/>
                  <w:marBottom w:val="0"/>
                  <w:divBdr>
                    <w:top w:val="none" w:sz="0" w:space="0" w:color="auto"/>
                    <w:left w:val="none" w:sz="0" w:space="0" w:color="auto"/>
                    <w:bottom w:val="none" w:sz="0" w:space="0" w:color="auto"/>
                    <w:right w:val="none" w:sz="0" w:space="0" w:color="auto"/>
                  </w:divBdr>
                  <w:divsChild>
                    <w:div w:id="1161197749">
                      <w:marLeft w:val="0"/>
                      <w:marRight w:val="0"/>
                      <w:marTop w:val="0"/>
                      <w:marBottom w:val="0"/>
                      <w:divBdr>
                        <w:top w:val="none" w:sz="0" w:space="0" w:color="auto"/>
                        <w:left w:val="none" w:sz="0" w:space="0" w:color="auto"/>
                        <w:bottom w:val="none" w:sz="0" w:space="0" w:color="auto"/>
                        <w:right w:val="none" w:sz="0" w:space="0" w:color="auto"/>
                      </w:divBdr>
                      <w:divsChild>
                        <w:div w:id="1214392661">
                          <w:marLeft w:val="0"/>
                          <w:marRight w:val="0"/>
                          <w:marTop w:val="0"/>
                          <w:marBottom w:val="0"/>
                          <w:divBdr>
                            <w:top w:val="single" w:sz="6" w:space="0" w:color="99BBE8"/>
                            <w:left w:val="single" w:sz="6" w:space="0" w:color="99BBE8"/>
                            <w:bottom w:val="single" w:sz="6" w:space="0" w:color="99BBE8"/>
                            <w:right w:val="single" w:sz="6" w:space="0" w:color="99BBE8"/>
                          </w:divBdr>
                          <w:divsChild>
                            <w:div w:id="10379146">
                              <w:marLeft w:val="0"/>
                              <w:marRight w:val="0"/>
                              <w:marTop w:val="0"/>
                              <w:marBottom w:val="0"/>
                              <w:divBdr>
                                <w:top w:val="none" w:sz="0" w:space="0" w:color="auto"/>
                                <w:left w:val="none" w:sz="0" w:space="0" w:color="auto"/>
                                <w:bottom w:val="none" w:sz="0" w:space="0" w:color="auto"/>
                                <w:right w:val="none" w:sz="0" w:space="0" w:color="auto"/>
                              </w:divBdr>
                              <w:divsChild>
                                <w:div w:id="341199156">
                                  <w:marLeft w:val="0"/>
                                  <w:marRight w:val="0"/>
                                  <w:marTop w:val="0"/>
                                  <w:marBottom w:val="0"/>
                                  <w:divBdr>
                                    <w:top w:val="single" w:sz="2" w:space="0" w:color="99BBE8"/>
                                    <w:left w:val="single" w:sz="2" w:space="0" w:color="99BBE8"/>
                                    <w:bottom w:val="single" w:sz="2" w:space="0" w:color="99BBE8"/>
                                    <w:right w:val="single" w:sz="2" w:space="0" w:color="99BBE8"/>
                                  </w:divBdr>
                                  <w:divsChild>
                                    <w:div w:id="348987208">
                                      <w:marLeft w:val="0"/>
                                      <w:marRight w:val="0"/>
                                      <w:marTop w:val="0"/>
                                      <w:marBottom w:val="0"/>
                                      <w:divBdr>
                                        <w:top w:val="none" w:sz="0" w:space="0" w:color="auto"/>
                                        <w:left w:val="none" w:sz="0" w:space="0" w:color="auto"/>
                                        <w:bottom w:val="none" w:sz="0" w:space="0" w:color="auto"/>
                                        <w:right w:val="none" w:sz="0" w:space="0" w:color="auto"/>
                                      </w:divBdr>
                                      <w:divsChild>
                                        <w:div w:id="11956883">
                                          <w:marLeft w:val="0"/>
                                          <w:marRight w:val="0"/>
                                          <w:marTop w:val="0"/>
                                          <w:marBottom w:val="60"/>
                                          <w:divBdr>
                                            <w:top w:val="none" w:sz="0" w:space="0" w:color="auto"/>
                                            <w:left w:val="none" w:sz="0" w:space="0" w:color="auto"/>
                                            <w:bottom w:val="none" w:sz="0" w:space="0" w:color="auto"/>
                                            <w:right w:val="none" w:sz="0" w:space="0" w:color="auto"/>
                                          </w:divBdr>
                                          <w:divsChild>
                                            <w:div w:id="86509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8537641">
          <w:marLeft w:val="0"/>
          <w:marRight w:val="0"/>
          <w:marTop w:val="0"/>
          <w:marBottom w:val="0"/>
          <w:divBdr>
            <w:top w:val="none" w:sz="0" w:space="0" w:color="auto"/>
            <w:left w:val="none" w:sz="0" w:space="0" w:color="auto"/>
            <w:bottom w:val="none" w:sz="0" w:space="0" w:color="auto"/>
            <w:right w:val="none" w:sz="0" w:space="0" w:color="auto"/>
          </w:divBdr>
          <w:divsChild>
            <w:div w:id="2094157488">
              <w:marLeft w:val="2175"/>
              <w:marRight w:val="2175"/>
              <w:marTop w:val="0"/>
              <w:marBottom w:val="0"/>
              <w:divBdr>
                <w:top w:val="none" w:sz="0" w:space="0" w:color="auto"/>
                <w:left w:val="none" w:sz="0" w:space="0" w:color="auto"/>
                <w:bottom w:val="none" w:sz="0" w:space="0" w:color="auto"/>
                <w:right w:val="none" w:sz="0" w:space="0" w:color="auto"/>
              </w:divBdr>
              <w:divsChild>
                <w:div w:id="206063437">
                  <w:marLeft w:val="0"/>
                  <w:marRight w:val="0"/>
                  <w:marTop w:val="0"/>
                  <w:marBottom w:val="0"/>
                  <w:divBdr>
                    <w:top w:val="none" w:sz="0" w:space="0" w:color="auto"/>
                    <w:left w:val="none" w:sz="0" w:space="0" w:color="auto"/>
                    <w:bottom w:val="none" w:sz="0" w:space="0" w:color="auto"/>
                    <w:right w:val="none" w:sz="0" w:space="0" w:color="auto"/>
                  </w:divBdr>
                  <w:divsChild>
                    <w:div w:id="1022979927">
                      <w:marLeft w:val="0"/>
                      <w:marRight w:val="0"/>
                      <w:marTop w:val="0"/>
                      <w:marBottom w:val="0"/>
                      <w:divBdr>
                        <w:top w:val="single" w:sz="2" w:space="0" w:color="99BBE8"/>
                        <w:left w:val="single" w:sz="2" w:space="0" w:color="99BBE8"/>
                        <w:bottom w:val="single" w:sz="2" w:space="0" w:color="99BBE8"/>
                        <w:right w:val="single" w:sz="2" w:space="0" w:color="99BBE8"/>
                      </w:divBdr>
                      <w:divsChild>
                        <w:div w:id="2065447311">
                          <w:marLeft w:val="0"/>
                          <w:marRight w:val="0"/>
                          <w:marTop w:val="0"/>
                          <w:marBottom w:val="0"/>
                          <w:divBdr>
                            <w:top w:val="none" w:sz="0" w:space="0" w:color="auto"/>
                            <w:left w:val="none" w:sz="0" w:space="0" w:color="auto"/>
                            <w:bottom w:val="none" w:sz="0" w:space="0" w:color="auto"/>
                            <w:right w:val="none" w:sz="0" w:space="0" w:color="auto"/>
                          </w:divBdr>
                          <w:divsChild>
                            <w:div w:id="16198047">
                              <w:marLeft w:val="0"/>
                              <w:marRight w:val="0"/>
                              <w:marTop w:val="0"/>
                              <w:marBottom w:val="0"/>
                              <w:divBdr>
                                <w:top w:val="none" w:sz="0" w:space="0" w:color="auto"/>
                                <w:left w:val="none" w:sz="0" w:space="0" w:color="auto"/>
                                <w:bottom w:val="none" w:sz="0" w:space="0" w:color="auto"/>
                                <w:right w:val="none" w:sz="0" w:space="0" w:color="auto"/>
                              </w:divBdr>
                              <w:divsChild>
                                <w:div w:id="515653159">
                                  <w:marLeft w:val="0"/>
                                  <w:marRight w:val="0"/>
                                  <w:marTop w:val="0"/>
                                  <w:marBottom w:val="0"/>
                                  <w:divBdr>
                                    <w:top w:val="none" w:sz="0" w:space="0" w:color="auto"/>
                                    <w:left w:val="none" w:sz="0" w:space="0" w:color="auto"/>
                                    <w:bottom w:val="none" w:sz="0" w:space="0" w:color="auto"/>
                                    <w:right w:val="none" w:sz="0" w:space="0" w:color="auto"/>
                                  </w:divBdr>
                                  <w:divsChild>
                                    <w:div w:id="169923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165812">
                              <w:marLeft w:val="0"/>
                              <w:marRight w:val="0"/>
                              <w:marTop w:val="0"/>
                              <w:marBottom w:val="0"/>
                              <w:divBdr>
                                <w:top w:val="none" w:sz="0" w:space="0" w:color="auto"/>
                                <w:left w:val="none" w:sz="0" w:space="0" w:color="auto"/>
                                <w:bottom w:val="none" w:sz="0" w:space="0" w:color="99BBE8"/>
                                <w:right w:val="none" w:sz="0" w:space="0" w:color="auto"/>
                              </w:divBdr>
                              <w:divsChild>
                                <w:div w:id="1864706866">
                                  <w:marLeft w:val="0"/>
                                  <w:marRight w:val="0"/>
                                  <w:marTop w:val="0"/>
                                  <w:marBottom w:val="0"/>
                                  <w:divBdr>
                                    <w:top w:val="none" w:sz="0" w:space="0" w:color="auto"/>
                                    <w:left w:val="none" w:sz="0" w:space="0" w:color="auto"/>
                                    <w:bottom w:val="none" w:sz="0" w:space="0" w:color="99BBE8"/>
                                    <w:right w:val="none" w:sz="0" w:space="0" w:color="auto"/>
                                  </w:divBdr>
                                  <w:divsChild>
                                    <w:div w:id="720861959">
                                      <w:marLeft w:val="0"/>
                                      <w:marRight w:val="0"/>
                                      <w:marTop w:val="0"/>
                                      <w:marBottom w:val="0"/>
                                      <w:divBdr>
                                        <w:top w:val="none" w:sz="0" w:space="0" w:color="auto"/>
                                        <w:left w:val="none" w:sz="0" w:space="0" w:color="auto"/>
                                        <w:bottom w:val="none" w:sz="0" w:space="0" w:color="auto"/>
                                        <w:right w:val="none" w:sz="0" w:space="0" w:color="auto"/>
                                      </w:divBdr>
                                      <w:divsChild>
                                        <w:div w:id="771899257">
                                          <w:marLeft w:val="0"/>
                                          <w:marRight w:val="0"/>
                                          <w:marTop w:val="0"/>
                                          <w:marBottom w:val="0"/>
                                          <w:divBdr>
                                            <w:top w:val="none" w:sz="0" w:space="0" w:color="auto"/>
                                            <w:left w:val="none" w:sz="0" w:space="0" w:color="auto"/>
                                            <w:bottom w:val="none" w:sz="0" w:space="0" w:color="auto"/>
                                            <w:right w:val="none" w:sz="0" w:space="0" w:color="auto"/>
                                          </w:divBdr>
                                          <w:divsChild>
                                            <w:div w:id="988751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09596337">
      <w:bodyDiv w:val="1"/>
      <w:marLeft w:val="0"/>
      <w:marRight w:val="0"/>
      <w:marTop w:val="0"/>
      <w:marBottom w:val="0"/>
      <w:divBdr>
        <w:top w:val="none" w:sz="0" w:space="0" w:color="auto"/>
        <w:left w:val="none" w:sz="0" w:space="0" w:color="auto"/>
        <w:bottom w:val="none" w:sz="0" w:space="0" w:color="auto"/>
        <w:right w:val="none" w:sz="0" w:space="0" w:color="auto"/>
      </w:divBdr>
    </w:div>
    <w:div w:id="311908942">
      <w:bodyDiv w:val="1"/>
      <w:marLeft w:val="0"/>
      <w:marRight w:val="0"/>
      <w:marTop w:val="0"/>
      <w:marBottom w:val="0"/>
      <w:divBdr>
        <w:top w:val="none" w:sz="0" w:space="0" w:color="auto"/>
        <w:left w:val="none" w:sz="0" w:space="0" w:color="auto"/>
        <w:bottom w:val="none" w:sz="0" w:space="0" w:color="auto"/>
        <w:right w:val="none" w:sz="0" w:space="0" w:color="auto"/>
      </w:divBdr>
    </w:div>
    <w:div w:id="325478681">
      <w:bodyDiv w:val="1"/>
      <w:marLeft w:val="0"/>
      <w:marRight w:val="0"/>
      <w:marTop w:val="0"/>
      <w:marBottom w:val="0"/>
      <w:divBdr>
        <w:top w:val="none" w:sz="0" w:space="0" w:color="auto"/>
        <w:left w:val="none" w:sz="0" w:space="0" w:color="auto"/>
        <w:bottom w:val="none" w:sz="0" w:space="0" w:color="auto"/>
        <w:right w:val="none" w:sz="0" w:space="0" w:color="auto"/>
      </w:divBdr>
    </w:div>
    <w:div w:id="329649551">
      <w:bodyDiv w:val="1"/>
      <w:marLeft w:val="0"/>
      <w:marRight w:val="0"/>
      <w:marTop w:val="0"/>
      <w:marBottom w:val="0"/>
      <w:divBdr>
        <w:top w:val="none" w:sz="0" w:space="0" w:color="auto"/>
        <w:left w:val="none" w:sz="0" w:space="0" w:color="auto"/>
        <w:bottom w:val="none" w:sz="0" w:space="0" w:color="auto"/>
        <w:right w:val="none" w:sz="0" w:space="0" w:color="auto"/>
      </w:divBdr>
      <w:divsChild>
        <w:div w:id="1184324705">
          <w:marLeft w:val="0"/>
          <w:marRight w:val="0"/>
          <w:marTop w:val="0"/>
          <w:marBottom w:val="0"/>
          <w:divBdr>
            <w:top w:val="none" w:sz="0" w:space="0" w:color="auto"/>
            <w:left w:val="none" w:sz="0" w:space="0" w:color="auto"/>
            <w:bottom w:val="none" w:sz="0" w:space="0" w:color="auto"/>
            <w:right w:val="none" w:sz="0" w:space="0" w:color="auto"/>
          </w:divBdr>
        </w:div>
        <w:div w:id="1233198988">
          <w:marLeft w:val="0"/>
          <w:marRight w:val="0"/>
          <w:marTop w:val="0"/>
          <w:marBottom w:val="0"/>
          <w:divBdr>
            <w:top w:val="none" w:sz="0" w:space="0" w:color="auto"/>
            <w:left w:val="none" w:sz="0" w:space="0" w:color="auto"/>
            <w:bottom w:val="none" w:sz="0" w:space="0" w:color="auto"/>
            <w:right w:val="none" w:sz="0" w:space="0" w:color="auto"/>
          </w:divBdr>
        </w:div>
        <w:div w:id="1391078041">
          <w:marLeft w:val="0"/>
          <w:marRight w:val="0"/>
          <w:marTop w:val="0"/>
          <w:marBottom w:val="0"/>
          <w:divBdr>
            <w:top w:val="none" w:sz="0" w:space="0" w:color="auto"/>
            <w:left w:val="none" w:sz="0" w:space="0" w:color="auto"/>
            <w:bottom w:val="none" w:sz="0" w:space="0" w:color="auto"/>
            <w:right w:val="none" w:sz="0" w:space="0" w:color="auto"/>
          </w:divBdr>
        </w:div>
        <w:div w:id="1430274862">
          <w:marLeft w:val="0"/>
          <w:marRight w:val="0"/>
          <w:marTop w:val="0"/>
          <w:marBottom w:val="0"/>
          <w:divBdr>
            <w:top w:val="none" w:sz="0" w:space="0" w:color="auto"/>
            <w:left w:val="none" w:sz="0" w:space="0" w:color="auto"/>
            <w:bottom w:val="none" w:sz="0" w:space="0" w:color="auto"/>
            <w:right w:val="none" w:sz="0" w:space="0" w:color="auto"/>
          </w:divBdr>
        </w:div>
      </w:divsChild>
    </w:div>
    <w:div w:id="335545163">
      <w:bodyDiv w:val="1"/>
      <w:marLeft w:val="0"/>
      <w:marRight w:val="0"/>
      <w:marTop w:val="0"/>
      <w:marBottom w:val="0"/>
      <w:divBdr>
        <w:top w:val="none" w:sz="0" w:space="0" w:color="auto"/>
        <w:left w:val="none" w:sz="0" w:space="0" w:color="auto"/>
        <w:bottom w:val="none" w:sz="0" w:space="0" w:color="auto"/>
        <w:right w:val="none" w:sz="0" w:space="0" w:color="auto"/>
      </w:divBdr>
    </w:div>
    <w:div w:id="345719886">
      <w:bodyDiv w:val="1"/>
      <w:marLeft w:val="0"/>
      <w:marRight w:val="0"/>
      <w:marTop w:val="0"/>
      <w:marBottom w:val="0"/>
      <w:divBdr>
        <w:top w:val="none" w:sz="0" w:space="0" w:color="auto"/>
        <w:left w:val="none" w:sz="0" w:space="0" w:color="auto"/>
        <w:bottom w:val="none" w:sz="0" w:space="0" w:color="auto"/>
        <w:right w:val="none" w:sz="0" w:space="0" w:color="auto"/>
      </w:divBdr>
    </w:div>
    <w:div w:id="347215373">
      <w:bodyDiv w:val="1"/>
      <w:marLeft w:val="0"/>
      <w:marRight w:val="0"/>
      <w:marTop w:val="0"/>
      <w:marBottom w:val="0"/>
      <w:divBdr>
        <w:top w:val="none" w:sz="0" w:space="0" w:color="auto"/>
        <w:left w:val="none" w:sz="0" w:space="0" w:color="auto"/>
        <w:bottom w:val="none" w:sz="0" w:space="0" w:color="auto"/>
        <w:right w:val="none" w:sz="0" w:space="0" w:color="auto"/>
      </w:divBdr>
    </w:div>
    <w:div w:id="347949390">
      <w:bodyDiv w:val="1"/>
      <w:marLeft w:val="0"/>
      <w:marRight w:val="0"/>
      <w:marTop w:val="0"/>
      <w:marBottom w:val="0"/>
      <w:divBdr>
        <w:top w:val="none" w:sz="0" w:space="0" w:color="auto"/>
        <w:left w:val="none" w:sz="0" w:space="0" w:color="auto"/>
        <w:bottom w:val="none" w:sz="0" w:space="0" w:color="auto"/>
        <w:right w:val="none" w:sz="0" w:space="0" w:color="auto"/>
      </w:divBdr>
    </w:div>
    <w:div w:id="373163202">
      <w:bodyDiv w:val="1"/>
      <w:marLeft w:val="0"/>
      <w:marRight w:val="0"/>
      <w:marTop w:val="0"/>
      <w:marBottom w:val="0"/>
      <w:divBdr>
        <w:top w:val="none" w:sz="0" w:space="0" w:color="auto"/>
        <w:left w:val="none" w:sz="0" w:space="0" w:color="auto"/>
        <w:bottom w:val="none" w:sz="0" w:space="0" w:color="auto"/>
        <w:right w:val="none" w:sz="0" w:space="0" w:color="auto"/>
      </w:divBdr>
    </w:div>
    <w:div w:id="376010903">
      <w:bodyDiv w:val="1"/>
      <w:marLeft w:val="0"/>
      <w:marRight w:val="0"/>
      <w:marTop w:val="0"/>
      <w:marBottom w:val="0"/>
      <w:divBdr>
        <w:top w:val="none" w:sz="0" w:space="0" w:color="auto"/>
        <w:left w:val="none" w:sz="0" w:space="0" w:color="auto"/>
        <w:bottom w:val="none" w:sz="0" w:space="0" w:color="auto"/>
        <w:right w:val="none" w:sz="0" w:space="0" w:color="auto"/>
      </w:divBdr>
    </w:div>
    <w:div w:id="377510979">
      <w:bodyDiv w:val="1"/>
      <w:marLeft w:val="0"/>
      <w:marRight w:val="0"/>
      <w:marTop w:val="0"/>
      <w:marBottom w:val="0"/>
      <w:divBdr>
        <w:top w:val="none" w:sz="0" w:space="0" w:color="auto"/>
        <w:left w:val="none" w:sz="0" w:space="0" w:color="auto"/>
        <w:bottom w:val="none" w:sz="0" w:space="0" w:color="auto"/>
        <w:right w:val="none" w:sz="0" w:space="0" w:color="auto"/>
      </w:divBdr>
    </w:div>
    <w:div w:id="380447245">
      <w:bodyDiv w:val="1"/>
      <w:marLeft w:val="0"/>
      <w:marRight w:val="0"/>
      <w:marTop w:val="0"/>
      <w:marBottom w:val="0"/>
      <w:divBdr>
        <w:top w:val="none" w:sz="0" w:space="0" w:color="auto"/>
        <w:left w:val="none" w:sz="0" w:space="0" w:color="auto"/>
        <w:bottom w:val="none" w:sz="0" w:space="0" w:color="auto"/>
        <w:right w:val="none" w:sz="0" w:space="0" w:color="auto"/>
      </w:divBdr>
    </w:div>
    <w:div w:id="385032658">
      <w:bodyDiv w:val="1"/>
      <w:marLeft w:val="0"/>
      <w:marRight w:val="0"/>
      <w:marTop w:val="0"/>
      <w:marBottom w:val="0"/>
      <w:divBdr>
        <w:top w:val="none" w:sz="0" w:space="0" w:color="auto"/>
        <w:left w:val="none" w:sz="0" w:space="0" w:color="auto"/>
        <w:bottom w:val="none" w:sz="0" w:space="0" w:color="auto"/>
        <w:right w:val="none" w:sz="0" w:space="0" w:color="auto"/>
      </w:divBdr>
    </w:div>
    <w:div w:id="395586703">
      <w:bodyDiv w:val="1"/>
      <w:marLeft w:val="0"/>
      <w:marRight w:val="0"/>
      <w:marTop w:val="0"/>
      <w:marBottom w:val="0"/>
      <w:divBdr>
        <w:top w:val="none" w:sz="0" w:space="0" w:color="auto"/>
        <w:left w:val="none" w:sz="0" w:space="0" w:color="auto"/>
        <w:bottom w:val="none" w:sz="0" w:space="0" w:color="auto"/>
        <w:right w:val="none" w:sz="0" w:space="0" w:color="auto"/>
      </w:divBdr>
    </w:div>
    <w:div w:id="401101069">
      <w:bodyDiv w:val="1"/>
      <w:marLeft w:val="0"/>
      <w:marRight w:val="0"/>
      <w:marTop w:val="0"/>
      <w:marBottom w:val="0"/>
      <w:divBdr>
        <w:top w:val="none" w:sz="0" w:space="0" w:color="auto"/>
        <w:left w:val="none" w:sz="0" w:space="0" w:color="auto"/>
        <w:bottom w:val="none" w:sz="0" w:space="0" w:color="auto"/>
        <w:right w:val="none" w:sz="0" w:space="0" w:color="auto"/>
      </w:divBdr>
    </w:div>
    <w:div w:id="401371239">
      <w:bodyDiv w:val="1"/>
      <w:marLeft w:val="0"/>
      <w:marRight w:val="0"/>
      <w:marTop w:val="0"/>
      <w:marBottom w:val="0"/>
      <w:divBdr>
        <w:top w:val="none" w:sz="0" w:space="0" w:color="auto"/>
        <w:left w:val="none" w:sz="0" w:space="0" w:color="auto"/>
        <w:bottom w:val="none" w:sz="0" w:space="0" w:color="auto"/>
        <w:right w:val="none" w:sz="0" w:space="0" w:color="auto"/>
      </w:divBdr>
    </w:div>
    <w:div w:id="403769644">
      <w:bodyDiv w:val="1"/>
      <w:marLeft w:val="0"/>
      <w:marRight w:val="0"/>
      <w:marTop w:val="0"/>
      <w:marBottom w:val="0"/>
      <w:divBdr>
        <w:top w:val="none" w:sz="0" w:space="0" w:color="auto"/>
        <w:left w:val="none" w:sz="0" w:space="0" w:color="auto"/>
        <w:bottom w:val="none" w:sz="0" w:space="0" w:color="auto"/>
        <w:right w:val="none" w:sz="0" w:space="0" w:color="auto"/>
      </w:divBdr>
      <w:divsChild>
        <w:div w:id="365833079">
          <w:marLeft w:val="0"/>
          <w:marRight w:val="0"/>
          <w:marTop w:val="0"/>
          <w:marBottom w:val="0"/>
          <w:divBdr>
            <w:top w:val="none" w:sz="0" w:space="0" w:color="auto"/>
            <w:left w:val="none" w:sz="0" w:space="0" w:color="auto"/>
            <w:bottom w:val="none" w:sz="0" w:space="0" w:color="auto"/>
            <w:right w:val="none" w:sz="0" w:space="0" w:color="auto"/>
          </w:divBdr>
          <w:divsChild>
            <w:div w:id="1406998433">
              <w:marLeft w:val="0"/>
              <w:marRight w:val="0"/>
              <w:marTop w:val="0"/>
              <w:marBottom w:val="0"/>
              <w:divBdr>
                <w:top w:val="none" w:sz="0" w:space="0" w:color="auto"/>
                <w:left w:val="none" w:sz="0" w:space="0" w:color="auto"/>
                <w:bottom w:val="none" w:sz="0" w:space="0" w:color="auto"/>
                <w:right w:val="none" w:sz="0" w:space="0" w:color="auto"/>
              </w:divBdr>
              <w:divsChild>
                <w:div w:id="122626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918673">
      <w:bodyDiv w:val="1"/>
      <w:marLeft w:val="0"/>
      <w:marRight w:val="0"/>
      <w:marTop w:val="0"/>
      <w:marBottom w:val="0"/>
      <w:divBdr>
        <w:top w:val="none" w:sz="0" w:space="0" w:color="auto"/>
        <w:left w:val="none" w:sz="0" w:space="0" w:color="auto"/>
        <w:bottom w:val="none" w:sz="0" w:space="0" w:color="auto"/>
        <w:right w:val="none" w:sz="0" w:space="0" w:color="auto"/>
      </w:divBdr>
    </w:div>
    <w:div w:id="412775493">
      <w:bodyDiv w:val="1"/>
      <w:marLeft w:val="0"/>
      <w:marRight w:val="0"/>
      <w:marTop w:val="0"/>
      <w:marBottom w:val="0"/>
      <w:divBdr>
        <w:top w:val="none" w:sz="0" w:space="0" w:color="auto"/>
        <w:left w:val="none" w:sz="0" w:space="0" w:color="auto"/>
        <w:bottom w:val="none" w:sz="0" w:space="0" w:color="auto"/>
        <w:right w:val="none" w:sz="0" w:space="0" w:color="auto"/>
      </w:divBdr>
      <w:divsChild>
        <w:div w:id="1076247553">
          <w:marLeft w:val="0"/>
          <w:marRight w:val="0"/>
          <w:marTop w:val="0"/>
          <w:marBottom w:val="0"/>
          <w:divBdr>
            <w:top w:val="none" w:sz="0" w:space="0" w:color="auto"/>
            <w:left w:val="none" w:sz="0" w:space="0" w:color="auto"/>
            <w:bottom w:val="none" w:sz="0" w:space="0" w:color="auto"/>
            <w:right w:val="none" w:sz="0" w:space="0" w:color="auto"/>
          </w:divBdr>
          <w:divsChild>
            <w:div w:id="766384258">
              <w:marLeft w:val="0"/>
              <w:marRight w:val="0"/>
              <w:marTop w:val="0"/>
              <w:marBottom w:val="0"/>
              <w:divBdr>
                <w:top w:val="none" w:sz="0" w:space="0" w:color="auto"/>
                <w:left w:val="none" w:sz="0" w:space="0" w:color="auto"/>
                <w:bottom w:val="none" w:sz="0" w:space="0" w:color="auto"/>
                <w:right w:val="none" w:sz="0" w:space="0" w:color="auto"/>
              </w:divBdr>
              <w:divsChild>
                <w:div w:id="27382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838356">
      <w:bodyDiv w:val="1"/>
      <w:marLeft w:val="0"/>
      <w:marRight w:val="0"/>
      <w:marTop w:val="0"/>
      <w:marBottom w:val="0"/>
      <w:divBdr>
        <w:top w:val="none" w:sz="0" w:space="0" w:color="auto"/>
        <w:left w:val="none" w:sz="0" w:space="0" w:color="auto"/>
        <w:bottom w:val="none" w:sz="0" w:space="0" w:color="auto"/>
        <w:right w:val="none" w:sz="0" w:space="0" w:color="auto"/>
      </w:divBdr>
    </w:div>
    <w:div w:id="430511188">
      <w:bodyDiv w:val="1"/>
      <w:marLeft w:val="0"/>
      <w:marRight w:val="0"/>
      <w:marTop w:val="0"/>
      <w:marBottom w:val="0"/>
      <w:divBdr>
        <w:top w:val="none" w:sz="0" w:space="0" w:color="auto"/>
        <w:left w:val="none" w:sz="0" w:space="0" w:color="auto"/>
        <w:bottom w:val="none" w:sz="0" w:space="0" w:color="auto"/>
        <w:right w:val="none" w:sz="0" w:space="0" w:color="auto"/>
      </w:divBdr>
    </w:div>
    <w:div w:id="440147208">
      <w:bodyDiv w:val="1"/>
      <w:marLeft w:val="0"/>
      <w:marRight w:val="0"/>
      <w:marTop w:val="0"/>
      <w:marBottom w:val="0"/>
      <w:divBdr>
        <w:top w:val="none" w:sz="0" w:space="0" w:color="auto"/>
        <w:left w:val="none" w:sz="0" w:space="0" w:color="auto"/>
        <w:bottom w:val="none" w:sz="0" w:space="0" w:color="auto"/>
        <w:right w:val="none" w:sz="0" w:space="0" w:color="auto"/>
      </w:divBdr>
    </w:div>
    <w:div w:id="440951623">
      <w:bodyDiv w:val="1"/>
      <w:marLeft w:val="0"/>
      <w:marRight w:val="0"/>
      <w:marTop w:val="0"/>
      <w:marBottom w:val="0"/>
      <w:divBdr>
        <w:top w:val="none" w:sz="0" w:space="0" w:color="auto"/>
        <w:left w:val="none" w:sz="0" w:space="0" w:color="auto"/>
        <w:bottom w:val="none" w:sz="0" w:space="0" w:color="auto"/>
        <w:right w:val="none" w:sz="0" w:space="0" w:color="auto"/>
      </w:divBdr>
      <w:divsChild>
        <w:div w:id="1086925297">
          <w:marLeft w:val="0"/>
          <w:marRight w:val="0"/>
          <w:marTop w:val="0"/>
          <w:marBottom w:val="0"/>
          <w:divBdr>
            <w:top w:val="none" w:sz="0" w:space="0" w:color="auto"/>
            <w:left w:val="none" w:sz="0" w:space="0" w:color="auto"/>
            <w:bottom w:val="none" w:sz="0" w:space="0" w:color="auto"/>
            <w:right w:val="none" w:sz="0" w:space="0" w:color="auto"/>
          </w:divBdr>
          <w:divsChild>
            <w:div w:id="1985505963">
              <w:marLeft w:val="-300"/>
              <w:marRight w:val="-300"/>
              <w:marTop w:val="0"/>
              <w:marBottom w:val="0"/>
              <w:divBdr>
                <w:top w:val="none" w:sz="0" w:space="0" w:color="auto"/>
                <w:left w:val="none" w:sz="0" w:space="0" w:color="auto"/>
                <w:bottom w:val="none" w:sz="0" w:space="0" w:color="auto"/>
                <w:right w:val="none" w:sz="0" w:space="0" w:color="auto"/>
              </w:divBdr>
              <w:divsChild>
                <w:div w:id="66658152">
                  <w:marLeft w:val="0"/>
                  <w:marRight w:val="0"/>
                  <w:marTop w:val="0"/>
                  <w:marBottom w:val="0"/>
                  <w:divBdr>
                    <w:top w:val="none" w:sz="0" w:space="0" w:color="auto"/>
                    <w:left w:val="none" w:sz="0" w:space="0" w:color="auto"/>
                    <w:bottom w:val="single" w:sz="6" w:space="0" w:color="EBEBEB"/>
                    <w:right w:val="none" w:sz="0" w:space="0" w:color="auto"/>
                  </w:divBdr>
                  <w:divsChild>
                    <w:div w:id="371076212">
                      <w:marLeft w:val="0"/>
                      <w:marRight w:val="0"/>
                      <w:marTop w:val="0"/>
                      <w:marBottom w:val="0"/>
                      <w:divBdr>
                        <w:top w:val="none" w:sz="0" w:space="0" w:color="auto"/>
                        <w:left w:val="none" w:sz="0" w:space="0" w:color="auto"/>
                        <w:bottom w:val="none" w:sz="0" w:space="0" w:color="auto"/>
                        <w:right w:val="none" w:sz="0" w:space="0" w:color="auto"/>
                      </w:divBdr>
                      <w:divsChild>
                        <w:div w:id="1748645268">
                          <w:marLeft w:val="0"/>
                          <w:marRight w:val="0"/>
                          <w:marTop w:val="0"/>
                          <w:marBottom w:val="0"/>
                          <w:divBdr>
                            <w:top w:val="none" w:sz="0" w:space="0" w:color="auto"/>
                            <w:left w:val="none" w:sz="0" w:space="0" w:color="auto"/>
                            <w:bottom w:val="none" w:sz="0" w:space="0" w:color="auto"/>
                            <w:right w:val="none" w:sz="0" w:space="0" w:color="auto"/>
                          </w:divBdr>
                          <w:divsChild>
                            <w:div w:id="1835490123">
                              <w:marLeft w:val="0"/>
                              <w:marRight w:val="0"/>
                              <w:marTop w:val="0"/>
                              <w:marBottom w:val="0"/>
                              <w:divBdr>
                                <w:top w:val="none" w:sz="0" w:space="0" w:color="auto"/>
                                <w:left w:val="none" w:sz="0" w:space="0" w:color="auto"/>
                                <w:bottom w:val="none" w:sz="0" w:space="0" w:color="auto"/>
                                <w:right w:val="none" w:sz="0" w:space="0" w:color="auto"/>
                              </w:divBdr>
                              <w:divsChild>
                                <w:div w:id="116261073">
                                  <w:marLeft w:val="0"/>
                                  <w:marRight w:val="0"/>
                                  <w:marTop w:val="0"/>
                                  <w:marBottom w:val="0"/>
                                  <w:divBdr>
                                    <w:top w:val="none" w:sz="0" w:space="0" w:color="auto"/>
                                    <w:left w:val="none" w:sz="0" w:space="0" w:color="auto"/>
                                    <w:bottom w:val="none" w:sz="0" w:space="0" w:color="auto"/>
                                    <w:right w:val="none" w:sz="0" w:space="0" w:color="auto"/>
                                  </w:divBdr>
                                  <w:divsChild>
                                    <w:div w:id="1251811147">
                                      <w:marLeft w:val="0"/>
                                      <w:marRight w:val="0"/>
                                      <w:marTop w:val="0"/>
                                      <w:marBottom w:val="75"/>
                                      <w:divBdr>
                                        <w:top w:val="none" w:sz="0" w:space="0" w:color="auto"/>
                                        <w:left w:val="none" w:sz="0" w:space="0" w:color="auto"/>
                                        <w:bottom w:val="none" w:sz="0" w:space="0" w:color="auto"/>
                                        <w:right w:val="none" w:sz="0" w:space="0" w:color="auto"/>
                                      </w:divBdr>
                                    </w:div>
                                    <w:div w:id="2039157640">
                                      <w:marLeft w:val="0"/>
                                      <w:marRight w:val="0"/>
                                      <w:marTop w:val="0"/>
                                      <w:marBottom w:val="0"/>
                                      <w:divBdr>
                                        <w:top w:val="none" w:sz="0" w:space="0" w:color="auto"/>
                                        <w:left w:val="none" w:sz="0" w:space="0" w:color="auto"/>
                                        <w:bottom w:val="none" w:sz="0" w:space="0" w:color="auto"/>
                                        <w:right w:val="none" w:sz="0" w:space="0" w:color="auto"/>
                                      </w:divBdr>
                                    </w:div>
                                  </w:divsChild>
                                </w:div>
                                <w:div w:id="228393538">
                                  <w:marLeft w:val="0"/>
                                  <w:marRight w:val="0"/>
                                  <w:marTop w:val="0"/>
                                  <w:marBottom w:val="0"/>
                                  <w:divBdr>
                                    <w:top w:val="none" w:sz="0" w:space="0" w:color="auto"/>
                                    <w:left w:val="none" w:sz="0" w:space="0" w:color="auto"/>
                                    <w:bottom w:val="none" w:sz="0" w:space="0" w:color="auto"/>
                                    <w:right w:val="none" w:sz="0" w:space="0" w:color="auto"/>
                                  </w:divBdr>
                                  <w:divsChild>
                                    <w:div w:id="312679279">
                                      <w:marLeft w:val="0"/>
                                      <w:marRight w:val="0"/>
                                      <w:marTop w:val="0"/>
                                      <w:marBottom w:val="75"/>
                                      <w:divBdr>
                                        <w:top w:val="none" w:sz="0" w:space="0" w:color="auto"/>
                                        <w:left w:val="none" w:sz="0" w:space="0" w:color="auto"/>
                                        <w:bottom w:val="none" w:sz="0" w:space="0" w:color="auto"/>
                                        <w:right w:val="none" w:sz="0" w:space="0" w:color="auto"/>
                                      </w:divBdr>
                                    </w:div>
                                    <w:div w:id="945506970">
                                      <w:marLeft w:val="0"/>
                                      <w:marRight w:val="0"/>
                                      <w:marTop w:val="0"/>
                                      <w:marBottom w:val="0"/>
                                      <w:divBdr>
                                        <w:top w:val="none" w:sz="0" w:space="0" w:color="auto"/>
                                        <w:left w:val="none" w:sz="0" w:space="0" w:color="auto"/>
                                        <w:bottom w:val="none" w:sz="0" w:space="0" w:color="auto"/>
                                        <w:right w:val="none" w:sz="0" w:space="0" w:color="auto"/>
                                      </w:divBdr>
                                    </w:div>
                                    <w:div w:id="2061978791">
                                      <w:marLeft w:val="0"/>
                                      <w:marRight w:val="0"/>
                                      <w:marTop w:val="0"/>
                                      <w:marBottom w:val="0"/>
                                      <w:divBdr>
                                        <w:top w:val="none" w:sz="0" w:space="0" w:color="auto"/>
                                        <w:left w:val="none" w:sz="0" w:space="0" w:color="auto"/>
                                        <w:bottom w:val="none" w:sz="0" w:space="0" w:color="auto"/>
                                        <w:right w:val="none" w:sz="0" w:space="0" w:color="auto"/>
                                      </w:divBdr>
                                    </w:div>
                                  </w:divsChild>
                                </w:div>
                                <w:div w:id="254828617">
                                  <w:marLeft w:val="0"/>
                                  <w:marRight w:val="0"/>
                                  <w:marTop w:val="0"/>
                                  <w:marBottom w:val="0"/>
                                  <w:divBdr>
                                    <w:top w:val="none" w:sz="0" w:space="0" w:color="auto"/>
                                    <w:left w:val="none" w:sz="0" w:space="0" w:color="auto"/>
                                    <w:bottom w:val="none" w:sz="0" w:space="0" w:color="auto"/>
                                    <w:right w:val="none" w:sz="0" w:space="0" w:color="auto"/>
                                  </w:divBdr>
                                  <w:divsChild>
                                    <w:div w:id="448357816">
                                      <w:marLeft w:val="0"/>
                                      <w:marRight w:val="0"/>
                                      <w:marTop w:val="0"/>
                                      <w:marBottom w:val="0"/>
                                      <w:divBdr>
                                        <w:top w:val="none" w:sz="0" w:space="0" w:color="auto"/>
                                        <w:left w:val="none" w:sz="0" w:space="0" w:color="auto"/>
                                        <w:bottom w:val="none" w:sz="0" w:space="0" w:color="auto"/>
                                        <w:right w:val="none" w:sz="0" w:space="0" w:color="auto"/>
                                      </w:divBdr>
                                    </w:div>
                                    <w:div w:id="2054765546">
                                      <w:marLeft w:val="0"/>
                                      <w:marRight w:val="0"/>
                                      <w:marTop w:val="0"/>
                                      <w:marBottom w:val="75"/>
                                      <w:divBdr>
                                        <w:top w:val="none" w:sz="0" w:space="0" w:color="auto"/>
                                        <w:left w:val="none" w:sz="0" w:space="0" w:color="auto"/>
                                        <w:bottom w:val="none" w:sz="0" w:space="0" w:color="auto"/>
                                        <w:right w:val="none" w:sz="0" w:space="0" w:color="auto"/>
                                      </w:divBdr>
                                    </w:div>
                                  </w:divsChild>
                                </w:div>
                                <w:div w:id="869337345">
                                  <w:marLeft w:val="0"/>
                                  <w:marRight w:val="0"/>
                                  <w:marTop w:val="0"/>
                                  <w:marBottom w:val="0"/>
                                  <w:divBdr>
                                    <w:top w:val="none" w:sz="0" w:space="0" w:color="auto"/>
                                    <w:left w:val="none" w:sz="0" w:space="0" w:color="auto"/>
                                    <w:bottom w:val="none" w:sz="0" w:space="0" w:color="auto"/>
                                    <w:right w:val="none" w:sz="0" w:space="0" w:color="auto"/>
                                  </w:divBdr>
                                  <w:divsChild>
                                    <w:div w:id="1272316993">
                                      <w:marLeft w:val="0"/>
                                      <w:marRight w:val="0"/>
                                      <w:marTop w:val="0"/>
                                      <w:marBottom w:val="0"/>
                                      <w:divBdr>
                                        <w:top w:val="none" w:sz="0" w:space="0" w:color="auto"/>
                                        <w:left w:val="none" w:sz="0" w:space="0" w:color="auto"/>
                                        <w:bottom w:val="none" w:sz="0" w:space="0" w:color="auto"/>
                                        <w:right w:val="none" w:sz="0" w:space="0" w:color="auto"/>
                                      </w:divBdr>
                                    </w:div>
                                    <w:div w:id="1489787672">
                                      <w:marLeft w:val="0"/>
                                      <w:marRight w:val="0"/>
                                      <w:marTop w:val="0"/>
                                      <w:marBottom w:val="0"/>
                                      <w:divBdr>
                                        <w:top w:val="none" w:sz="0" w:space="0" w:color="auto"/>
                                        <w:left w:val="none" w:sz="0" w:space="0" w:color="auto"/>
                                        <w:bottom w:val="none" w:sz="0" w:space="0" w:color="auto"/>
                                        <w:right w:val="none" w:sz="0" w:space="0" w:color="auto"/>
                                      </w:divBdr>
                                    </w:div>
                                  </w:divsChild>
                                </w:div>
                                <w:div w:id="1243879908">
                                  <w:marLeft w:val="0"/>
                                  <w:marRight w:val="0"/>
                                  <w:marTop w:val="0"/>
                                  <w:marBottom w:val="0"/>
                                  <w:divBdr>
                                    <w:top w:val="none" w:sz="0" w:space="0" w:color="auto"/>
                                    <w:left w:val="none" w:sz="0" w:space="0" w:color="auto"/>
                                    <w:bottom w:val="none" w:sz="0" w:space="0" w:color="auto"/>
                                    <w:right w:val="none" w:sz="0" w:space="0" w:color="auto"/>
                                  </w:divBdr>
                                  <w:divsChild>
                                    <w:div w:id="256139450">
                                      <w:marLeft w:val="0"/>
                                      <w:marRight w:val="0"/>
                                      <w:marTop w:val="0"/>
                                      <w:marBottom w:val="0"/>
                                      <w:divBdr>
                                        <w:top w:val="none" w:sz="0" w:space="0" w:color="auto"/>
                                        <w:left w:val="none" w:sz="0" w:space="0" w:color="auto"/>
                                        <w:bottom w:val="none" w:sz="0" w:space="0" w:color="auto"/>
                                        <w:right w:val="none" w:sz="0" w:space="0" w:color="auto"/>
                                      </w:divBdr>
                                    </w:div>
                                    <w:div w:id="1701974570">
                                      <w:marLeft w:val="0"/>
                                      <w:marRight w:val="0"/>
                                      <w:marTop w:val="0"/>
                                      <w:marBottom w:val="0"/>
                                      <w:divBdr>
                                        <w:top w:val="none" w:sz="0" w:space="0" w:color="auto"/>
                                        <w:left w:val="none" w:sz="0" w:space="0" w:color="auto"/>
                                        <w:bottom w:val="none" w:sz="0" w:space="0" w:color="auto"/>
                                        <w:right w:val="none" w:sz="0" w:space="0" w:color="auto"/>
                                      </w:divBdr>
                                    </w:div>
                                    <w:div w:id="1844783312">
                                      <w:marLeft w:val="0"/>
                                      <w:marRight w:val="0"/>
                                      <w:marTop w:val="0"/>
                                      <w:marBottom w:val="75"/>
                                      <w:divBdr>
                                        <w:top w:val="none" w:sz="0" w:space="0" w:color="auto"/>
                                        <w:left w:val="none" w:sz="0" w:space="0" w:color="auto"/>
                                        <w:bottom w:val="none" w:sz="0" w:space="0" w:color="auto"/>
                                        <w:right w:val="none" w:sz="0" w:space="0" w:color="auto"/>
                                      </w:divBdr>
                                    </w:div>
                                  </w:divsChild>
                                </w:div>
                                <w:div w:id="1315984396">
                                  <w:marLeft w:val="0"/>
                                  <w:marRight w:val="0"/>
                                  <w:marTop w:val="0"/>
                                  <w:marBottom w:val="0"/>
                                  <w:divBdr>
                                    <w:top w:val="none" w:sz="0" w:space="0" w:color="auto"/>
                                    <w:left w:val="none" w:sz="0" w:space="0" w:color="auto"/>
                                    <w:bottom w:val="none" w:sz="0" w:space="0" w:color="auto"/>
                                    <w:right w:val="none" w:sz="0" w:space="0" w:color="auto"/>
                                  </w:divBdr>
                                  <w:divsChild>
                                    <w:div w:id="40598056">
                                      <w:marLeft w:val="0"/>
                                      <w:marRight w:val="0"/>
                                      <w:marTop w:val="0"/>
                                      <w:marBottom w:val="0"/>
                                      <w:divBdr>
                                        <w:top w:val="none" w:sz="0" w:space="0" w:color="auto"/>
                                        <w:left w:val="none" w:sz="0" w:space="0" w:color="auto"/>
                                        <w:bottom w:val="none" w:sz="0" w:space="0" w:color="auto"/>
                                        <w:right w:val="none" w:sz="0" w:space="0" w:color="auto"/>
                                      </w:divBdr>
                                    </w:div>
                                    <w:div w:id="323627501">
                                      <w:marLeft w:val="0"/>
                                      <w:marRight w:val="0"/>
                                      <w:marTop w:val="0"/>
                                      <w:marBottom w:val="0"/>
                                      <w:divBdr>
                                        <w:top w:val="none" w:sz="0" w:space="0" w:color="auto"/>
                                        <w:left w:val="none" w:sz="0" w:space="0" w:color="auto"/>
                                        <w:bottom w:val="none" w:sz="0" w:space="0" w:color="auto"/>
                                        <w:right w:val="none" w:sz="0" w:space="0" w:color="auto"/>
                                      </w:divBdr>
                                    </w:div>
                                    <w:div w:id="1939023907">
                                      <w:marLeft w:val="0"/>
                                      <w:marRight w:val="0"/>
                                      <w:marTop w:val="0"/>
                                      <w:marBottom w:val="75"/>
                                      <w:divBdr>
                                        <w:top w:val="none" w:sz="0" w:space="0" w:color="auto"/>
                                        <w:left w:val="none" w:sz="0" w:space="0" w:color="auto"/>
                                        <w:bottom w:val="none" w:sz="0" w:space="0" w:color="auto"/>
                                        <w:right w:val="none" w:sz="0" w:space="0" w:color="auto"/>
                                      </w:divBdr>
                                    </w:div>
                                  </w:divsChild>
                                </w:div>
                                <w:div w:id="1390763112">
                                  <w:marLeft w:val="0"/>
                                  <w:marRight w:val="0"/>
                                  <w:marTop w:val="0"/>
                                  <w:marBottom w:val="0"/>
                                  <w:divBdr>
                                    <w:top w:val="none" w:sz="0" w:space="0" w:color="auto"/>
                                    <w:left w:val="none" w:sz="0" w:space="0" w:color="auto"/>
                                    <w:bottom w:val="none" w:sz="0" w:space="0" w:color="auto"/>
                                    <w:right w:val="none" w:sz="0" w:space="0" w:color="auto"/>
                                  </w:divBdr>
                                  <w:divsChild>
                                    <w:div w:id="1274751645">
                                      <w:marLeft w:val="0"/>
                                      <w:marRight w:val="0"/>
                                      <w:marTop w:val="0"/>
                                      <w:marBottom w:val="75"/>
                                      <w:divBdr>
                                        <w:top w:val="none" w:sz="0" w:space="0" w:color="auto"/>
                                        <w:left w:val="none" w:sz="0" w:space="0" w:color="auto"/>
                                        <w:bottom w:val="none" w:sz="0" w:space="0" w:color="auto"/>
                                        <w:right w:val="none" w:sz="0" w:space="0" w:color="auto"/>
                                      </w:divBdr>
                                    </w:div>
                                    <w:div w:id="1440180517">
                                      <w:marLeft w:val="0"/>
                                      <w:marRight w:val="0"/>
                                      <w:marTop w:val="0"/>
                                      <w:marBottom w:val="0"/>
                                      <w:divBdr>
                                        <w:top w:val="none" w:sz="0" w:space="0" w:color="auto"/>
                                        <w:left w:val="none" w:sz="0" w:space="0" w:color="auto"/>
                                        <w:bottom w:val="none" w:sz="0" w:space="0" w:color="auto"/>
                                        <w:right w:val="none" w:sz="0" w:space="0" w:color="auto"/>
                                      </w:divBdr>
                                    </w:div>
                                  </w:divsChild>
                                </w:div>
                                <w:div w:id="1405420114">
                                  <w:marLeft w:val="0"/>
                                  <w:marRight w:val="0"/>
                                  <w:marTop w:val="0"/>
                                  <w:marBottom w:val="0"/>
                                  <w:divBdr>
                                    <w:top w:val="none" w:sz="0" w:space="0" w:color="auto"/>
                                    <w:left w:val="none" w:sz="0" w:space="0" w:color="auto"/>
                                    <w:bottom w:val="none" w:sz="0" w:space="0" w:color="auto"/>
                                    <w:right w:val="none" w:sz="0" w:space="0" w:color="auto"/>
                                  </w:divBdr>
                                  <w:divsChild>
                                    <w:div w:id="318844774">
                                      <w:marLeft w:val="0"/>
                                      <w:marRight w:val="0"/>
                                      <w:marTop w:val="0"/>
                                      <w:marBottom w:val="0"/>
                                      <w:divBdr>
                                        <w:top w:val="none" w:sz="0" w:space="0" w:color="auto"/>
                                        <w:left w:val="none" w:sz="0" w:space="0" w:color="auto"/>
                                        <w:bottom w:val="none" w:sz="0" w:space="0" w:color="auto"/>
                                        <w:right w:val="none" w:sz="0" w:space="0" w:color="auto"/>
                                      </w:divBdr>
                                    </w:div>
                                    <w:div w:id="1916087088">
                                      <w:marLeft w:val="0"/>
                                      <w:marRight w:val="0"/>
                                      <w:marTop w:val="0"/>
                                      <w:marBottom w:val="0"/>
                                      <w:divBdr>
                                        <w:top w:val="none" w:sz="0" w:space="0" w:color="auto"/>
                                        <w:left w:val="none" w:sz="0" w:space="0" w:color="auto"/>
                                        <w:bottom w:val="none" w:sz="0" w:space="0" w:color="auto"/>
                                        <w:right w:val="none" w:sz="0" w:space="0" w:color="auto"/>
                                      </w:divBdr>
                                    </w:div>
                                  </w:divsChild>
                                </w:div>
                                <w:div w:id="1607032305">
                                  <w:marLeft w:val="0"/>
                                  <w:marRight w:val="0"/>
                                  <w:marTop w:val="0"/>
                                  <w:marBottom w:val="0"/>
                                  <w:divBdr>
                                    <w:top w:val="none" w:sz="0" w:space="0" w:color="auto"/>
                                    <w:left w:val="none" w:sz="0" w:space="0" w:color="auto"/>
                                    <w:bottom w:val="none" w:sz="0" w:space="0" w:color="auto"/>
                                    <w:right w:val="none" w:sz="0" w:space="0" w:color="auto"/>
                                  </w:divBdr>
                                  <w:divsChild>
                                    <w:div w:id="228619064">
                                      <w:marLeft w:val="0"/>
                                      <w:marRight w:val="0"/>
                                      <w:marTop w:val="0"/>
                                      <w:marBottom w:val="75"/>
                                      <w:divBdr>
                                        <w:top w:val="none" w:sz="0" w:space="0" w:color="auto"/>
                                        <w:left w:val="none" w:sz="0" w:space="0" w:color="auto"/>
                                        <w:bottom w:val="none" w:sz="0" w:space="0" w:color="auto"/>
                                        <w:right w:val="none" w:sz="0" w:space="0" w:color="auto"/>
                                      </w:divBdr>
                                    </w:div>
                                    <w:div w:id="835650986">
                                      <w:marLeft w:val="0"/>
                                      <w:marRight w:val="0"/>
                                      <w:marTop w:val="0"/>
                                      <w:marBottom w:val="0"/>
                                      <w:divBdr>
                                        <w:top w:val="none" w:sz="0" w:space="0" w:color="auto"/>
                                        <w:left w:val="none" w:sz="0" w:space="0" w:color="auto"/>
                                        <w:bottom w:val="none" w:sz="0" w:space="0" w:color="auto"/>
                                        <w:right w:val="none" w:sz="0" w:space="0" w:color="auto"/>
                                      </w:divBdr>
                                    </w:div>
                                    <w:div w:id="1421179326">
                                      <w:marLeft w:val="0"/>
                                      <w:marRight w:val="0"/>
                                      <w:marTop w:val="0"/>
                                      <w:marBottom w:val="0"/>
                                      <w:divBdr>
                                        <w:top w:val="none" w:sz="0" w:space="0" w:color="auto"/>
                                        <w:left w:val="none" w:sz="0" w:space="0" w:color="auto"/>
                                        <w:bottom w:val="none" w:sz="0" w:space="0" w:color="auto"/>
                                        <w:right w:val="none" w:sz="0" w:space="0" w:color="auto"/>
                                      </w:divBdr>
                                    </w:div>
                                  </w:divsChild>
                                </w:div>
                                <w:div w:id="1681661048">
                                  <w:marLeft w:val="0"/>
                                  <w:marRight w:val="0"/>
                                  <w:marTop w:val="0"/>
                                  <w:marBottom w:val="0"/>
                                  <w:divBdr>
                                    <w:top w:val="none" w:sz="0" w:space="0" w:color="auto"/>
                                    <w:left w:val="none" w:sz="0" w:space="0" w:color="auto"/>
                                    <w:bottom w:val="none" w:sz="0" w:space="0" w:color="auto"/>
                                    <w:right w:val="none" w:sz="0" w:space="0" w:color="auto"/>
                                  </w:divBdr>
                                  <w:divsChild>
                                    <w:div w:id="99379768">
                                      <w:marLeft w:val="0"/>
                                      <w:marRight w:val="0"/>
                                      <w:marTop w:val="0"/>
                                      <w:marBottom w:val="0"/>
                                      <w:divBdr>
                                        <w:top w:val="none" w:sz="0" w:space="0" w:color="auto"/>
                                        <w:left w:val="none" w:sz="0" w:space="0" w:color="auto"/>
                                        <w:bottom w:val="none" w:sz="0" w:space="0" w:color="auto"/>
                                        <w:right w:val="none" w:sz="0" w:space="0" w:color="auto"/>
                                      </w:divBdr>
                                    </w:div>
                                    <w:div w:id="402601856">
                                      <w:marLeft w:val="0"/>
                                      <w:marRight w:val="0"/>
                                      <w:marTop w:val="0"/>
                                      <w:marBottom w:val="0"/>
                                      <w:divBdr>
                                        <w:top w:val="none" w:sz="0" w:space="0" w:color="auto"/>
                                        <w:left w:val="none" w:sz="0" w:space="0" w:color="auto"/>
                                        <w:bottom w:val="none" w:sz="0" w:space="0" w:color="auto"/>
                                        <w:right w:val="none" w:sz="0" w:space="0" w:color="auto"/>
                                      </w:divBdr>
                                    </w:div>
                                    <w:div w:id="1322195842">
                                      <w:marLeft w:val="0"/>
                                      <w:marRight w:val="0"/>
                                      <w:marTop w:val="0"/>
                                      <w:marBottom w:val="75"/>
                                      <w:divBdr>
                                        <w:top w:val="none" w:sz="0" w:space="0" w:color="auto"/>
                                        <w:left w:val="none" w:sz="0" w:space="0" w:color="auto"/>
                                        <w:bottom w:val="none" w:sz="0" w:space="0" w:color="auto"/>
                                        <w:right w:val="none" w:sz="0" w:space="0" w:color="auto"/>
                                      </w:divBdr>
                                    </w:div>
                                  </w:divsChild>
                                </w:div>
                                <w:div w:id="1734698781">
                                  <w:marLeft w:val="0"/>
                                  <w:marRight w:val="0"/>
                                  <w:marTop w:val="0"/>
                                  <w:marBottom w:val="0"/>
                                  <w:divBdr>
                                    <w:top w:val="none" w:sz="0" w:space="0" w:color="auto"/>
                                    <w:left w:val="none" w:sz="0" w:space="0" w:color="auto"/>
                                    <w:bottom w:val="none" w:sz="0" w:space="0" w:color="auto"/>
                                    <w:right w:val="none" w:sz="0" w:space="0" w:color="auto"/>
                                  </w:divBdr>
                                  <w:divsChild>
                                    <w:div w:id="1241477881">
                                      <w:marLeft w:val="0"/>
                                      <w:marRight w:val="0"/>
                                      <w:marTop w:val="0"/>
                                      <w:marBottom w:val="0"/>
                                      <w:divBdr>
                                        <w:top w:val="none" w:sz="0" w:space="0" w:color="auto"/>
                                        <w:left w:val="none" w:sz="0" w:space="0" w:color="auto"/>
                                        <w:bottom w:val="none" w:sz="0" w:space="0" w:color="auto"/>
                                        <w:right w:val="none" w:sz="0" w:space="0" w:color="auto"/>
                                      </w:divBdr>
                                      <w:divsChild>
                                        <w:div w:id="33419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823168">
                                  <w:marLeft w:val="0"/>
                                  <w:marRight w:val="0"/>
                                  <w:marTop w:val="0"/>
                                  <w:marBottom w:val="0"/>
                                  <w:divBdr>
                                    <w:top w:val="none" w:sz="0" w:space="0" w:color="auto"/>
                                    <w:left w:val="none" w:sz="0" w:space="0" w:color="auto"/>
                                    <w:bottom w:val="none" w:sz="0" w:space="0" w:color="auto"/>
                                    <w:right w:val="none" w:sz="0" w:space="0" w:color="auto"/>
                                  </w:divBdr>
                                  <w:divsChild>
                                    <w:div w:id="178660291">
                                      <w:marLeft w:val="0"/>
                                      <w:marRight w:val="0"/>
                                      <w:marTop w:val="0"/>
                                      <w:marBottom w:val="75"/>
                                      <w:divBdr>
                                        <w:top w:val="none" w:sz="0" w:space="0" w:color="auto"/>
                                        <w:left w:val="none" w:sz="0" w:space="0" w:color="auto"/>
                                        <w:bottom w:val="none" w:sz="0" w:space="0" w:color="auto"/>
                                        <w:right w:val="none" w:sz="0" w:space="0" w:color="auto"/>
                                      </w:divBdr>
                                    </w:div>
                                    <w:div w:id="406345327">
                                      <w:marLeft w:val="0"/>
                                      <w:marRight w:val="0"/>
                                      <w:marTop w:val="0"/>
                                      <w:marBottom w:val="0"/>
                                      <w:divBdr>
                                        <w:top w:val="none" w:sz="0" w:space="0" w:color="auto"/>
                                        <w:left w:val="none" w:sz="0" w:space="0" w:color="auto"/>
                                        <w:bottom w:val="none" w:sz="0" w:space="0" w:color="auto"/>
                                        <w:right w:val="none" w:sz="0" w:space="0" w:color="auto"/>
                                      </w:divBdr>
                                    </w:div>
                                    <w:div w:id="173423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6587454">
          <w:marLeft w:val="0"/>
          <w:marRight w:val="0"/>
          <w:marTop w:val="0"/>
          <w:marBottom w:val="0"/>
          <w:divBdr>
            <w:top w:val="none" w:sz="0" w:space="0" w:color="auto"/>
            <w:left w:val="none" w:sz="0" w:space="0" w:color="auto"/>
            <w:bottom w:val="none" w:sz="0" w:space="0" w:color="auto"/>
            <w:right w:val="none" w:sz="0" w:space="0" w:color="auto"/>
          </w:divBdr>
        </w:div>
        <w:div w:id="1517038031">
          <w:marLeft w:val="0"/>
          <w:marRight w:val="0"/>
          <w:marTop w:val="0"/>
          <w:marBottom w:val="150"/>
          <w:divBdr>
            <w:top w:val="none" w:sz="0" w:space="0" w:color="auto"/>
            <w:left w:val="none" w:sz="0" w:space="0" w:color="auto"/>
            <w:bottom w:val="none" w:sz="0" w:space="0" w:color="auto"/>
            <w:right w:val="none" w:sz="0" w:space="0" w:color="auto"/>
          </w:divBdr>
          <w:divsChild>
            <w:div w:id="298267784">
              <w:marLeft w:val="0"/>
              <w:marRight w:val="0"/>
              <w:marTop w:val="0"/>
              <w:marBottom w:val="0"/>
              <w:divBdr>
                <w:top w:val="none" w:sz="0" w:space="0" w:color="auto"/>
                <w:left w:val="none" w:sz="0" w:space="0" w:color="auto"/>
                <w:bottom w:val="none" w:sz="0" w:space="0" w:color="auto"/>
                <w:right w:val="none" w:sz="0" w:space="0" w:color="auto"/>
              </w:divBdr>
              <w:divsChild>
                <w:div w:id="292752128">
                  <w:marLeft w:val="0"/>
                  <w:marRight w:val="0"/>
                  <w:marTop w:val="0"/>
                  <w:marBottom w:val="0"/>
                  <w:divBdr>
                    <w:top w:val="none" w:sz="0" w:space="0" w:color="auto"/>
                    <w:left w:val="none" w:sz="0" w:space="0" w:color="auto"/>
                    <w:bottom w:val="none" w:sz="0" w:space="0" w:color="auto"/>
                    <w:right w:val="none" w:sz="0" w:space="0" w:color="auto"/>
                  </w:divBdr>
                  <w:divsChild>
                    <w:div w:id="434054435">
                      <w:marLeft w:val="0"/>
                      <w:marRight w:val="0"/>
                      <w:marTop w:val="0"/>
                      <w:marBottom w:val="0"/>
                      <w:divBdr>
                        <w:top w:val="none" w:sz="0" w:space="0" w:color="auto"/>
                        <w:left w:val="none" w:sz="0" w:space="0" w:color="auto"/>
                        <w:bottom w:val="none" w:sz="0" w:space="0" w:color="auto"/>
                        <w:right w:val="none" w:sz="0" w:space="0" w:color="auto"/>
                      </w:divBdr>
                    </w:div>
                    <w:div w:id="1131170448">
                      <w:marLeft w:val="0"/>
                      <w:marRight w:val="0"/>
                      <w:marTop w:val="0"/>
                      <w:marBottom w:val="0"/>
                      <w:divBdr>
                        <w:top w:val="none" w:sz="0" w:space="0" w:color="auto"/>
                        <w:left w:val="none" w:sz="0" w:space="0" w:color="auto"/>
                        <w:bottom w:val="none" w:sz="0" w:space="0" w:color="auto"/>
                        <w:right w:val="none" w:sz="0" w:space="0" w:color="auto"/>
                      </w:divBdr>
                      <w:divsChild>
                        <w:div w:id="2054500697">
                          <w:marLeft w:val="0"/>
                          <w:marRight w:val="0"/>
                          <w:marTop w:val="0"/>
                          <w:marBottom w:val="0"/>
                          <w:divBdr>
                            <w:top w:val="none" w:sz="0" w:space="0" w:color="auto"/>
                            <w:left w:val="none" w:sz="0" w:space="0" w:color="auto"/>
                            <w:bottom w:val="none" w:sz="0" w:space="0" w:color="auto"/>
                            <w:right w:val="none" w:sz="0" w:space="0" w:color="auto"/>
                          </w:divBdr>
                        </w:div>
                      </w:divsChild>
                    </w:div>
                    <w:div w:id="1977753175">
                      <w:marLeft w:val="0"/>
                      <w:marRight w:val="0"/>
                      <w:marTop w:val="0"/>
                      <w:marBottom w:val="0"/>
                      <w:divBdr>
                        <w:top w:val="none" w:sz="0" w:space="0" w:color="auto"/>
                        <w:left w:val="none" w:sz="0" w:space="0" w:color="auto"/>
                        <w:bottom w:val="none" w:sz="0" w:space="0" w:color="auto"/>
                        <w:right w:val="none" w:sz="0" w:space="0" w:color="auto"/>
                      </w:divBdr>
                      <w:divsChild>
                        <w:div w:id="206842192">
                          <w:marLeft w:val="0"/>
                          <w:marRight w:val="0"/>
                          <w:marTop w:val="0"/>
                          <w:marBottom w:val="0"/>
                          <w:divBdr>
                            <w:top w:val="none" w:sz="0" w:space="0" w:color="auto"/>
                            <w:left w:val="none" w:sz="0" w:space="0" w:color="auto"/>
                            <w:bottom w:val="none" w:sz="0" w:space="0" w:color="auto"/>
                            <w:right w:val="none" w:sz="0" w:space="0" w:color="auto"/>
                          </w:divBdr>
                        </w:div>
                        <w:div w:id="105600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228527">
                  <w:marLeft w:val="0"/>
                  <w:marRight w:val="0"/>
                  <w:marTop w:val="0"/>
                  <w:marBottom w:val="0"/>
                  <w:divBdr>
                    <w:top w:val="none" w:sz="0" w:space="0" w:color="auto"/>
                    <w:left w:val="none" w:sz="0" w:space="0" w:color="auto"/>
                    <w:bottom w:val="none" w:sz="0" w:space="0" w:color="auto"/>
                    <w:right w:val="none" w:sz="0" w:space="0" w:color="auto"/>
                  </w:divBdr>
                </w:div>
                <w:div w:id="1441291089">
                  <w:marLeft w:val="0"/>
                  <w:marRight w:val="0"/>
                  <w:marTop w:val="0"/>
                  <w:marBottom w:val="0"/>
                  <w:divBdr>
                    <w:top w:val="none" w:sz="0" w:space="0" w:color="auto"/>
                    <w:left w:val="none" w:sz="0" w:space="0" w:color="auto"/>
                    <w:bottom w:val="none" w:sz="0" w:space="0" w:color="auto"/>
                    <w:right w:val="none" w:sz="0" w:space="0" w:color="auto"/>
                  </w:divBdr>
                </w:div>
                <w:div w:id="158145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529838">
          <w:marLeft w:val="0"/>
          <w:marRight w:val="0"/>
          <w:marTop w:val="0"/>
          <w:marBottom w:val="225"/>
          <w:divBdr>
            <w:top w:val="none" w:sz="0" w:space="0" w:color="auto"/>
            <w:left w:val="none" w:sz="0" w:space="0" w:color="auto"/>
            <w:bottom w:val="none" w:sz="0" w:space="0" w:color="auto"/>
            <w:right w:val="none" w:sz="0" w:space="0" w:color="auto"/>
          </w:divBdr>
          <w:divsChild>
            <w:div w:id="206012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236983">
      <w:bodyDiv w:val="1"/>
      <w:marLeft w:val="0"/>
      <w:marRight w:val="0"/>
      <w:marTop w:val="0"/>
      <w:marBottom w:val="0"/>
      <w:divBdr>
        <w:top w:val="none" w:sz="0" w:space="0" w:color="auto"/>
        <w:left w:val="none" w:sz="0" w:space="0" w:color="auto"/>
        <w:bottom w:val="none" w:sz="0" w:space="0" w:color="auto"/>
        <w:right w:val="none" w:sz="0" w:space="0" w:color="auto"/>
      </w:divBdr>
    </w:div>
    <w:div w:id="445539530">
      <w:bodyDiv w:val="1"/>
      <w:marLeft w:val="0"/>
      <w:marRight w:val="0"/>
      <w:marTop w:val="0"/>
      <w:marBottom w:val="0"/>
      <w:divBdr>
        <w:top w:val="none" w:sz="0" w:space="0" w:color="auto"/>
        <w:left w:val="none" w:sz="0" w:space="0" w:color="auto"/>
        <w:bottom w:val="none" w:sz="0" w:space="0" w:color="auto"/>
        <w:right w:val="none" w:sz="0" w:space="0" w:color="auto"/>
      </w:divBdr>
    </w:div>
    <w:div w:id="455759502">
      <w:bodyDiv w:val="1"/>
      <w:marLeft w:val="0"/>
      <w:marRight w:val="0"/>
      <w:marTop w:val="0"/>
      <w:marBottom w:val="0"/>
      <w:divBdr>
        <w:top w:val="none" w:sz="0" w:space="0" w:color="auto"/>
        <w:left w:val="none" w:sz="0" w:space="0" w:color="auto"/>
        <w:bottom w:val="none" w:sz="0" w:space="0" w:color="auto"/>
        <w:right w:val="none" w:sz="0" w:space="0" w:color="auto"/>
      </w:divBdr>
    </w:div>
    <w:div w:id="466706919">
      <w:bodyDiv w:val="1"/>
      <w:marLeft w:val="0"/>
      <w:marRight w:val="0"/>
      <w:marTop w:val="0"/>
      <w:marBottom w:val="0"/>
      <w:divBdr>
        <w:top w:val="none" w:sz="0" w:space="0" w:color="auto"/>
        <w:left w:val="none" w:sz="0" w:space="0" w:color="auto"/>
        <w:bottom w:val="none" w:sz="0" w:space="0" w:color="auto"/>
        <w:right w:val="none" w:sz="0" w:space="0" w:color="auto"/>
      </w:divBdr>
    </w:div>
    <w:div w:id="467211385">
      <w:bodyDiv w:val="1"/>
      <w:marLeft w:val="0"/>
      <w:marRight w:val="0"/>
      <w:marTop w:val="0"/>
      <w:marBottom w:val="0"/>
      <w:divBdr>
        <w:top w:val="none" w:sz="0" w:space="0" w:color="auto"/>
        <w:left w:val="none" w:sz="0" w:space="0" w:color="auto"/>
        <w:bottom w:val="none" w:sz="0" w:space="0" w:color="auto"/>
        <w:right w:val="none" w:sz="0" w:space="0" w:color="auto"/>
      </w:divBdr>
      <w:divsChild>
        <w:div w:id="337971758">
          <w:marLeft w:val="0"/>
          <w:marRight w:val="0"/>
          <w:marTop w:val="0"/>
          <w:marBottom w:val="0"/>
          <w:divBdr>
            <w:top w:val="none" w:sz="0" w:space="0" w:color="auto"/>
            <w:left w:val="none" w:sz="0" w:space="0" w:color="auto"/>
            <w:bottom w:val="none" w:sz="0" w:space="0" w:color="auto"/>
            <w:right w:val="none" w:sz="0" w:space="0" w:color="auto"/>
          </w:divBdr>
          <w:divsChild>
            <w:div w:id="2073042806">
              <w:marLeft w:val="0"/>
              <w:marRight w:val="0"/>
              <w:marTop w:val="0"/>
              <w:marBottom w:val="0"/>
              <w:divBdr>
                <w:top w:val="none" w:sz="0" w:space="0" w:color="auto"/>
                <w:left w:val="none" w:sz="0" w:space="0" w:color="auto"/>
                <w:bottom w:val="none" w:sz="0" w:space="0" w:color="auto"/>
                <w:right w:val="none" w:sz="0" w:space="0" w:color="auto"/>
              </w:divBdr>
              <w:divsChild>
                <w:div w:id="1183276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130227">
      <w:bodyDiv w:val="1"/>
      <w:marLeft w:val="0"/>
      <w:marRight w:val="0"/>
      <w:marTop w:val="0"/>
      <w:marBottom w:val="0"/>
      <w:divBdr>
        <w:top w:val="none" w:sz="0" w:space="0" w:color="auto"/>
        <w:left w:val="none" w:sz="0" w:space="0" w:color="auto"/>
        <w:bottom w:val="none" w:sz="0" w:space="0" w:color="auto"/>
        <w:right w:val="none" w:sz="0" w:space="0" w:color="auto"/>
      </w:divBdr>
    </w:div>
    <w:div w:id="469439566">
      <w:bodyDiv w:val="1"/>
      <w:marLeft w:val="0"/>
      <w:marRight w:val="0"/>
      <w:marTop w:val="0"/>
      <w:marBottom w:val="0"/>
      <w:divBdr>
        <w:top w:val="none" w:sz="0" w:space="0" w:color="auto"/>
        <w:left w:val="none" w:sz="0" w:space="0" w:color="auto"/>
        <w:bottom w:val="none" w:sz="0" w:space="0" w:color="auto"/>
        <w:right w:val="none" w:sz="0" w:space="0" w:color="auto"/>
      </w:divBdr>
    </w:div>
    <w:div w:id="470488610">
      <w:bodyDiv w:val="1"/>
      <w:marLeft w:val="0"/>
      <w:marRight w:val="0"/>
      <w:marTop w:val="0"/>
      <w:marBottom w:val="0"/>
      <w:divBdr>
        <w:top w:val="none" w:sz="0" w:space="0" w:color="auto"/>
        <w:left w:val="none" w:sz="0" w:space="0" w:color="auto"/>
        <w:bottom w:val="none" w:sz="0" w:space="0" w:color="auto"/>
        <w:right w:val="none" w:sz="0" w:space="0" w:color="auto"/>
      </w:divBdr>
    </w:div>
    <w:div w:id="475224546">
      <w:bodyDiv w:val="1"/>
      <w:marLeft w:val="0"/>
      <w:marRight w:val="0"/>
      <w:marTop w:val="0"/>
      <w:marBottom w:val="0"/>
      <w:divBdr>
        <w:top w:val="none" w:sz="0" w:space="0" w:color="auto"/>
        <w:left w:val="none" w:sz="0" w:space="0" w:color="auto"/>
        <w:bottom w:val="none" w:sz="0" w:space="0" w:color="auto"/>
        <w:right w:val="none" w:sz="0" w:space="0" w:color="auto"/>
      </w:divBdr>
    </w:div>
    <w:div w:id="476797310">
      <w:bodyDiv w:val="1"/>
      <w:marLeft w:val="0"/>
      <w:marRight w:val="0"/>
      <w:marTop w:val="0"/>
      <w:marBottom w:val="0"/>
      <w:divBdr>
        <w:top w:val="none" w:sz="0" w:space="0" w:color="auto"/>
        <w:left w:val="none" w:sz="0" w:space="0" w:color="auto"/>
        <w:bottom w:val="none" w:sz="0" w:space="0" w:color="auto"/>
        <w:right w:val="none" w:sz="0" w:space="0" w:color="auto"/>
      </w:divBdr>
    </w:div>
    <w:div w:id="483787838">
      <w:bodyDiv w:val="1"/>
      <w:marLeft w:val="0"/>
      <w:marRight w:val="0"/>
      <w:marTop w:val="0"/>
      <w:marBottom w:val="0"/>
      <w:divBdr>
        <w:top w:val="none" w:sz="0" w:space="0" w:color="auto"/>
        <w:left w:val="none" w:sz="0" w:space="0" w:color="auto"/>
        <w:bottom w:val="none" w:sz="0" w:space="0" w:color="auto"/>
        <w:right w:val="none" w:sz="0" w:space="0" w:color="auto"/>
      </w:divBdr>
    </w:div>
    <w:div w:id="485322185">
      <w:bodyDiv w:val="1"/>
      <w:marLeft w:val="0"/>
      <w:marRight w:val="0"/>
      <w:marTop w:val="0"/>
      <w:marBottom w:val="0"/>
      <w:divBdr>
        <w:top w:val="none" w:sz="0" w:space="0" w:color="auto"/>
        <w:left w:val="none" w:sz="0" w:space="0" w:color="auto"/>
        <w:bottom w:val="none" w:sz="0" w:space="0" w:color="auto"/>
        <w:right w:val="none" w:sz="0" w:space="0" w:color="auto"/>
      </w:divBdr>
      <w:divsChild>
        <w:div w:id="538738174">
          <w:marLeft w:val="-300"/>
          <w:marRight w:val="-300"/>
          <w:marTop w:val="0"/>
          <w:marBottom w:val="0"/>
          <w:divBdr>
            <w:top w:val="none" w:sz="0" w:space="0" w:color="auto"/>
            <w:left w:val="none" w:sz="0" w:space="0" w:color="auto"/>
            <w:bottom w:val="none" w:sz="0" w:space="0" w:color="auto"/>
            <w:right w:val="none" w:sz="0" w:space="0" w:color="auto"/>
          </w:divBdr>
          <w:divsChild>
            <w:div w:id="1537161821">
              <w:marLeft w:val="0"/>
              <w:marRight w:val="0"/>
              <w:marTop w:val="0"/>
              <w:marBottom w:val="0"/>
              <w:divBdr>
                <w:top w:val="none" w:sz="0" w:space="0" w:color="auto"/>
                <w:left w:val="none" w:sz="0" w:space="0" w:color="auto"/>
                <w:bottom w:val="single" w:sz="6" w:space="0" w:color="EBEBEB"/>
                <w:right w:val="none" w:sz="0" w:space="0" w:color="auto"/>
              </w:divBdr>
              <w:divsChild>
                <w:div w:id="1236620777">
                  <w:marLeft w:val="0"/>
                  <w:marRight w:val="0"/>
                  <w:marTop w:val="0"/>
                  <w:marBottom w:val="0"/>
                  <w:divBdr>
                    <w:top w:val="none" w:sz="0" w:space="0" w:color="auto"/>
                    <w:left w:val="none" w:sz="0" w:space="0" w:color="auto"/>
                    <w:bottom w:val="none" w:sz="0" w:space="0" w:color="auto"/>
                    <w:right w:val="none" w:sz="0" w:space="0" w:color="auto"/>
                  </w:divBdr>
                  <w:divsChild>
                    <w:div w:id="259723000">
                      <w:marLeft w:val="0"/>
                      <w:marRight w:val="0"/>
                      <w:marTop w:val="0"/>
                      <w:marBottom w:val="0"/>
                      <w:divBdr>
                        <w:top w:val="none" w:sz="0" w:space="0" w:color="auto"/>
                        <w:left w:val="none" w:sz="0" w:space="0" w:color="auto"/>
                        <w:bottom w:val="none" w:sz="0" w:space="0" w:color="auto"/>
                        <w:right w:val="none" w:sz="0" w:space="0" w:color="auto"/>
                      </w:divBdr>
                      <w:divsChild>
                        <w:div w:id="1023752136">
                          <w:marLeft w:val="0"/>
                          <w:marRight w:val="0"/>
                          <w:marTop w:val="0"/>
                          <w:marBottom w:val="0"/>
                          <w:divBdr>
                            <w:top w:val="none" w:sz="0" w:space="0" w:color="auto"/>
                            <w:left w:val="none" w:sz="0" w:space="0" w:color="auto"/>
                            <w:bottom w:val="none" w:sz="0" w:space="0" w:color="auto"/>
                            <w:right w:val="none" w:sz="0" w:space="0" w:color="auto"/>
                          </w:divBdr>
                          <w:divsChild>
                            <w:div w:id="107429222">
                              <w:marLeft w:val="0"/>
                              <w:marRight w:val="0"/>
                              <w:marTop w:val="0"/>
                              <w:marBottom w:val="0"/>
                              <w:divBdr>
                                <w:top w:val="none" w:sz="0" w:space="0" w:color="auto"/>
                                <w:left w:val="none" w:sz="0" w:space="0" w:color="auto"/>
                                <w:bottom w:val="none" w:sz="0" w:space="0" w:color="auto"/>
                                <w:right w:val="none" w:sz="0" w:space="0" w:color="auto"/>
                              </w:divBdr>
                              <w:divsChild>
                                <w:div w:id="1907000">
                                  <w:marLeft w:val="0"/>
                                  <w:marRight w:val="0"/>
                                  <w:marTop w:val="0"/>
                                  <w:marBottom w:val="0"/>
                                  <w:divBdr>
                                    <w:top w:val="none" w:sz="0" w:space="0" w:color="auto"/>
                                    <w:left w:val="none" w:sz="0" w:space="0" w:color="auto"/>
                                    <w:bottom w:val="none" w:sz="0" w:space="0" w:color="auto"/>
                                    <w:right w:val="none" w:sz="0" w:space="0" w:color="auto"/>
                                  </w:divBdr>
                                  <w:divsChild>
                                    <w:div w:id="17642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436958">
                              <w:marLeft w:val="0"/>
                              <w:marRight w:val="0"/>
                              <w:marTop w:val="0"/>
                              <w:marBottom w:val="0"/>
                              <w:divBdr>
                                <w:top w:val="none" w:sz="0" w:space="0" w:color="auto"/>
                                <w:left w:val="none" w:sz="0" w:space="0" w:color="auto"/>
                                <w:bottom w:val="none" w:sz="0" w:space="0" w:color="auto"/>
                                <w:right w:val="none" w:sz="0" w:space="0" w:color="auto"/>
                              </w:divBdr>
                              <w:divsChild>
                                <w:div w:id="25957765">
                                  <w:marLeft w:val="0"/>
                                  <w:marRight w:val="0"/>
                                  <w:marTop w:val="0"/>
                                  <w:marBottom w:val="0"/>
                                  <w:divBdr>
                                    <w:top w:val="none" w:sz="0" w:space="0" w:color="auto"/>
                                    <w:left w:val="none" w:sz="0" w:space="0" w:color="auto"/>
                                    <w:bottom w:val="none" w:sz="0" w:space="0" w:color="auto"/>
                                    <w:right w:val="none" w:sz="0" w:space="0" w:color="auto"/>
                                  </w:divBdr>
                                  <w:divsChild>
                                    <w:div w:id="60693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176230">
                              <w:marLeft w:val="0"/>
                              <w:marRight w:val="0"/>
                              <w:marTop w:val="0"/>
                              <w:marBottom w:val="0"/>
                              <w:divBdr>
                                <w:top w:val="none" w:sz="0" w:space="0" w:color="auto"/>
                                <w:left w:val="none" w:sz="0" w:space="0" w:color="auto"/>
                                <w:bottom w:val="none" w:sz="0" w:space="0" w:color="auto"/>
                                <w:right w:val="none" w:sz="0" w:space="0" w:color="auto"/>
                              </w:divBdr>
                              <w:divsChild>
                                <w:div w:id="356581683">
                                  <w:marLeft w:val="0"/>
                                  <w:marRight w:val="0"/>
                                  <w:marTop w:val="0"/>
                                  <w:marBottom w:val="0"/>
                                  <w:divBdr>
                                    <w:top w:val="none" w:sz="0" w:space="0" w:color="auto"/>
                                    <w:left w:val="none" w:sz="0" w:space="0" w:color="auto"/>
                                    <w:bottom w:val="none" w:sz="0" w:space="0" w:color="auto"/>
                                    <w:right w:val="none" w:sz="0" w:space="0" w:color="auto"/>
                                  </w:divBdr>
                                </w:div>
                                <w:div w:id="481971806">
                                  <w:marLeft w:val="0"/>
                                  <w:marRight w:val="0"/>
                                  <w:marTop w:val="0"/>
                                  <w:marBottom w:val="0"/>
                                  <w:divBdr>
                                    <w:top w:val="none" w:sz="0" w:space="0" w:color="auto"/>
                                    <w:left w:val="none" w:sz="0" w:space="0" w:color="auto"/>
                                    <w:bottom w:val="none" w:sz="0" w:space="0" w:color="auto"/>
                                    <w:right w:val="none" w:sz="0" w:space="0" w:color="auto"/>
                                  </w:divBdr>
                                </w:div>
                              </w:divsChild>
                            </w:div>
                            <w:div w:id="645663935">
                              <w:marLeft w:val="0"/>
                              <w:marRight w:val="0"/>
                              <w:marTop w:val="0"/>
                              <w:marBottom w:val="0"/>
                              <w:divBdr>
                                <w:top w:val="none" w:sz="0" w:space="0" w:color="auto"/>
                                <w:left w:val="none" w:sz="0" w:space="0" w:color="auto"/>
                                <w:bottom w:val="none" w:sz="0" w:space="0" w:color="auto"/>
                                <w:right w:val="none" w:sz="0" w:space="0" w:color="auto"/>
                              </w:divBdr>
                              <w:divsChild>
                                <w:div w:id="1798327668">
                                  <w:marLeft w:val="0"/>
                                  <w:marRight w:val="0"/>
                                  <w:marTop w:val="0"/>
                                  <w:marBottom w:val="0"/>
                                  <w:divBdr>
                                    <w:top w:val="none" w:sz="0" w:space="0" w:color="auto"/>
                                    <w:left w:val="none" w:sz="0" w:space="0" w:color="auto"/>
                                    <w:bottom w:val="none" w:sz="0" w:space="0" w:color="auto"/>
                                    <w:right w:val="none" w:sz="0" w:space="0" w:color="auto"/>
                                  </w:divBdr>
                                </w:div>
                                <w:div w:id="2000112182">
                                  <w:marLeft w:val="0"/>
                                  <w:marRight w:val="0"/>
                                  <w:marTop w:val="0"/>
                                  <w:marBottom w:val="0"/>
                                  <w:divBdr>
                                    <w:top w:val="none" w:sz="0" w:space="0" w:color="auto"/>
                                    <w:left w:val="none" w:sz="0" w:space="0" w:color="auto"/>
                                    <w:bottom w:val="none" w:sz="0" w:space="0" w:color="auto"/>
                                    <w:right w:val="none" w:sz="0" w:space="0" w:color="auto"/>
                                  </w:divBdr>
                                </w:div>
                              </w:divsChild>
                            </w:div>
                            <w:div w:id="1087920372">
                              <w:marLeft w:val="0"/>
                              <w:marRight w:val="0"/>
                              <w:marTop w:val="0"/>
                              <w:marBottom w:val="0"/>
                              <w:divBdr>
                                <w:top w:val="none" w:sz="0" w:space="0" w:color="auto"/>
                                <w:left w:val="none" w:sz="0" w:space="0" w:color="auto"/>
                                <w:bottom w:val="none" w:sz="0" w:space="0" w:color="auto"/>
                                <w:right w:val="none" w:sz="0" w:space="0" w:color="auto"/>
                              </w:divBdr>
                              <w:divsChild>
                                <w:div w:id="1681351505">
                                  <w:marLeft w:val="0"/>
                                  <w:marRight w:val="0"/>
                                  <w:marTop w:val="0"/>
                                  <w:marBottom w:val="75"/>
                                  <w:divBdr>
                                    <w:top w:val="none" w:sz="0" w:space="0" w:color="auto"/>
                                    <w:left w:val="none" w:sz="0" w:space="0" w:color="auto"/>
                                    <w:bottom w:val="none" w:sz="0" w:space="0" w:color="auto"/>
                                    <w:right w:val="none" w:sz="0" w:space="0" w:color="auto"/>
                                  </w:divBdr>
                                </w:div>
                                <w:div w:id="2130007973">
                                  <w:marLeft w:val="0"/>
                                  <w:marRight w:val="0"/>
                                  <w:marTop w:val="0"/>
                                  <w:marBottom w:val="0"/>
                                  <w:divBdr>
                                    <w:top w:val="none" w:sz="0" w:space="0" w:color="auto"/>
                                    <w:left w:val="none" w:sz="0" w:space="0" w:color="auto"/>
                                    <w:bottom w:val="none" w:sz="0" w:space="0" w:color="auto"/>
                                    <w:right w:val="none" w:sz="0" w:space="0" w:color="auto"/>
                                  </w:divBdr>
                                </w:div>
                              </w:divsChild>
                            </w:div>
                            <w:div w:id="1629359009">
                              <w:marLeft w:val="0"/>
                              <w:marRight w:val="0"/>
                              <w:marTop w:val="0"/>
                              <w:marBottom w:val="0"/>
                              <w:divBdr>
                                <w:top w:val="none" w:sz="0" w:space="0" w:color="auto"/>
                                <w:left w:val="none" w:sz="0" w:space="0" w:color="auto"/>
                                <w:bottom w:val="none" w:sz="0" w:space="0" w:color="auto"/>
                                <w:right w:val="none" w:sz="0" w:space="0" w:color="auto"/>
                              </w:divBdr>
                              <w:divsChild>
                                <w:div w:id="1734161975">
                                  <w:marLeft w:val="0"/>
                                  <w:marRight w:val="0"/>
                                  <w:marTop w:val="0"/>
                                  <w:marBottom w:val="0"/>
                                  <w:divBdr>
                                    <w:top w:val="none" w:sz="0" w:space="0" w:color="auto"/>
                                    <w:left w:val="none" w:sz="0" w:space="0" w:color="auto"/>
                                    <w:bottom w:val="none" w:sz="0" w:space="0" w:color="auto"/>
                                    <w:right w:val="none" w:sz="0" w:space="0" w:color="auto"/>
                                  </w:divBdr>
                                </w:div>
                                <w:div w:id="2129813149">
                                  <w:marLeft w:val="0"/>
                                  <w:marRight w:val="0"/>
                                  <w:marTop w:val="0"/>
                                  <w:marBottom w:val="0"/>
                                  <w:divBdr>
                                    <w:top w:val="none" w:sz="0" w:space="0" w:color="auto"/>
                                    <w:left w:val="none" w:sz="0" w:space="0" w:color="auto"/>
                                    <w:bottom w:val="none" w:sz="0" w:space="0" w:color="auto"/>
                                    <w:right w:val="none" w:sz="0" w:space="0" w:color="auto"/>
                                  </w:divBdr>
                                </w:div>
                              </w:divsChild>
                            </w:div>
                            <w:div w:id="1665626995">
                              <w:marLeft w:val="0"/>
                              <w:marRight w:val="0"/>
                              <w:marTop w:val="0"/>
                              <w:marBottom w:val="0"/>
                              <w:divBdr>
                                <w:top w:val="none" w:sz="0" w:space="0" w:color="auto"/>
                                <w:left w:val="none" w:sz="0" w:space="0" w:color="auto"/>
                                <w:bottom w:val="none" w:sz="0" w:space="0" w:color="auto"/>
                                <w:right w:val="none" w:sz="0" w:space="0" w:color="auto"/>
                              </w:divBdr>
                              <w:divsChild>
                                <w:div w:id="1111434812">
                                  <w:marLeft w:val="0"/>
                                  <w:marRight w:val="0"/>
                                  <w:marTop w:val="0"/>
                                  <w:marBottom w:val="0"/>
                                  <w:divBdr>
                                    <w:top w:val="none" w:sz="0" w:space="0" w:color="auto"/>
                                    <w:left w:val="none" w:sz="0" w:space="0" w:color="auto"/>
                                    <w:bottom w:val="none" w:sz="0" w:space="0" w:color="auto"/>
                                    <w:right w:val="none" w:sz="0" w:space="0" w:color="auto"/>
                                  </w:divBdr>
                                </w:div>
                                <w:div w:id="1593198389">
                                  <w:marLeft w:val="0"/>
                                  <w:marRight w:val="0"/>
                                  <w:marTop w:val="0"/>
                                  <w:marBottom w:val="0"/>
                                  <w:divBdr>
                                    <w:top w:val="none" w:sz="0" w:space="0" w:color="auto"/>
                                    <w:left w:val="none" w:sz="0" w:space="0" w:color="auto"/>
                                    <w:bottom w:val="none" w:sz="0" w:space="0" w:color="auto"/>
                                    <w:right w:val="none" w:sz="0" w:space="0" w:color="auto"/>
                                  </w:divBdr>
                                </w:div>
                              </w:divsChild>
                            </w:div>
                            <w:div w:id="2016616396">
                              <w:marLeft w:val="0"/>
                              <w:marRight w:val="0"/>
                              <w:marTop w:val="0"/>
                              <w:marBottom w:val="0"/>
                              <w:divBdr>
                                <w:top w:val="none" w:sz="0" w:space="0" w:color="auto"/>
                                <w:left w:val="none" w:sz="0" w:space="0" w:color="auto"/>
                                <w:bottom w:val="none" w:sz="0" w:space="0" w:color="auto"/>
                                <w:right w:val="none" w:sz="0" w:space="0" w:color="auto"/>
                              </w:divBdr>
                              <w:divsChild>
                                <w:div w:id="682050327">
                                  <w:marLeft w:val="0"/>
                                  <w:marRight w:val="0"/>
                                  <w:marTop w:val="0"/>
                                  <w:marBottom w:val="75"/>
                                  <w:divBdr>
                                    <w:top w:val="none" w:sz="0" w:space="0" w:color="auto"/>
                                    <w:left w:val="none" w:sz="0" w:space="0" w:color="auto"/>
                                    <w:bottom w:val="none" w:sz="0" w:space="0" w:color="auto"/>
                                    <w:right w:val="none" w:sz="0" w:space="0" w:color="auto"/>
                                  </w:divBdr>
                                </w:div>
                                <w:div w:id="954141726">
                                  <w:marLeft w:val="0"/>
                                  <w:marRight w:val="0"/>
                                  <w:marTop w:val="0"/>
                                  <w:marBottom w:val="0"/>
                                  <w:divBdr>
                                    <w:top w:val="none" w:sz="0" w:space="0" w:color="auto"/>
                                    <w:left w:val="none" w:sz="0" w:space="0" w:color="auto"/>
                                    <w:bottom w:val="none" w:sz="0" w:space="0" w:color="auto"/>
                                    <w:right w:val="none" w:sz="0" w:space="0" w:color="auto"/>
                                  </w:divBdr>
                                </w:div>
                                <w:div w:id="1942912573">
                                  <w:marLeft w:val="0"/>
                                  <w:marRight w:val="0"/>
                                  <w:marTop w:val="0"/>
                                  <w:marBottom w:val="0"/>
                                  <w:divBdr>
                                    <w:top w:val="none" w:sz="0" w:space="0" w:color="auto"/>
                                    <w:left w:val="none" w:sz="0" w:space="0" w:color="auto"/>
                                    <w:bottom w:val="none" w:sz="0" w:space="0" w:color="auto"/>
                                    <w:right w:val="none" w:sz="0" w:space="0" w:color="auto"/>
                                  </w:divBdr>
                                </w:div>
                              </w:divsChild>
                            </w:div>
                            <w:div w:id="2034334058">
                              <w:marLeft w:val="0"/>
                              <w:marRight w:val="0"/>
                              <w:marTop w:val="0"/>
                              <w:marBottom w:val="0"/>
                              <w:divBdr>
                                <w:top w:val="none" w:sz="0" w:space="0" w:color="auto"/>
                                <w:left w:val="none" w:sz="0" w:space="0" w:color="auto"/>
                                <w:bottom w:val="none" w:sz="0" w:space="0" w:color="auto"/>
                                <w:right w:val="none" w:sz="0" w:space="0" w:color="auto"/>
                              </w:divBdr>
                              <w:divsChild>
                                <w:div w:id="507645729">
                                  <w:marLeft w:val="0"/>
                                  <w:marRight w:val="0"/>
                                  <w:marTop w:val="0"/>
                                  <w:marBottom w:val="75"/>
                                  <w:divBdr>
                                    <w:top w:val="none" w:sz="0" w:space="0" w:color="auto"/>
                                    <w:left w:val="none" w:sz="0" w:space="0" w:color="auto"/>
                                    <w:bottom w:val="none" w:sz="0" w:space="0" w:color="auto"/>
                                    <w:right w:val="none" w:sz="0" w:space="0" w:color="auto"/>
                                  </w:divBdr>
                                </w:div>
                                <w:div w:id="965310019">
                                  <w:marLeft w:val="0"/>
                                  <w:marRight w:val="0"/>
                                  <w:marTop w:val="0"/>
                                  <w:marBottom w:val="0"/>
                                  <w:divBdr>
                                    <w:top w:val="none" w:sz="0" w:space="0" w:color="auto"/>
                                    <w:left w:val="none" w:sz="0" w:space="0" w:color="auto"/>
                                    <w:bottom w:val="none" w:sz="0" w:space="0" w:color="auto"/>
                                    <w:right w:val="none" w:sz="0" w:space="0" w:color="auto"/>
                                  </w:divBdr>
                                </w:div>
                                <w:div w:id="132062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7788848">
      <w:bodyDiv w:val="1"/>
      <w:marLeft w:val="0"/>
      <w:marRight w:val="0"/>
      <w:marTop w:val="0"/>
      <w:marBottom w:val="0"/>
      <w:divBdr>
        <w:top w:val="none" w:sz="0" w:space="0" w:color="auto"/>
        <w:left w:val="none" w:sz="0" w:space="0" w:color="auto"/>
        <w:bottom w:val="none" w:sz="0" w:space="0" w:color="auto"/>
        <w:right w:val="none" w:sz="0" w:space="0" w:color="auto"/>
      </w:divBdr>
    </w:div>
    <w:div w:id="497698680">
      <w:bodyDiv w:val="1"/>
      <w:marLeft w:val="0"/>
      <w:marRight w:val="0"/>
      <w:marTop w:val="0"/>
      <w:marBottom w:val="0"/>
      <w:divBdr>
        <w:top w:val="none" w:sz="0" w:space="0" w:color="auto"/>
        <w:left w:val="none" w:sz="0" w:space="0" w:color="auto"/>
        <w:bottom w:val="none" w:sz="0" w:space="0" w:color="auto"/>
        <w:right w:val="none" w:sz="0" w:space="0" w:color="auto"/>
      </w:divBdr>
    </w:div>
    <w:div w:id="497814739">
      <w:bodyDiv w:val="1"/>
      <w:marLeft w:val="0"/>
      <w:marRight w:val="0"/>
      <w:marTop w:val="0"/>
      <w:marBottom w:val="0"/>
      <w:divBdr>
        <w:top w:val="none" w:sz="0" w:space="0" w:color="auto"/>
        <w:left w:val="none" w:sz="0" w:space="0" w:color="auto"/>
        <w:bottom w:val="none" w:sz="0" w:space="0" w:color="auto"/>
        <w:right w:val="none" w:sz="0" w:space="0" w:color="auto"/>
      </w:divBdr>
    </w:div>
    <w:div w:id="507525999">
      <w:bodyDiv w:val="1"/>
      <w:marLeft w:val="0"/>
      <w:marRight w:val="0"/>
      <w:marTop w:val="0"/>
      <w:marBottom w:val="0"/>
      <w:divBdr>
        <w:top w:val="none" w:sz="0" w:space="0" w:color="auto"/>
        <w:left w:val="none" w:sz="0" w:space="0" w:color="auto"/>
        <w:bottom w:val="none" w:sz="0" w:space="0" w:color="auto"/>
        <w:right w:val="none" w:sz="0" w:space="0" w:color="auto"/>
      </w:divBdr>
    </w:div>
    <w:div w:id="515192978">
      <w:bodyDiv w:val="1"/>
      <w:marLeft w:val="0"/>
      <w:marRight w:val="0"/>
      <w:marTop w:val="0"/>
      <w:marBottom w:val="0"/>
      <w:divBdr>
        <w:top w:val="none" w:sz="0" w:space="0" w:color="auto"/>
        <w:left w:val="none" w:sz="0" w:space="0" w:color="auto"/>
        <w:bottom w:val="none" w:sz="0" w:space="0" w:color="auto"/>
        <w:right w:val="none" w:sz="0" w:space="0" w:color="auto"/>
      </w:divBdr>
    </w:div>
    <w:div w:id="526796863">
      <w:bodyDiv w:val="1"/>
      <w:marLeft w:val="0"/>
      <w:marRight w:val="0"/>
      <w:marTop w:val="0"/>
      <w:marBottom w:val="0"/>
      <w:divBdr>
        <w:top w:val="none" w:sz="0" w:space="0" w:color="auto"/>
        <w:left w:val="none" w:sz="0" w:space="0" w:color="auto"/>
        <w:bottom w:val="none" w:sz="0" w:space="0" w:color="auto"/>
        <w:right w:val="none" w:sz="0" w:space="0" w:color="auto"/>
      </w:divBdr>
    </w:div>
    <w:div w:id="527841050">
      <w:bodyDiv w:val="1"/>
      <w:marLeft w:val="0"/>
      <w:marRight w:val="0"/>
      <w:marTop w:val="0"/>
      <w:marBottom w:val="0"/>
      <w:divBdr>
        <w:top w:val="none" w:sz="0" w:space="0" w:color="auto"/>
        <w:left w:val="none" w:sz="0" w:space="0" w:color="auto"/>
        <w:bottom w:val="none" w:sz="0" w:space="0" w:color="auto"/>
        <w:right w:val="none" w:sz="0" w:space="0" w:color="auto"/>
      </w:divBdr>
    </w:div>
    <w:div w:id="529294934">
      <w:bodyDiv w:val="1"/>
      <w:marLeft w:val="0"/>
      <w:marRight w:val="0"/>
      <w:marTop w:val="0"/>
      <w:marBottom w:val="0"/>
      <w:divBdr>
        <w:top w:val="none" w:sz="0" w:space="0" w:color="auto"/>
        <w:left w:val="none" w:sz="0" w:space="0" w:color="auto"/>
        <w:bottom w:val="none" w:sz="0" w:space="0" w:color="auto"/>
        <w:right w:val="none" w:sz="0" w:space="0" w:color="auto"/>
      </w:divBdr>
    </w:div>
    <w:div w:id="530143843">
      <w:bodyDiv w:val="1"/>
      <w:marLeft w:val="0"/>
      <w:marRight w:val="0"/>
      <w:marTop w:val="0"/>
      <w:marBottom w:val="0"/>
      <w:divBdr>
        <w:top w:val="none" w:sz="0" w:space="0" w:color="auto"/>
        <w:left w:val="none" w:sz="0" w:space="0" w:color="auto"/>
        <w:bottom w:val="none" w:sz="0" w:space="0" w:color="auto"/>
        <w:right w:val="none" w:sz="0" w:space="0" w:color="auto"/>
      </w:divBdr>
      <w:divsChild>
        <w:div w:id="1239629936">
          <w:marLeft w:val="0"/>
          <w:marRight w:val="0"/>
          <w:marTop w:val="0"/>
          <w:marBottom w:val="0"/>
          <w:divBdr>
            <w:top w:val="none" w:sz="0" w:space="0" w:color="auto"/>
            <w:left w:val="none" w:sz="0" w:space="0" w:color="auto"/>
            <w:bottom w:val="none" w:sz="0" w:space="0" w:color="auto"/>
            <w:right w:val="none" w:sz="0" w:space="0" w:color="auto"/>
          </w:divBdr>
          <w:divsChild>
            <w:div w:id="1268002721">
              <w:marLeft w:val="0"/>
              <w:marRight w:val="0"/>
              <w:marTop w:val="0"/>
              <w:marBottom w:val="0"/>
              <w:divBdr>
                <w:top w:val="none" w:sz="0" w:space="0" w:color="auto"/>
                <w:left w:val="none" w:sz="0" w:space="0" w:color="auto"/>
                <w:bottom w:val="none" w:sz="0" w:space="0" w:color="auto"/>
                <w:right w:val="none" w:sz="0" w:space="0" w:color="auto"/>
              </w:divBdr>
              <w:divsChild>
                <w:div w:id="42723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441858">
      <w:bodyDiv w:val="1"/>
      <w:marLeft w:val="0"/>
      <w:marRight w:val="0"/>
      <w:marTop w:val="0"/>
      <w:marBottom w:val="0"/>
      <w:divBdr>
        <w:top w:val="none" w:sz="0" w:space="0" w:color="auto"/>
        <w:left w:val="none" w:sz="0" w:space="0" w:color="auto"/>
        <w:bottom w:val="none" w:sz="0" w:space="0" w:color="auto"/>
        <w:right w:val="none" w:sz="0" w:space="0" w:color="auto"/>
      </w:divBdr>
    </w:div>
    <w:div w:id="541208741">
      <w:bodyDiv w:val="1"/>
      <w:marLeft w:val="0"/>
      <w:marRight w:val="0"/>
      <w:marTop w:val="0"/>
      <w:marBottom w:val="0"/>
      <w:divBdr>
        <w:top w:val="none" w:sz="0" w:space="0" w:color="auto"/>
        <w:left w:val="none" w:sz="0" w:space="0" w:color="auto"/>
        <w:bottom w:val="none" w:sz="0" w:space="0" w:color="auto"/>
        <w:right w:val="none" w:sz="0" w:space="0" w:color="auto"/>
      </w:divBdr>
    </w:div>
    <w:div w:id="545871056">
      <w:bodyDiv w:val="1"/>
      <w:marLeft w:val="0"/>
      <w:marRight w:val="0"/>
      <w:marTop w:val="0"/>
      <w:marBottom w:val="0"/>
      <w:divBdr>
        <w:top w:val="none" w:sz="0" w:space="0" w:color="auto"/>
        <w:left w:val="none" w:sz="0" w:space="0" w:color="auto"/>
        <w:bottom w:val="none" w:sz="0" w:space="0" w:color="auto"/>
        <w:right w:val="none" w:sz="0" w:space="0" w:color="auto"/>
      </w:divBdr>
    </w:div>
    <w:div w:id="548879241">
      <w:bodyDiv w:val="1"/>
      <w:marLeft w:val="0"/>
      <w:marRight w:val="0"/>
      <w:marTop w:val="0"/>
      <w:marBottom w:val="0"/>
      <w:divBdr>
        <w:top w:val="none" w:sz="0" w:space="0" w:color="auto"/>
        <w:left w:val="none" w:sz="0" w:space="0" w:color="auto"/>
        <w:bottom w:val="none" w:sz="0" w:space="0" w:color="auto"/>
        <w:right w:val="none" w:sz="0" w:space="0" w:color="auto"/>
      </w:divBdr>
    </w:div>
    <w:div w:id="557058024">
      <w:bodyDiv w:val="1"/>
      <w:marLeft w:val="0"/>
      <w:marRight w:val="0"/>
      <w:marTop w:val="0"/>
      <w:marBottom w:val="0"/>
      <w:divBdr>
        <w:top w:val="none" w:sz="0" w:space="0" w:color="auto"/>
        <w:left w:val="none" w:sz="0" w:space="0" w:color="auto"/>
        <w:bottom w:val="none" w:sz="0" w:space="0" w:color="auto"/>
        <w:right w:val="none" w:sz="0" w:space="0" w:color="auto"/>
      </w:divBdr>
    </w:div>
    <w:div w:id="559365005">
      <w:bodyDiv w:val="1"/>
      <w:marLeft w:val="0"/>
      <w:marRight w:val="0"/>
      <w:marTop w:val="0"/>
      <w:marBottom w:val="0"/>
      <w:divBdr>
        <w:top w:val="none" w:sz="0" w:space="0" w:color="auto"/>
        <w:left w:val="none" w:sz="0" w:space="0" w:color="auto"/>
        <w:bottom w:val="none" w:sz="0" w:space="0" w:color="auto"/>
        <w:right w:val="none" w:sz="0" w:space="0" w:color="auto"/>
      </w:divBdr>
    </w:div>
    <w:div w:id="564951661">
      <w:bodyDiv w:val="1"/>
      <w:marLeft w:val="0"/>
      <w:marRight w:val="0"/>
      <w:marTop w:val="0"/>
      <w:marBottom w:val="0"/>
      <w:divBdr>
        <w:top w:val="none" w:sz="0" w:space="0" w:color="auto"/>
        <w:left w:val="none" w:sz="0" w:space="0" w:color="auto"/>
        <w:bottom w:val="none" w:sz="0" w:space="0" w:color="auto"/>
        <w:right w:val="none" w:sz="0" w:space="0" w:color="auto"/>
      </w:divBdr>
    </w:div>
    <w:div w:id="589049132">
      <w:bodyDiv w:val="1"/>
      <w:marLeft w:val="0"/>
      <w:marRight w:val="0"/>
      <w:marTop w:val="0"/>
      <w:marBottom w:val="0"/>
      <w:divBdr>
        <w:top w:val="none" w:sz="0" w:space="0" w:color="auto"/>
        <w:left w:val="none" w:sz="0" w:space="0" w:color="auto"/>
        <w:bottom w:val="none" w:sz="0" w:space="0" w:color="auto"/>
        <w:right w:val="none" w:sz="0" w:space="0" w:color="auto"/>
      </w:divBdr>
      <w:divsChild>
        <w:div w:id="1235894651">
          <w:marLeft w:val="0"/>
          <w:marRight w:val="0"/>
          <w:marTop w:val="0"/>
          <w:marBottom w:val="0"/>
          <w:divBdr>
            <w:top w:val="none" w:sz="0" w:space="0" w:color="auto"/>
            <w:left w:val="none" w:sz="0" w:space="0" w:color="auto"/>
            <w:bottom w:val="none" w:sz="0" w:space="0" w:color="auto"/>
            <w:right w:val="none" w:sz="0" w:space="0" w:color="auto"/>
          </w:divBdr>
          <w:divsChild>
            <w:div w:id="1941597714">
              <w:marLeft w:val="0"/>
              <w:marRight w:val="0"/>
              <w:marTop w:val="0"/>
              <w:marBottom w:val="0"/>
              <w:divBdr>
                <w:top w:val="none" w:sz="0" w:space="0" w:color="auto"/>
                <w:left w:val="none" w:sz="0" w:space="0" w:color="auto"/>
                <w:bottom w:val="none" w:sz="0" w:space="0" w:color="auto"/>
                <w:right w:val="none" w:sz="0" w:space="0" w:color="auto"/>
              </w:divBdr>
              <w:divsChild>
                <w:div w:id="8821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165907">
      <w:bodyDiv w:val="1"/>
      <w:marLeft w:val="0"/>
      <w:marRight w:val="0"/>
      <w:marTop w:val="0"/>
      <w:marBottom w:val="0"/>
      <w:divBdr>
        <w:top w:val="none" w:sz="0" w:space="0" w:color="auto"/>
        <w:left w:val="none" w:sz="0" w:space="0" w:color="auto"/>
        <w:bottom w:val="none" w:sz="0" w:space="0" w:color="auto"/>
        <w:right w:val="none" w:sz="0" w:space="0" w:color="auto"/>
      </w:divBdr>
    </w:div>
    <w:div w:id="590816521">
      <w:bodyDiv w:val="1"/>
      <w:marLeft w:val="0"/>
      <w:marRight w:val="0"/>
      <w:marTop w:val="0"/>
      <w:marBottom w:val="0"/>
      <w:divBdr>
        <w:top w:val="none" w:sz="0" w:space="0" w:color="auto"/>
        <w:left w:val="none" w:sz="0" w:space="0" w:color="auto"/>
        <w:bottom w:val="none" w:sz="0" w:space="0" w:color="auto"/>
        <w:right w:val="none" w:sz="0" w:space="0" w:color="auto"/>
      </w:divBdr>
      <w:divsChild>
        <w:div w:id="638846425">
          <w:marLeft w:val="0"/>
          <w:marRight w:val="0"/>
          <w:marTop w:val="0"/>
          <w:marBottom w:val="0"/>
          <w:divBdr>
            <w:top w:val="none" w:sz="0" w:space="0" w:color="auto"/>
            <w:left w:val="none" w:sz="0" w:space="0" w:color="auto"/>
            <w:bottom w:val="none" w:sz="0" w:space="0" w:color="auto"/>
            <w:right w:val="none" w:sz="0" w:space="0" w:color="auto"/>
          </w:divBdr>
        </w:div>
        <w:div w:id="830367789">
          <w:marLeft w:val="0"/>
          <w:marRight w:val="0"/>
          <w:marTop w:val="0"/>
          <w:marBottom w:val="150"/>
          <w:divBdr>
            <w:top w:val="none" w:sz="0" w:space="0" w:color="auto"/>
            <w:left w:val="none" w:sz="0" w:space="0" w:color="auto"/>
            <w:bottom w:val="none" w:sz="0" w:space="0" w:color="auto"/>
            <w:right w:val="none" w:sz="0" w:space="0" w:color="auto"/>
          </w:divBdr>
          <w:divsChild>
            <w:div w:id="1663895994">
              <w:marLeft w:val="0"/>
              <w:marRight w:val="0"/>
              <w:marTop w:val="0"/>
              <w:marBottom w:val="0"/>
              <w:divBdr>
                <w:top w:val="none" w:sz="0" w:space="0" w:color="auto"/>
                <w:left w:val="none" w:sz="0" w:space="0" w:color="auto"/>
                <w:bottom w:val="none" w:sz="0" w:space="0" w:color="auto"/>
                <w:right w:val="none" w:sz="0" w:space="0" w:color="auto"/>
              </w:divBdr>
              <w:divsChild>
                <w:div w:id="848914362">
                  <w:marLeft w:val="0"/>
                  <w:marRight w:val="0"/>
                  <w:marTop w:val="0"/>
                  <w:marBottom w:val="0"/>
                  <w:divBdr>
                    <w:top w:val="none" w:sz="0" w:space="0" w:color="auto"/>
                    <w:left w:val="none" w:sz="0" w:space="0" w:color="auto"/>
                    <w:bottom w:val="none" w:sz="0" w:space="0" w:color="auto"/>
                    <w:right w:val="none" w:sz="0" w:space="0" w:color="auto"/>
                  </w:divBdr>
                  <w:divsChild>
                    <w:div w:id="989750577">
                      <w:marLeft w:val="0"/>
                      <w:marRight w:val="0"/>
                      <w:marTop w:val="0"/>
                      <w:marBottom w:val="0"/>
                      <w:divBdr>
                        <w:top w:val="none" w:sz="0" w:space="0" w:color="auto"/>
                        <w:left w:val="none" w:sz="0" w:space="0" w:color="auto"/>
                        <w:bottom w:val="none" w:sz="0" w:space="0" w:color="auto"/>
                        <w:right w:val="none" w:sz="0" w:space="0" w:color="auto"/>
                      </w:divBdr>
                    </w:div>
                    <w:div w:id="1696230876">
                      <w:marLeft w:val="0"/>
                      <w:marRight w:val="0"/>
                      <w:marTop w:val="0"/>
                      <w:marBottom w:val="0"/>
                      <w:divBdr>
                        <w:top w:val="none" w:sz="0" w:space="0" w:color="auto"/>
                        <w:left w:val="none" w:sz="0" w:space="0" w:color="auto"/>
                        <w:bottom w:val="none" w:sz="0" w:space="0" w:color="auto"/>
                        <w:right w:val="none" w:sz="0" w:space="0" w:color="auto"/>
                      </w:divBdr>
                      <w:divsChild>
                        <w:div w:id="908614231">
                          <w:marLeft w:val="0"/>
                          <w:marRight w:val="0"/>
                          <w:marTop w:val="0"/>
                          <w:marBottom w:val="0"/>
                          <w:divBdr>
                            <w:top w:val="none" w:sz="0" w:space="0" w:color="auto"/>
                            <w:left w:val="none" w:sz="0" w:space="0" w:color="auto"/>
                            <w:bottom w:val="none" w:sz="0" w:space="0" w:color="auto"/>
                            <w:right w:val="none" w:sz="0" w:space="0" w:color="auto"/>
                          </w:divBdr>
                        </w:div>
                        <w:div w:id="1315454606">
                          <w:marLeft w:val="0"/>
                          <w:marRight w:val="0"/>
                          <w:marTop w:val="0"/>
                          <w:marBottom w:val="0"/>
                          <w:divBdr>
                            <w:top w:val="none" w:sz="0" w:space="0" w:color="auto"/>
                            <w:left w:val="none" w:sz="0" w:space="0" w:color="auto"/>
                            <w:bottom w:val="none" w:sz="0" w:space="0" w:color="auto"/>
                            <w:right w:val="none" w:sz="0" w:space="0" w:color="auto"/>
                          </w:divBdr>
                        </w:div>
                      </w:divsChild>
                    </w:div>
                    <w:div w:id="1883589405">
                      <w:marLeft w:val="0"/>
                      <w:marRight w:val="0"/>
                      <w:marTop w:val="0"/>
                      <w:marBottom w:val="0"/>
                      <w:divBdr>
                        <w:top w:val="none" w:sz="0" w:space="0" w:color="auto"/>
                        <w:left w:val="none" w:sz="0" w:space="0" w:color="auto"/>
                        <w:bottom w:val="none" w:sz="0" w:space="0" w:color="auto"/>
                        <w:right w:val="none" w:sz="0" w:space="0" w:color="auto"/>
                      </w:divBdr>
                      <w:divsChild>
                        <w:div w:id="125528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84969">
                  <w:marLeft w:val="0"/>
                  <w:marRight w:val="0"/>
                  <w:marTop w:val="0"/>
                  <w:marBottom w:val="0"/>
                  <w:divBdr>
                    <w:top w:val="none" w:sz="0" w:space="0" w:color="auto"/>
                    <w:left w:val="none" w:sz="0" w:space="0" w:color="auto"/>
                    <w:bottom w:val="none" w:sz="0" w:space="0" w:color="auto"/>
                    <w:right w:val="none" w:sz="0" w:space="0" w:color="auto"/>
                  </w:divBdr>
                </w:div>
                <w:div w:id="1412850396">
                  <w:marLeft w:val="0"/>
                  <w:marRight w:val="0"/>
                  <w:marTop w:val="0"/>
                  <w:marBottom w:val="0"/>
                  <w:divBdr>
                    <w:top w:val="none" w:sz="0" w:space="0" w:color="auto"/>
                    <w:left w:val="none" w:sz="0" w:space="0" w:color="auto"/>
                    <w:bottom w:val="none" w:sz="0" w:space="0" w:color="auto"/>
                    <w:right w:val="none" w:sz="0" w:space="0" w:color="auto"/>
                  </w:divBdr>
                </w:div>
                <w:div w:id="1492334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038551">
      <w:bodyDiv w:val="1"/>
      <w:marLeft w:val="0"/>
      <w:marRight w:val="0"/>
      <w:marTop w:val="0"/>
      <w:marBottom w:val="0"/>
      <w:divBdr>
        <w:top w:val="none" w:sz="0" w:space="0" w:color="auto"/>
        <w:left w:val="none" w:sz="0" w:space="0" w:color="auto"/>
        <w:bottom w:val="none" w:sz="0" w:space="0" w:color="auto"/>
        <w:right w:val="none" w:sz="0" w:space="0" w:color="auto"/>
      </w:divBdr>
    </w:div>
    <w:div w:id="614602491">
      <w:bodyDiv w:val="1"/>
      <w:marLeft w:val="0"/>
      <w:marRight w:val="0"/>
      <w:marTop w:val="0"/>
      <w:marBottom w:val="0"/>
      <w:divBdr>
        <w:top w:val="none" w:sz="0" w:space="0" w:color="auto"/>
        <w:left w:val="none" w:sz="0" w:space="0" w:color="auto"/>
        <w:bottom w:val="none" w:sz="0" w:space="0" w:color="auto"/>
        <w:right w:val="none" w:sz="0" w:space="0" w:color="auto"/>
      </w:divBdr>
    </w:div>
    <w:div w:id="615672776">
      <w:bodyDiv w:val="1"/>
      <w:marLeft w:val="0"/>
      <w:marRight w:val="0"/>
      <w:marTop w:val="0"/>
      <w:marBottom w:val="0"/>
      <w:divBdr>
        <w:top w:val="none" w:sz="0" w:space="0" w:color="auto"/>
        <w:left w:val="none" w:sz="0" w:space="0" w:color="auto"/>
        <w:bottom w:val="none" w:sz="0" w:space="0" w:color="auto"/>
        <w:right w:val="none" w:sz="0" w:space="0" w:color="auto"/>
      </w:divBdr>
    </w:div>
    <w:div w:id="621544573">
      <w:bodyDiv w:val="1"/>
      <w:marLeft w:val="0"/>
      <w:marRight w:val="0"/>
      <w:marTop w:val="0"/>
      <w:marBottom w:val="0"/>
      <w:divBdr>
        <w:top w:val="none" w:sz="0" w:space="0" w:color="auto"/>
        <w:left w:val="none" w:sz="0" w:space="0" w:color="auto"/>
        <w:bottom w:val="none" w:sz="0" w:space="0" w:color="auto"/>
        <w:right w:val="none" w:sz="0" w:space="0" w:color="auto"/>
      </w:divBdr>
    </w:div>
    <w:div w:id="629748362">
      <w:bodyDiv w:val="1"/>
      <w:marLeft w:val="0"/>
      <w:marRight w:val="0"/>
      <w:marTop w:val="0"/>
      <w:marBottom w:val="0"/>
      <w:divBdr>
        <w:top w:val="none" w:sz="0" w:space="0" w:color="auto"/>
        <w:left w:val="none" w:sz="0" w:space="0" w:color="auto"/>
        <w:bottom w:val="none" w:sz="0" w:space="0" w:color="auto"/>
        <w:right w:val="none" w:sz="0" w:space="0" w:color="auto"/>
      </w:divBdr>
    </w:div>
    <w:div w:id="631328305">
      <w:bodyDiv w:val="1"/>
      <w:marLeft w:val="0"/>
      <w:marRight w:val="0"/>
      <w:marTop w:val="0"/>
      <w:marBottom w:val="0"/>
      <w:divBdr>
        <w:top w:val="none" w:sz="0" w:space="0" w:color="auto"/>
        <w:left w:val="none" w:sz="0" w:space="0" w:color="auto"/>
        <w:bottom w:val="none" w:sz="0" w:space="0" w:color="auto"/>
        <w:right w:val="none" w:sz="0" w:space="0" w:color="auto"/>
      </w:divBdr>
    </w:div>
    <w:div w:id="631522938">
      <w:bodyDiv w:val="1"/>
      <w:marLeft w:val="0"/>
      <w:marRight w:val="0"/>
      <w:marTop w:val="0"/>
      <w:marBottom w:val="0"/>
      <w:divBdr>
        <w:top w:val="none" w:sz="0" w:space="0" w:color="auto"/>
        <w:left w:val="none" w:sz="0" w:space="0" w:color="auto"/>
        <w:bottom w:val="none" w:sz="0" w:space="0" w:color="auto"/>
        <w:right w:val="none" w:sz="0" w:space="0" w:color="auto"/>
      </w:divBdr>
    </w:div>
    <w:div w:id="634725447">
      <w:bodyDiv w:val="1"/>
      <w:marLeft w:val="0"/>
      <w:marRight w:val="0"/>
      <w:marTop w:val="0"/>
      <w:marBottom w:val="0"/>
      <w:divBdr>
        <w:top w:val="none" w:sz="0" w:space="0" w:color="auto"/>
        <w:left w:val="none" w:sz="0" w:space="0" w:color="auto"/>
        <w:bottom w:val="none" w:sz="0" w:space="0" w:color="auto"/>
        <w:right w:val="none" w:sz="0" w:space="0" w:color="auto"/>
      </w:divBdr>
    </w:div>
    <w:div w:id="654189456">
      <w:bodyDiv w:val="1"/>
      <w:marLeft w:val="0"/>
      <w:marRight w:val="0"/>
      <w:marTop w:val="0"/>
      <w:marBottom w:val="0"/>
      <w:divBdr>
        <w:top w:val="none" w:sz="0" w:space="0" w:color="auto"/>
        <w:left w:val="none" w:sz="0" w:space="0" w:color="auto"/>
        <w:bottom w:val="none" w:sz="0" w:space="0" w:color="auto"/>
        <w:right w:val="none" w:sz="0" w:space="0" w:color="auto"/>
      </w:divBdr>
    </w:div>
    <w:div w:id="673922212">
      <w:bodyDiv w:val="1"/>
      <w:marLeft w:val="0"/>
      <w:marRight w:val="0"/>
      <w:marTop w:val="0"/>
      <w:marBottom w:val="0"/>
      <w:divBdr>
        <w:top w:val="none" w:sz="0" w:space="0" w:color="auto"/>
        <w:left w:val="none" w:sz="0" w:space="0" w:color="auto"/>
        <w:bottom w:val="none" w:sz="0" w:space="0" w:color="auto"/>
        <w:right w:val="none" w:sz="0" w:space="0" w:color="auto"/>
      </w:divBdr>
    </w:div>
    <w:div w:id="688719104">
      <w:bodyDiv w:val="1"/>
      <w:marLeft w:val="0"/>
      <w:marRight w:val="0"/>
      <w:marTop w:val="0"/>
      <w:marBottom w:val="0"/>
      <w:divBdr>
        <w:top w:val="none" w:sz="0" w:space="0" w:color="auto"/>
        <w:left w:val="none" w:sz="0" w:space="0" w:color="auto"/>
        <w:bottom w:val="none" w:sz="0" w:space="0" w:color="auto"/>
        <w:right w:val="none" w:sz="0" w:space="0" w:color="auto"/>
      </w:divBdr>
    </w:div>
    <w:div w:id="693112053">
      <w:bodyDiv w:val="1"/>
      <w:marLeft w:val="0"/>
      <w:marRight w:val="0"/>
      <w:marTop w:val="0"/>
      <w:marBottom w:val="0"/>
      <w:divBdr>
        <w:top w:val="none" w:sz="0" w:space="0" w:color="auto"/>
        <w:left w:val="none" w:sz="0" w:space="0" w:color="auto"/>
        <w:bottom w:val="none" w:sz="0" w:space="0" w:color="auto"/>
        <w:right w:val="none" w:sz="0" w:space="0" w:color="auto"/>
      </w:divBdr>
    </w:div>
    <w:div w:id="697051992">
      <w:bodyDiv w:val="1"/>
      <w:marLeft w:val="0"/>
      <w:marRight w:val="0"/>
      <w:marTop w:val="0"/>
      <w:marBottom w:val="0"/>
      <w:divBdr>
        <w:top w:val="none" w:sz="0" w:space="0" w:color="auto"/>
        <w:left w:val="none" w:sz="0" w:space="0" w:color="auto"/>
        <w:bottom w:val="none" w:sz="0" w:space="0" w:color="auto"/>
        <w:right w:val="none" w:sz="0" w:space="0" w:color="auto"/>
      </w:divBdr>
    </w:div>
    <w:div w:id="702943000">
      <w:bodyDiv w:val="1"/>
      <w:marLeft w:val="0"/>
      <w:marRight w:val="0"/>
      <w:marTop w:val="0"/>
      <w:marBottom w:val="0"/>
      <w:divBdr>
        <w:top w:val="none" w:sz="0" w:space="0" w:color="auto"/>
        <w:left w:val="none" w:sz="0" w:space="0" w:color="auto"/>
        <w:bottom w:val="none" w:sz="0" w:space="0" w:color="auto"/>
        <w:right w:val="none" w:sz="0" w:space="0" w:color="auto"/>
      </w:divBdr>
      <w:divsChild>
        <w:div w:id="1719432878">
          <w:marLeft w:val="0"/>
          <w:marRight w:val="0"/>
          <w:marTop w:val="0"/>
          <w:marBottom w:val="0"/>
          <w:divBdr>
            <w:top w:val="none" w:sz="0" w:space="0" w:color="auto"/>
            <w:left w:val="none" w:sz="0" w:space="0" w:color="auto"/>
            <w:bottom w:val="none" w:sz="0" w:space="0" w:color="auto"/>
            <w:right w:val="none" w:sz="0" w:space="0" w:color="auto"/>
          </w:divBdr>
          <w:divsChild>
            <w:div w:id="549347467">
              <w:marLeft w:val="0"/>
              <w:marRight w:val="0"/>
              <w:marTop w:val="0"/>
              <w:marBottom w:val="0"/>
              <w:divBdr>
                <w:top w:val="none" w:sz="0" w:space="0" w:color="auto"/>
                <w:left w:val="none" w:sz="0" w:space="0" w:color="auto"/>
                <w:bottom w:val="none" w:sz="0" w:space="0" w:color="auto"/>
                <w:right w:val="none" w:sz="0" w:space="0" w:color="auto"/>
              </w:divBdr>
              <w:divsChild>
                <w:div w:id="202049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478879">
      <w:bodyDiv w:val="1"/>
      <w:marLeft w:val="0"/>
      <w:marRight w:val="0"/>
      <w:marTop w:val="0"/>
      <w:marBottom w:val="0"/>
      <w:divBdr>
        <w:top w:val="none" w:sz="0" w:space="0" w:color="auto"/>
        <w:left w:val="none" w:sz="0" w:space="0" w:color="auto"/>
        <w:bottom w:val="none" w:sz="0" w:space="0" w:color="auto"/>
        <w:right w:val="none" w:sz="0" w:space="0" w:color="auto"/>
      </w:divBdr>
    </w:div>
    <w:div w:id="721177494">
      <w:bodyDiv w:val="1"/>
      <w:marLeft w:val="0"/>
      <w:marRight w:val="0"/>
      <w:marTop w:val="0"/>
      <w:marBottom w:val="0"/>
      <w:divBdr>
        <w:top w:val="none" w:sz="0" w:space="0" w:color="auto"/>
        <w:left w:val="none" w:sz="0" w:space="0" w:color="auto"/>
        <w:bottom w:val="none" w:sz="0" w:space="0" w:color="auto"/>
        <w:right w:val="none" w:sz="0" w:space="0" w:color="auto"/>
      </w:divBdr>
    </w:div>
    <w:div w:id="730228576">
      <w:bodyDiv w:val="1"/>
      <w:marLeft w:val="0"/>
      <w:marRight w:val="0"/>
      <w:marTop w:val="0"/>
      <w:marBottom w:val="0"/>
      <w:divBdr>
        <w:top w:val="none" w:sz="0" w:space="0" w:color="auto"/>
        <w:left w:val="none" w:sz="0" w:space="0" w:color="auto"/>
        <w:bottom w:val="none" w:sz="0" w:space="0" w:color="auto"/>
        <w:right w:val="none" w:sz="0" w:space="0" w:color="auto"/>
      </w:divBdr>
    </w:div>
    <w:div w:id="740061059">
      <w:bodyDiv w:val="1"/>
      <w:marLeft w:val="0"/>
      <w:marRight w:val="0"/>
      <w:marTop w:val="0"/>
      <w:marBottom w:val="0"/>
      <w:divBdr>
        <w:top w:val="none" w:sz="0" w:space="0" w:color="auto"/>
        <w:left w:val="none" w:sz="0" w:space="0" w:color="auto"/>
        <w:bottom w:val="none" w:sz="0" w:space="0" w:color="auto"/>
        <w:right w:val="none" w:sz="0" w:space="0" w:color="auto"/>
      </w:divBdr>
    </w:div>
    <w:div w:id="742601528">
      <w:bodyDiv w:val="1"/>
      <w:marLeft w:val="0"/>
      <w:marRight w:val="0"/>
      <w:marTop w:val="0"/>
      <w:marBottom w:val="0"/>
      <w:divBdr>
        <w:top w:val="none" w:sz="0" w:space="0" w:color="auto"/>
        <w:left w:val="none" w:sz="0" w:space="0" w:color="auto"/>
        <w:bottom w:val="none" w:sz="0" w:space="0" w:color="auto"/>
        <w:right w:val="none" w:sz="0" w:space="0" w:color="auto"/>
      </w:divBdr>
      <w:divsChild>
        <w:div w:id="1586181548">
          <w:marLeft w:val="0"/>
          <w:marRight w:val="0"/>
          <w:marTop w:val="0"/>
          <w:marBottom w:val="0"/>
          <w:divBdr>
            <w:top w:val="none" w:sz="0" w:space="0" w:color="auto"/>
            <w:left w:val="none" w:sz="0" w:space="0" w:color="auto"/>
            <w:bottom w:val="none" w:sz="0" w:space="0" w:color="auto"/>
            <w:right w:val="none" w:sz="0" w:space="0" w:color="auto"/>
          </w:divBdr>
        </w:div>
      </w:divsChild>
    </w:div>
    <w:div w:id="746615971">
      <w:bodyDiv w:val="1"/>
      <w:marLeft w:val="0"/>
      <w:marRight w:val="0"/>
      <w:marTop w:val="0"/>
      <w:marBottom w:val="0"/>
      <w:divBdr>
        <w:top w:val="none" w:sz="0" w:space="0" w:color="auto"/>
        <w:left w:val="none" w:sz="0" w:space="0" w:color="auto"/>
        <w:bottom w:val="none" w:sz="0" w:space="0" w:color="auto"/>
        <w:right w:val="none" w:sz="0" w:space="0" w:color="auto"/>
      </w:divBdr>
    </w:div>
    <w:div w:id="750350221">
      <w:bodyDiv w:val="1"/>
      <w:marLeft w:val="0"/>
      <w:marRight w:val="0"/>
      <w:marTop w:val="0"/>
      <w:marBottom w:val="0"/>
      <w:divBdr>
        <w:top w:val="none" w:sz="0" w:space="0" w:color="auto"/>
        <w:left w:val="none" w:sz="0" w:space="0" w:color="auto"/>
        <w:bottom w:val="none" w:sz="0" w:space="0" w:color="auto"/>
        <w:right w:val="none" w:sz="0" w:space="0" w:color="auto"/>
      </w:divBdr>
    </w:div>
    <w:div w:id="750853556">
      <w:bodyDiv w:val="1"/>
      <w:marLeft w:val="0"/>
      <w:marRight w:val="0"/>
      <w:marTop w:val="0"/>
      <w:marBottom w:val="0"/>
      <w:divBdr>
        <w:top w:val="none" w:sz="0" w:space="0" w:color="auto"/>
        <w:left w:val="none" w:sz="0" w:space="0" w:color="auto"/>
        <w:bottom w:val="none" w:sz="0" w:space="0" w:color="auto"/>
        <w:right w:val="none" w:sz="0" w:space="0" w:color="auto"/>
      </w:divBdr>
    </w:div>
    <w:div w:id="765149205">
      <w:bodyDiv w:val="1"/>
      <w:marLeft w:val="0"/>
      <w:marRight w:val="0"/>
      <w:marTop w:val="0"/>
      <w:marBottom w:val="0"/>
      <w:divBdr>
        <w:top w:val="none" w:sz="0" w:space="0" w:color="auto"/>
        <w:left w:val="none" w:sz="0" w:space="0" w:color="auto"/>
        <w:bottom w:val="none" w:sz="0" w:space="0" w:color="auto"/>
        <w:right w:val="none" w:sz="0" w:space="0" w:color="auto"/>
      </w:divBdr>
    </w:div>
    <w:div w:id="767850481">
      <w:bodyDiv w:val="1"/>
      <w:marLeft w:val="0"/>
      <w:marRight w:val="0"/>
      <w:marTop w:val="0"/>
      <w:marBottom w:val="0"/>
      <w:divBdr>
        <w:top w:val="none" w:sz="0" w:space="0" w:color="auto"/>
        <w:left w:val="none" w:sz="0" w:space="0" w:color="auto"/>
        <w:bottom w:val="none" w:sz="0" w:space="0" w:color="auto"/>
        <w:right w:val="none" w:sz="0" w:space="0" w:color="auto"/>
      </w:divBdr>
    </w:div>
    <w:div w:id="779838335">
      <w:bodyDiv w:val="1"/>
      <w:marLeft w:val="0"/>
      <w:marRight w:val="0"/>
      <w:marTop w:val="0"/>
      <w:marBottom w:val="0"/>
      <w:divBdr>
        <w:top w:val="none" w:sz="0" w:space="0" w:color="auto"/>
        <w:left w:val="none" w:sz="0" w:space="0" w:color="auto"/>
        <w:bottom w:val="none" w:sz="0" w:space="0" w:color="auto"/>
        <w:right w:val="none" w:sz="0" w:space="0" w:color="auto"/>
      </w:divBdr>
    </w:div>
    <w:div w:id="780152959">
      <w:bodyDiv w:val="1"/>
      <w:marLeft w:val="0"/>
      <w:marRight w:val="0"/>
      <w:marTop w:val="0"/>
      <w:marBottom w:val="0"/>
      <w:divBdr>
        <w:top w:val="none" w:sz="0" w:space="0" w:color="auto"/>
        <w:left w:val="none" w:sz="0" w:space="0" w:color="auto"/>
        <w:bottom w:val="none" w:sz="0" w:space="0" w:color="auto"/>
        <w:right w:val="none" w:sz="0" w:space="0" w:color="auto"/>
      </w:divBdr>
    </w:div>
    <w:div w:id="788201790">
      <w:bodyDiv w:val="1"/>
      <w:marLeft w:val="0"/>
      <w:marRight w:val="0"/>
      <w:marTop w:val="0"/>
      <w:marBottom w:val="0"/>
      <w:divBdr>
        <w:top w:val="none" w:sz="0" w:space="0" w:color="auto"/>
        <w:left w:val="none" w:sz="0" w:space="0" w:color="auto"/>
        <w:bottom w:val="none" w:sz="0" w:space="0" w:color="auto"/>
        <w:right w:val="none" w:sz="0" w:space="0" w:color="auto"/>
      </w:divBdr>
      <w:divsChild>
        <w:div w:id="735321278">
          <w:marLeft w:val="0"/>
          <w:marRight w:val="0"/>
          <w:marTop w:val="0"/>
          <w:marBottom w:val="150"/>
          <w:divBdr>
            <w:top w:val="none" w:sz="0" w:space="0" w:color="auto"/>
            <w:left w:val="none" w:sz="0" w:space="0" w:color="auto"/>
            <w:bottom w:val="none" w:sz="0" w:space="0" w:color="auto"/>
            <w:right w:val="none" w:sz="0" w:space="0" w:color="auto"/>
          </w:divBdr>
          <w:divsChild>
            <w:div w:id="813377350">
              <w:marLeft w:val="0"/>
              <w:marRight w:val="0"/>
              <w:marTop w:val="0"/>
              <w:marBottom w:val="0"/>
              <w:divBdr>
                <w:top w:val="none" w:sz="0" w:space="0" w:color="auto"/>
                <w:left w:val="none" w:sz="0" w:space="0" w:color="auto"/>
                <w:bottom w:val="none" w:sz="0" w:space="0" w:color="auto"/>
                <w:right w:val="none" w:sz="0" w:space="0" w:color="auto"/>
              </w:divBdr>
              <w:divsChild>
                <w:div w:id="14040897">
                  <w:marLeft w:val="0"/>
                  <w:marRight w:val="0"/>
                  <w:marTop w:val="0"/>
                  <w:marBottom w:val="0"/>
                  <w:divBdr>
                    <w:top w:val="none" w:sz="0" w:space="0" w:color="auto"/>
                    <w:left w:val="none" w:sz="0" w:space="0" w:color="auto"/>
                    <w:bottom w:val="none" w:sz="0" w:space="0" w:color="auto"/>
                    <w:right w:val="none" w:sz="0" w:space="0" w:color="auto"/>
                  </w:divBdr>
                </w:div>
                <w:div w:id="129060022">
                  <w:marLeft w:val="0"/>
                  <w:marRight w:val="0"/>
                  <w:marTop w:val="0"/>
                  <w:marBottom w:val="0"/>
                  <w:divBdr>
                    <w:top w:val="none" w:sz="0" w:space="0" w:color="auto"/>
                    <w:left w:val="none" w:sz="0" w:space="0" w:color="auto"/>
                    <w:bottom w:val="none" w:sz="0" w:space="0" w:color="auto"/>
                    <w:right w:val="none" w:sz="0" w:space="0" w:color="auto"/>
                  </w:divBdr>
                </w:div>
                <w:div w:id="31419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859493">
          <w:marLeft w:val="0"/>
          <w:marRight w:val="0"/>
          <w:marTop w:val="0"/>
          <w:marBottom w:val="0"/>
          <w:divBdr>
            <w:top w:val="none" w:sz="0" w:space="0" w:color="auto"/>
            <w:left w:val="none" w:sz="0" w:space="0" w:color="auto"/>
            <w:bottom w:val="none" w:sz="0" w:space="0" w:color="auto"/>
            <w:right w:val="none" w:sz="0" w:space="0" w:color="auto"/>
          </w:divBdr>
        </w:div>
      </w:divsChild>
    </w:div>
    <w:div w:id="805392159">
      <w:bodyDiv w:val="1"/>
      <w:marLeft w:val="0"/>
      <w:marRight w:val="0"/>
      <w:marTop w:val="0"/>
      <w:marBottom w:val="0"/>
      <w:divBdr>
        <w:top w:val="none" w:sz="0" w:space="0" w:color="auto"/>
        <w:left w:val="none" w:sz="0" w:space="0" w:color="auto"/>
        <w:bottom w:val="none" w:sz="0" w:space="0" w:color="auto"/>
        <w:right w:val="none" w:sz="0" w:space="0" w:color="auto"/>
      </w:divBdr>
    </w:div>
    <w:div w:id="823666647">
      <w:bodyDiv w:val="1"/>
      <w:marLeft w:val="0"/>
      <w:marRight w:val="0"/>
      <w:marTop w:val="0"/>
      <w:marBottom w:val="0"/>
      <w:divBdr>
        <w:top w:val="none" w:sz="0" w:space="0" w:color="auto"/>
        <w:left w:val="none" w:sz="0" w:space="0" w:color="auto"/>
        <w:bottom w:val="none" w:sz="0" w:space="0" w:color="auto"/>
        <w:right w:val="none" w:sz="0" w:space="0" w:color="auto"/>
      </w:divBdr>
    </w:div>
    <w:div w:id="827213142">
      <w:bodyDiv w:val="1"/>
      <w:marLeft w:val="0"/>
      <w:marRight w:val="0"/>
      <w:marTop w:val="0"/>
      <w:marBottom w:val="0"/>
      <w:divBdr>
        <w:top w:val="none" w:sz="0" w:space="0" w:color="auto"/>
        <w:left w:val="none" w:sz="0" w:space="0" w:color="auto"/>
        <w:bottom w:val="none" w:sz="0" w:space="0" w:color="auto"/>
        <w:right w:val="none" w:sz="0" w:space="0" w:color="auto"/>
      </w:divBdr>
    </w:div>
    <w:div w:id="827596753">
      <w:bodyDiv w:val="1"/>
      <w:marLeft w:val="0"/>
      <w:marRight w:val="0"/>
      <w:marTop w:val="0"/>
      <w:marBottom w:val="0"/>
      <w:divBdr>
        <w:top w:val="none" w:sz="0" w:space="0" w:color="auto"/>
        <w:left w:val="none" w:sz="0" w:space="0" w:color="auto"/>
        <w:bottom w:val="none" w:sz="0" w:space="0" w:color="auto"/>
        <w:right w:val="none" w:sz="0" w:space="0" w:color="auto"/>
      </w:divBdr>
    </w:div>
    <w:div w:id="827987821">
      <w:bodyDiv w:val="1"/>
      <w:marLeft w:val="0"/>
      <w:marRight w:val="0"/>
      <w:marTop w:val="0"/>
      <w:marBottom w:val="0"/>
      <w:divBdr>
        <w:top w:val="none" w:sz="0" w:space="0" w:color="auto"/>
        <w:left w:val="none" w:sz="0" w:space="0" w:color="auto"/>
        <w:bottom w:val="none" w:sz="0" w:space="0" w:color="auto"/>
        <w:right w:val="none" w:sz="0" w:space="0" w:color="auto"/>
      </w:divBdr>
      <w:divsChild>
        <w:div w:id="1081176570">
          <w:marLeft w:val="0"/>
          <w:marRight w:val="0"/>
          <w:marTop w:val="0"/>
          <w:marBottom w:val="0"/>
          <w:divBdr>
            <w:top w:val="none" w:sz="0" w:space="0" w:color="auto"/>
            <w:left w:val="none" w:sz="0" w:space="0" w:color="auto"/>
            <w:bottom w:val="none" w:sz="0" w:space="0" w:color="auto"/>
            <w:right w:val="none" w:sz="0" w:space="0" w:color="auto"/>
          </w:divBdr>
          <w:divsChild>
            <w:div w:id="1298140740">
              <w:marLeft w:val="0"/>
              <w:marRight w:val="0"/>
              <w:marTop w:val="0"/>
              <w:marBottom w:val="0"/>
              <w:divBdr>
                <w:top w:val="none" w:sz="0" w:space="0" w:color="auto"/>
                <w:left w:val="none" w:sz="0" w:space="0" w:color="auto"/>
                <w:bottom w:val="none" w:sz="0" w:space="0" w:color="auto"/>
                <w:right w:val="none" w:sz="0" w:space="0" w:color="auto"/>
              </w:divBdr>
              <w:divsChild>
                <w:div w:id="24742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332087">
      <w:bodyDiv w:val="1"/>
      <w:marLeft w:val="0"/>
      <w:marRight w:val="0"/>
      <w:marTop w:val="0"/>
      <w:marBottom w:val="0"/>
      <w:divBdr>
        <w:top w:val="none" w:sz="0" w:space="0" w:color="auto"/>
        <w:left w:val="none" w:sz="0" w:space="0" w:color="auto"/>
        <w:bottom w:val="none" w:sz="0" w:space="0" w:color="auto"/>
        <w:right w:val="none" w:sz="0" w:space="0" w:color="auto"/>
      </w:divBdr>
    </w:div>
    <w:div w:id="832766724">
      <w:bodyDiv w:val="1"/>
      <w:marLeft w:val="0"/>
      <w:marRight w:val="0"/>
      <w:marTop w:val="0"/>
      <w:marBottom w:val="0"/>
      <w:divBdr>
        <w:top w:val="none" w:sz="0" w:space="0" w:color="auto"/>
        <w:left w:val="none" w:sz="0" w:space="0" w:color="auto"/>
        <w:bottom w:val="none" w:sz="0" w:space="0" w:color="auto"/>
        <w:right w:val="none" w:sz="0" w:space="0" w:color="auto"/>
      </w:divBdr>
    </w:div>
    <w:div w:id="834536346">
      <w:bodyDiv w:val="1"/>
      <w:marLeft w:val="0"/>
      <w:marRight w:val="0"/>
      <w:marTop w:val="0"/>
      <w:marBottom w:val="0"/>
      <w:divBdr>
        <w:top w:val="none" w:sz="0" w:space="0" w:color="auto"/>
        <w:left w:val="none" w:sz="0" w:space="0" w:color="auto"/>
        <w:bottom w:val="none" w:sz="0" w:space="0" w:color="auto"/>
        <w:right w:val="none" w:sz="0" w:space="0" w:color="auto"/>
      </w:divBdr>
    </w:div>
    <w:div w:id="844829865">
      <w:bodyDiv w:val="1"/>
      <w:marLeft w:val="0"/>
      <w:marRight w:val="0"/>
      <w:marTop w:val="0"/>
      <w:marBottom w:val="0"/>
      <w:divBdr>
        <w:top w:val="none" w:sz="0" w:space="0" w:color="auto"/>
        <w:left w:val="none" w:sz="0" w:space="0" w:color="auto"/>
        <w:bottom w:val="none" w:sz="0" w:space="0" w:color="auto"/>
        <w:right w:val="none" w:sz="0" w:space="0" w:color="auto"/>
      </w:divBdr>
    </w:div>
    <w:div w:id="853304588">
      <w:bodyDiv w:val="1"/>
      <w:marLeft w:val="0"/>
      <w:marRight w:val="0"/>
      <w:marTop w:val="0"/>
      <w:marBottom w:val="0"/>
      <w:divBdr>
        <w:top w:val="none" w:sz="0" w:space="0" w:color="auto"/>
        <w:left w:val="none" w:sz="0" w:space="0" w:color="auto"/>
        <w:bottom w:val="none" w:sz="0" w:space="0" w:color="auto"/>
        <w:right w:val="none" w:sz="0" w:space="0" w:color="auto"/>
      </w:divBdr>
    </w:div>
    <w:div w:id="855844608">
      <w:bodyDiv w:val="1"/>
      <w:marLeft w:val="0"/>
      <w:marRight w:val="0"/>
      <w:marTop w:val="0"/>
      <w:marBottom w:val="0"/>
      <w:divBdr>
        <w:top w:val="none" w:sz="0" w:space="0" w:color="auto"/>
        <w:left w:val="none" w:sz="0" w:space="0" w:color="auto"/>
        <w:bottom w:val="none" w:sz="0" w:space="0" w:color="auto"/>
        <w:right w:val="none" w:sz="0" w:space="0" w:color="auto"/>
      </w:divBdr>
    </w:div>
    <w:div w:id="857352631">
      <w:bodyDiv w:val="1"/>
      <w:marLeft w:val="0"/>
      <w:marRight w:val="0"/>
      <w:marTop w:val="0"/>
      <w:marBottom w:val="0"/>
      <w:divBdr>
        <w:top w:val="none" w:sz="0" w:space="0" w:color="auto"/>
        <w:left w:val="none" w:sz="0" w:space="0" w:color="auto"/>
        <w:bottom w:val="none" w:sz="0" w:space="0" w:color="auto"/>
        <w:right w:val="none" w:sz="0" w:space="0" w:color="auto"/>
      </w:divBdr>
    </w:div>
    <w:div w:id="872183334">
      <w:bodyDiv w:val="1"/>
      <w:marLeft w:val="0"/>
      <w:marRight w:val="0"/>
      <w:marTop w:val="0"/>
      <w:marBottom w:val="0"/>
      <w:divBdr>
        <w:top w:val="none" w:sz="0" w:space="0" w:color="auto"/>
        <w:left w:val="none" w:sz="0" w:space="0" w:color="auto"/>
        <w:bottom w:val="none" w:sz="0" w:space="0" w:color="auto"/>
        <w:right w:val="none" w:sz="0" w:space="0" w:color="auto"/>
      </w:divBdr>
    </w:div>
    <w:div w:id="877401613">
      <w:bodyDiv w:val="1"/>
      <w:marLeft w:val="0"/>
      <w:marRight w:val="0"/>
      <w:marTop w:val="0"/>
      <w:marBottom w:val="0"/>
      <w:divBdr>
        <w:top w:val="none" w:sz="0" w:space="0" w:color="auto"/>
        <w:left w:val="none" w:sz="0" w:space="0" w:color="auto"/>
        <w:bottom w:val="none" w:sz="0" w:space="0" w:color="auto"/>
        <w:right w:val="none" w:sz="0" w:space="0" w:color="auto"/>
      </w:divBdr>
    </w:div>
    <w:div w:id="877812830">
      <w:bodyDiv w:val="1"/>
      <w:marLeft w:val="0"/>
      <w:marRight w:val="0"/>
      <w:marTop w:val="0"/>
      <w:marBottom w:val="0"/>
      <w:divBdr>
        <w:top w:val="none" w:sz="0" w:space="0" w:color="auto"/>
        <w:left w:val="none" w:sz="0" w:space="0" w:color="auto"/>
        <w:bottom w:val="none" w:sz="0" w:space="0" w:color="auto"/>
        <w:right w:val="none" w:sz="0" w:space="0" w:color="auto"/>
      </w:divBdr>
    </w:div>
    <w:div w:id="878125910">
      <w:bodyDiv w:val="1"/>
      <w:marLeft w:val="0"/>
      <w:marRight w:val="0"/>
      <w:marTop w:val="0"/>
      <w:marBottom w:val="0"/>
      <w:divBdr>
        <w:top w:val="none" w:sz="0" w:space="0" w:color="auto"/>
        <w:left w:val="none" w:sz="0" w:space="0" w:color="auto"/>
        <w:bottom w:val="none" w:sz="0" w:space="0" w:color="auto"/>
        <w:right w:val="none" w:sz="0" w:space="0" w:color="auto"/>
      </w:divBdr>
      <w:divsChild>
        <w:div w:id="1709839913">
          <w:marLeft w:val="0"/>
          <w:marRight w:val="0"/>
          <w:marTop w:val="0"/>
          <w:marBottom w:val="0"/>
          <w:divBdr>
            <w:top w:val="none" w:sz="0" w:space="0" w:color="auto"/>
            <w:left w:val="none" w:sz="0" w:space="0" w:color="auto"/>
            <w:bottom w:val="none" w:sz="0" w:space="0" w:color="auto"/>
            <w:right w:val="none" w:sz="0" w:space="0" w:color="auto"/>
          </w:divBdr>
          <w:divsChild>
            <w:div w:id="1368334354">
              <w:marLeft w:val="0"/>
              <w:marRight w:val="0"/>
              <w:marTop w:val="0"/>
              <w:marBottom w:val="0"/>
              <w:divBdr>
                <w:top w:val="none" w:sz="0" w:space="0" w:color="auto"/>
                <w:left w:val="none" w:sz="0" w:space="0" w:color="auto"/>
                <w:bottom w:val="none" w:sz="0" w:space="0" w:color="auto"/>
                <w:right w:val="none" w:sz="0" w:space="0" w:color="auto"/>
              </w:divBdr>
              <w:divsChild>
                <w:div w:id="157905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401475">
      <w:bodyDiv w:val="1"/>
      <w:marLeft w:val="0"/>
      <w:marRight w:val="0"/>
      <w:marTop w:val="0"/>
      <w:marBottom w:val="0"/>
      <w:divBdr>
        <w:top w:val="none" w:sz="0" w:space="0" w:color="auto"/>
        <w:left w:val="none" w:sz="0" w:space="0" w:color="auto"/>
        <w:bottom w:val="none" w:sz="0" w:space="0" w:color="auto"/>
        <w:right w:val="none" w:sz="0" w:space="0" w:color="auto"/>
      </w:divBdr>
    </w:div>
    <w:div w:id="893001541">
      <w:bodyDiv w:val="1"/>
      <w:marLeft w:val="0"/>
      <w:marRight w:val="0"/>
      <w:marTop w:val="0"/>
      <w:marBottom w:val="0"/>
      <w:divBdr>
        <w:top w:val="none" w:sz="0" w:space="0" w:color="auto"/>
        <w:left w:val="none" w:sz="0" w:space="0" w:color="auto"/>
        <w:bottom w:val="none" w:sz="0" w:space="0" w:color="auto"/>
        <w:right w:val="none" w:sz="0" w:space="0" w:color="auto"/>
      </w:divBdr>
      <w:divsChild>
        <w:div w:id="454837811">
          <w:marLeft w:val="0"/>
          <w:marRight w:val="0"/>
          <w:marTop w:val="0"/>
          <w:marBottom w:val="0"/>
          <w:divBdr>
            <w:top w:val="none" w:sz="0" w:space="0" w:color="auto"/>
            <w:left w:val="none" w:sz="0" w:space="0" w:color="auto"/>
            <w:bottom w:val="none" w:sz="0" w:space="0" w:color="auto"/>
            <w:right w:val="none" w:sz="0" w:space="0" w:color="auto"/>
          </w:divBdr>
          <w:divsChild>
            <w:div w:id="1548957851">
              <w:marLeft w:val="0"/>
              <w:marRight w:val="0"/>
              <w:marTop w:val="0"/>
              <w:marBottom w:val="0"/>
              <w:divBdr>
                <w:top w:val="none" w:sz="0" w:space="0" w:color="auto"/>
                <w:left w:val="none" w:sz="0" w:space="0" w:color="auto"/>
                <w:bottom w:val="none" w:sz="0" w:space="0" w:color="auto"/>
                <w:right w:val="none" w:sz="0" w:space="0" w:color="auto"/>
              </w:divBdr>
              <w:divsChild>
                <w:div w:id="144592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416275">
      <w:bodyDiv w:val="1"/>
      <w:marLeft w:val="0"/>
      <w:marRight w:val="0"/>
      <w:marTop w:val="0"/>
      <w:marBottom w:val="0"/>
      <w:divBdr>
        <w:top w:val="none" w:sz="0" w:space="0" w:color="auto"/>
        <w:left w:val="none" w:sz="0" w:space="0" w:color="auto"/>
        <w:bottom w:val="none" w:sz="0" w:space="0" w:color="auto"/>
        <w:right w:val="none" w:sz="0" w:space="0" w:color="auto"/>
      </w:divBdr>
    </w:div>
    <w:div w:id="907152377">
      <w:bodyDiv w:val="1"/>
      <w:marLeft w:val="0"/>
      <w:marRight w:val="0"/>
      <w:marTop w:val="0"/>
      <w:marBottom w:val="0"/>
      <w:divBdr>
        <w:top w:val="none" w:sz="0" w:space="0" w:color="auto"/>
        <w:left w:val="none" w:sz="0" w:space="0" w:color="auto"/>
        <w:bottom w:val="none" w:sz="0" w:space="0" w:color="auto"/>
        <w:right w:val="none" w:sz="0" w:space="0" w:color="auto"/>
      </w:divBdr>
    </w:div>
    <w:div w:id="915214563">
      <w:bodyDiv w:val="1"/>
      <w:marLeft w:val="0"/>
      <w:marRight w:val="0"/>
      <w:marTop w:val="0"/>
      <w:marBottom w:val="0"/>
      <w:divBdr>
        <w:top w:val="none" w:sz="0" w:space="0" w:color="auto"/>
        <w:left w:val="none" w:sz="0" w:space="0" w:color="auto"/>
        <w:bottom w:val="none" w:sz="0" w:space="0" w:color="auto"/>
        <w:right w:val="none" w:sz="0" w:space="0" w:color="auto"/>
      </w:divBdr>
    </w:div>
    <w:div w:id="918059436">
      <w:bodyDiv w:val="1"/>
      <w:marLeft w:val="0"/>
      <w:marRight w:val="0"/>
      <w:marTop w:val="0"/>
      <w:marBottom w:val="0"/>
      <w:divBdr>
        <w:top w:val="none" w:sz="0" w:space="0" w:color="auto"/>
        <w:left w:val="none" w:sz="0" w:space="0" w:color="auto"/>
        <w:bottom w:val="none" w:sz="0" w:space="0" w:color="auto"/>
        <w:right w:val="none" w:sz="0" w:space="0" w:color="auto"/>
      </w:divBdr>
    </w:div>
    <w:div w:id="920871374">
      <w:bodyDiv w:val="1"/>
      <w:marLeft w:val="0"/>
      <w:marRight w:val="0"/>
      <w:marTop w:val="0"/>
      <w:marBottom w:val="0"/>
      <w:divBdr>
        <w:top w:val="none" w:sz="0" w:space="0" w:color="auto"/>
        <w:left w:val="none" w:sz="0" w:space="0" w:color="auto"/>
        <w:bottom w:val="none" w:sz="0" w:space="0" w:color="auto"/>
        <w:right w:val="none" w:sz="0" w:space="0" w:color="auto"/>
      </w:divBdr>
    </w:div>
    <w:div w:id="959726115">
      <w:bodyDiv w:val="1"/>
      <w:marLeft w:val="0"/>
      <w:marRight w:val="0"/>
      <w:marTop w:val="0"/>
      <w:marBottom w:val="0"/>
      <w:divBdr>
        <w:top w:val="none" w:sz="0" w:space="0" w:color="auto"/>
        <w:left w:val="none" w:sz="0" w:space="0" w:color="auto"/>
        <w:bottom w:val="none" w:sz="0" w:space="0" w:color="auto"/>
        <w:right w:val="none" w:sz="0" w:space="0" w:color="auto"/>
      </w:divBdr>
    </w:div>
    <w:div w:id="969825822">
      <w:bodyDiv w:val="1"/>
      <w:marLeft w:val="0"/>
      <w:marRight w:val="0"/>
      <w:marTop w:val="0"/>
      <w:marBottom w:val="0"/>
      <w:divBdr>
        <w:top w:val="none" w:sz="0" w:space="0" w:color="auto"/>
        <w:left w:val="none" w:sz="0" w:space="0" w:color="auto"/>
        <w:bottom w:val="none" w:sz="0" w:space="0" w:color="auto"/>
        <w:right w:val="none" w:sz="0" w:space="0" w:color="auto"/>
      </w:divBdr>
    </w:div>
    <w:div w:id="972096155">
      <w:bodyDiv w:val="1"/>
      <w:marLeft w:val="0"/>
      <w:marRight w:val="0"/>
      <w:marTop w:val="0"/>
      <w:marBottom w:val="0"/>
      <w:divBdr>
        <w:top w:val="none" w:sz="0" w:space="0" w:color="auto"/>
        <w:left w:val="none" w:sz="0" w:space="0" w:color="auto"/>
        <w:bottom w:val="none" w:sz="0" w:space="0" w:color="auto"/>
        <w:right w:val="none" w:sz="0" w:space="0" w:color="auto"/>
      </w:divBdr>
    </w:div>
    <w:div w:id="974137954">
      <w:bodyDiv w:val="1"/>
      <w:marLeft w:val="0"/>
      <w:marRight w:val="0"/>
      <w:marTop w:val="0"/>
      <w:marBottom w:val="0"/>
      <w:divBdr>
        <w:top w:val="none" w:sz="0" w:space="0" w:color="auto"/>
        <w:left w:val="none" w:sz="0" w:space="0" w:color="auto"/>
        <w:bottom w:val="none" w:sz="0" w:space="0" w:color="auto"/>
        <w:right w:val="none" w:sz="0" w:space="0" w:color="auto"/>
      </w:divBdr>
    </w:div>
    <w:div w:id="988094809">
      <w:bodyDiv w:val="1"/>
      <w:marLeft w:val="0"/>
      <w:marRight w:val="0"/>
      <w:marTop w:val="0"/>
      <w:marBottom w:val="0"/>
      <w:divBdr>
        <w:top w:val="none" w:sz="0" w:space="0" w:color="auto"/>
        <w:left w:val="none" w:sz="0" w:space="0" w:color="auto"/>
        <w:bottom w:val="none" w:sz="0" w:space="0" w:color="auto"/>
        <w:right w:val="none" w:sz="0" w:space="0" w:color="auto"/>
      </w:divBdr>
      <w:divsChild>
        <w:div w:id="1793329191">
          <w:marLeft w:val="0"/>
          <w:marRight w:val="0"/>
          <w:marTop w:val="0"/>
          <w:marBottom w:val="0"/>
          <w:divBdr>
            <w:top w:val="none" w:sz="0" w:space="0" w:color="auto"/>
            <w:left w:val="none" w:sz="0" w:space="0" w:color="auto"/>
            <w:bottom w:val="none" w:sz="0" w:space="0" w:color="auto"/>
            <w:right w:val="none" w:sz="0" w:space="0" w:color="auto"/>
          </w:divBdr>
          <w:divsChild>
            <w:div w:id="214783188">
              <w:marLeft w:val="0"/>
              <w:marRight w:val="0"/>
              <w:marTop w:val="0"/>
              <w:marBottom w:val="0"/>
              <w:divBdr>
                <w:top w:val="none" w:sz="0" w:space="0" w:color="auto"/>
                <w:left w:val="none" w:sz="0" w:space="0" w:color="auto"/>
                <w:bottom w:val="none" w:sz="0" w:space="0" w:color="auto"/>
                <w:right w:val="none" w:sz="0" w:space="0" w:color="auto"/>
              </w:divBdr>
              <w:divsChild>
                <w:div w:id="212907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068791">
      <w:bodyDiv w:val="1"/>
      <w:marLeft w:val="0"/>
      <w:marRight w:val="0"/>
      <w:marTop w:val="0"/>
      <w:marBottom w:val="0"/>
      <w:divBdr>
        <w:top w:val="none" w:sz="0" w:space="0" w:color="auto"/>
        <w:left w:val="none" w:sz="0" w:space="0" w:color="auto"/>
        <w:bottom w:val="none" w:sz="0" w:space="0" w:color="auto"/>
        <w:right w:val="none" w:sz="0" w:space="0" w:color="auto"/>
      </w:divBdr>
    </w:div>
    <w:div w:id="1001355857">
      <w:bodyDiv w:val="1"/>
      <w:marLeft w:val="0"/>
      <w:marRight w:val="0"/>
      <w:marTop w:val="0"/>
      <w:marBottom w:val="0"/>
      <w:divBdr>
        <w:top w:val="none" w:sz="0" w:space="0" w:color="auto"/>
        <w:left w:val="none" w:sz="0" w:space="0" w:color="auto"/>
        <w:bottom w:val="none" w:sz="0" w:space="0" w:color="auto"/>
        <w:right w:val="none" w:sz="0" w:space="0" w:color="auto"/>
      </w:divBdr>
    </w:div>
    <w:div w:id="1005670464">
      <w:bodyDiv w:val="1"/>
      <w:marLeft w:val="0"/>
      <w:marRight w:val="0"/>
      <w:marTop w:val="0"/>
      <w:marBottom w:val="0"/>
      <w:divBdr>
        <w:top w:val="none" w:sz="0" w:space="0" w:color="auto"/>
        <w:left w:val="none" w:sz="0" w:space="0" w:color="auto"/>
        <w:bottom w:val="none" w:sz="0" w:space="0" w:color="auto"/>
        <w:right w:val="none" w:sz="0" w:space="0" w:color="auto"/>
      </w:divBdr>
    </w:div>
    <w:div w:id="1005979368">
      <w:bodyDiv w:val="1"/>
      <w:marLeft w:val="0"/>
      <w:marRight w:val="0"/>
      <w:marTop w:val="0"/>
      <w:marBottom w:val="0"/>
      <w:divBdr>
        <w:top w:val="none" w:sz="0" w:space="0" w:color="auto"/>
        <w:left w:val="none" w:sz="0" w:space="0" w:color="auto"/>
        <w:bottom w:val="none" w:sz="0" w:space="0" w:color="auto"/>
        <w:right w:val="none" w:sz="0" w:space="0" w:color="auto"/>
      </w:divBdr>
      <w:divsChild>
        <w:div w:id="1174492518">
          <w:marLeft w:val="-300"/>
          <w:marRight w:val="-300"/>
          <w:marTop w:val="0"/>
          <w:marBottom w:val="0"/>
          <w:divBdr>
            <w:top w:val="none" w:sz="0" w:space="0" w:color="auto"/>
            <w:left w:val="none" w:sz="0" w:space="0" w:color="auto"/>
            <w:bottom w:val="none" w:sz="0" w:space="0" w:color="auto"/>
            <w:right w:val="none" w:sz="0" w:space="0" w:color="auto"/>
          </w:divBdr>
          <w:divsChild>
            <w:div w:id="1904875960">
              <w:marLeft w:val="0"/>
              <w:marRight w:val="0"/>
              <w:marTop w:val="0"/>
              <w:marBottom w:val="0"/>
              <w:divBdr>
                <w:top w:val="none" w:sz="0" w:space="0" w:color="auto"/>
                <w:left w:val="none" w:sz="0" w:space="0" w:color="auto"/>
                <w:bottom w:val="single" w:sz="6" w:space="0" w:color="EBEBEB"/>
                <w:right w:val="none" w:sz="0" w:space="0" w:color="auto"/>
              </w:divBdr>
              <w:divsChild>
                <w:div w:id="1097291621">
                  <w:marLeft w:val="0"/>
                  <w:marRight w:val="0"/>
                  <w:marTop w:val="0"/>
                  <w:marBottom w:val="0"/>
                  <w:divBdr>
                    <w:top w:val="none" w:sz="0" w:space="0" w:color="auto"/>
                    <w:left w:val="none" w:sz="0" w:space="0" w:color="auto"/>
                    <w:bottom w:val="none" w:sz="0" w:space="0" w:color="auto"/>
                    <w:right w:val="none" w:sz="0" w:space="0" w:color="auto"/>
                  </w:divBdr>
                  <w:divsChild>
                    <w:div w:id="1603108494">
                      <w:marLeft w:val="0"/>
                      <w:marRight w:val="0"/>
                      <w:marTop w:val="0"/>
                      <w:marBottom w:val="0"/>
                      <w:divBdr>
                        <w:top w:val="none" w:sz="0" w:space="0" w:color="auto"/>
                        <w:left w:val="none" w:sz="0" w:space="0" w:color="auto"/>
                        <w:bottom w:val="none" w:sz="0" w:space="0" w:color="auto"/>
                        <w:right w:val="none" w:sz="0" w:space="0" w:color="auto"/>
                      </w:divBdr>
                      <w:divsChild>
                        <w:div w:id="1405950960">
                          <w:marLeft w:val="0"/>
                          <w:marRight w:val="0"/>
                          <w:marTop w:val="0"/>
                          <w:marBottom w:val="0"/>
                          <w:divBdr>
                            <w:top w:val="none" w:sz="0" w:space="0" w:color="auto"/>
                            <w:left w:val="none" w:sz="0" w:space="0" w:color="auto"/>
                            <w:bottom w:val="none" w:sz="0" w:space="0" w:color="auto"/>
                            <w:right w:val="none" w:sz="0" w:space="0" w:color="auto"/>
                          </w:divBdr>
                          <w:divsChild>
                            <w:div w:id="128984836">
                              <w:marLeft w:val="0"/>
                              <w:marRight w:val="0"/>
                              <w:marTop w:val="0"/>
                              <w:marBottom w:val="0"/>
                              <w:divBdr>
                                <w:top w:val="none" w:sz="0" w:space="0" w:color="auto"/>
                                <w:left w:val="none" w:sz="0" w:space="0" w:color="auto"/>
                                <w:bottom w:val="none" w:sz="0" w:space="0" w:color="auto"/>
                                <w:right w:val="none" w:sz="0" w:space="0" w:color="auto"/>
                              </w:divBdr>
                              <w:divsChild>
                                <w:div w:id="1661230927">
                                  <w:marLeft w:val="0"/>
                                  <w:marRight w:val="0"/>
                                  <w:marTop w:val="0"/>
                                  <w:marBottom w:val="0"/>
                                  <w:divBdr>
                                    <w:top w:val="none" w:sz="0" w:space="0" w:color="auto"/>
                                    <w:left w:val="none" w:sz="0" w:space="0" w:color="auto"/>
                                    <w:bottom w:val="none" w:sz="0" w:space="0" w:color="auto"/>
                                    <w:right w:val="none" w:sz="0" w:space="0" w:color="auto"/>
                                  </w:divBdr>
                                  <w:divsChild>
                                    <w:div w:id="63598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425556">
                              <w:marLeft w:val="0"/>
                              <w:marRight w:val="0"/>
                              <w:marTop w:val="0"/>
                              <w:marBottom w:val="0"/>
                              <w:divBdr>
                                <w:top w:val="none" w:sz="0" w:space="0" w:color="auto"/>
                                <w:left w:val="none" w:sz="0" w:space="0" w:color="auto"/>
                                <w:bottom w:val="none" w:sz="0" w:space="0" w:color="auto"/>
                                <w:right w:val="none" w:sz="0" w:space="0" w:color="auto"/>
                              </w:divBdr>
                              <w:divsChild>
                                <w:div w:id="5520188">
                                  <w:marLeft w:val="0"/>
                                  <w:marRight w:val="0"/>
                                  <w:marTop w:val="0"/>
                                  <w:marBottom w:val="0"/>
                                  <w:divBdr>
                                    <w:top w:val="none" w:sz="0" w:space="0" w:color="auto"/>
                                    <w:left w:val="none" w:sz="0" w:space="0" w:color="auto"/>
                                    <w:bottom w:val="none" w:sz="0" w:space="0" w:color="auto"/>
                                    <w:right w:val="none" w:sz="0" w:space="0" w:color="auto"/>
                                  </w:divBdr>
                                  <w:divsChild>
                                    <w:div w:id="79391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292480">
                              <w:marLeft w:val="0"/>
                              <w:marRight w:val="0"/>
                              <w:marTop w:val="0"/>
                              <w:marBottom w:val="0"/>
                              <w:divBdr>
                                <w:top w:val="none" w:sz="0" w:space="0" w:color="auto"/>
                                <w:left w:val="none" w:sz="0" w:space="0" w:color="auto"/>
                                <w:bottom w:val="none" w:sz="0" w:space="0" w:color="auto"/>
                                <w:right w:val="none" w:sz="0" w:space="0" w:color="auto"/>
                              </w:divBdr>
                              <w:divsChild>
                                <w:div w:id="162089381">
                                  <w:marLeft w:val="0"/>
                                  <w:marRight w:val="0"/>
                                  <w:marTop w:val="0"/>
                                  <w:marBottom w:val="0"/>
                                  <w:divBdr>
                                    <w:top w:val="none" w:sz="0" w:space="0" w:color="auto"/>
                                    <w:left w:val="none" w:sz="0" w:space="0" w:color="auto"/>
                                    <w:bottom w:val="none" w:sz="0" w:space="0" w:color="auto"/>
                                    <w:right w:val="none" w:sz="0" w:space="0" w:color="auto"/>
                                  </w:divBdr>
                                </w:div>
                                <w:div w:id="1240671742">
                                  <w:marLeft w:val="0"/>
                                  <w:marRight w:val="0"/>
                                  <w:marTop w:val="0"/>
                                  <w:marBottom w:val="0"/>
                                  <w:divBdr>
                                    <w:top w:val="none" w:sz="0" w:space="0" w:color="auto"/>
                                    <w:left w:val="none" w:sz="0" w:space="0" w:color="auto"/>
                                    <w:bottom w:val="none" w:sz="0" w:space="0" w:color="auto"/>
                                    <w:right w:val="none" w:sz="0" w:space="0" w:color="auto"/>
                                  </w:divBdr>
                                </w:div>
                                <w:div w:id="1619020462">
                                  <w:marLeft w:val="0"/>
                                  <w:marRight w:val="0"/>
                                  <w:marTop w:val="0"/>
                                  <w:marBottom w:val="75"/>
                                  <w:divBdr>
                                    <w:top w:val="none" w:sz="0" w:space="0" w:color="auto"/>
                                    <w:left w:val="none" w:sz="0" w:space="0" w:color="auto"/>
                                    <w:bottom w:val="none" w:sz="0" w:space="0" w:color="auto"/>
                                    <w:right w:val="none" w:sz="0" w:space="0" w:color="auto"/>
                                  </w:divBdr>
                                </w:div>
                              </w:divsChild>
                            </w:div>
                            <w:div w:id="1015376718">
                              <w:marLeft w:val="0"/>
                              <w:marRight w:val="0"/>
                              <w:marTop w:val="0"/>
                              <w:marBottom w:val="0"/>
                              <w:divBdr>
                                <w:top w:val="none" w:sz="0" w:space="0" w:color="auto"/>
                                <w:left w:val="none" w:sz="0" w:space="0" w:color="auto"/>
                                <w:bottom w:val="none" w:sz="0" w:space="0" w:color="auto"/>
                                <w:right w:val="none" w:sz="0" w:space="0" w:color="auto"/>
                              </w:divBdr>
                              <w:divsChild>
                                <w:div w:id="613168613">
                                  <w:marLeft w:val="0"/>
                                  <w:marRight w:val="0"/>
                                  <w:marTop w:val="0"/>
                                  <w:marBottom w:val="0"/>
                                  <w:divBdr>
                                    <w:top w:val="none" w:sz="0" w:space="0" w:color="auto"/>
                                    <w:left w:val="none" w:sz="0" w:space="0" w:color="auto"/>
                                    <w:bottom w:val="none" w:sz="0" w:space="0" w:color="auto"/>
                                    <w:right w:val="none" w:sz="0" w:space="0" w:color="auto"/>
                                  </w:divBdr>
                                </w:div>
                                <w:div w:id="1708555657">
                                  <w:marLeft w:val="0"/>
                                  <w:marRight w:val="0"/>
                                  <w:marTop w:val="0"/>
                                  <w:marBottom w:val="0"/>
                                  <w:divBdr>
                                    <w:top w:val="none" w:sz="0" w:space="0" w:color="auto"/>
                                    <w:left w:val="none" w:sz="0" w:space="0" w:color="auto"/>
                                    <w:bottom w:val="none" w:sz="0" w:space="0" w:color="auto"/>
                                    <w:right w:val="none" w:sz="0" w:space="0" w:color="auto"/>
                                  </w:divBdr>
                                </w:div>
                              </w:divsChild>
                            </w:div>
                            <w:div w:id="1234510224">
                              <w:marLeft w:val="0"/>
                              <w:marRight w:val="0"/>
                              <w:marTop w:val="0"/>
                              <w:marBottom w:val="0"/>
                              <w:divBdr>
                                <w:top w:val="none" w:sz="0" w:space="0" w:color="auto"/>
                                <w:left w:val="none" w:sz="0" w:space="0" w:color="auto"/>
                                <w:bottom w:val="none" w:sz="0" w:space="0" w:color="auto"/>
                                <w:right w:val="none" w:sz="0" w:space="0" w:color="auto"/>
                              </w:divBdr>
                              <w:divsChild>
                                <w:div w:id="1456488445">
                                  <w:marLeft w:val="0"/>
                                  <w:marRight w:val="0"/>
                                  <w:marTop w:val="0"/>
                                  <w:marBottom w:val="0"/>
                                  <w:divBdr>
                                    <w:top w:val="none" w:sz="0" w:space="0" w:color="auto"/>
                                    <w:left w:val="none" w:sz="0" w:space="0" w:color="auto"/>
                                    <w:bottom w:val="none" w:sz="0" w:space="0" w:color="auto"/>
                                    <w:right w:val="none" w:sz="0" w:space="0" w:color="auto"/>
                                  </w:divBdr>
                                </w:div>
                                <w:div w:id="1505511287">
                                  <w:marLeft w:val="0"/>
                                  <w:marRight w:val="0"/>
                                  <w:marTop w:val="0"/>
                                  <w:marBottom w:val="0"/>
                                  <w:divBdr>
                                    <w:top w:val="none" w:sz="0" w:space="0" w:color="auto"/>
                                    <w:left w:val="none" w:sz="0" w:space="0" w:color="auto"/>
                                    <w:bottom w:val="none" w:sz="0" w:space="0" w:color="auto"/>
                                    <w:right w:val="none" w:sz="0" w:space="0" w:color="auto"/>
                                  </w:divBdr>
                                </w:div>
                              </w:divsChild>
                            </w:div>
                            <w:div w:id="1298798950">
                              <w:marLeft w:val="0"/>
                              <w:marRight w:val="0"/>
                              <w:marTop w:val="0"/>
                              <w:marBottom w:val="0"/>
                              <w:divBdr>
                                <w:top w:val="none" w:sz="0" w:space="0" w:color="auto"/>
                                <w:left w:val="none" w:sz="0" w:space="0" w:color="auto"/>
                                <w:bottom w:val="none" w:sz="0" w:space="0" w:color="auto"/>
                                <w:right w:val="none" w:sz="0" w:space="0" w:color="auto"/>
                              </w:divBdr>
                              <w:divsChild>
                                <w:div w:id="926698173">
                                  <w:marLeft w:val="0"/>
                                  <w:marRight w:val="0"/>
                                  <w:marTop w:val="0"/>
                                  <w:marBottom w:val="0"/>
                                  <w:divBdr>
                                    <w:top w:val="none" w:sz="0" w:space="0" w:color="auto"/>
                                    <w:left w:val="none" w:sz="0" w:space="0" w:color="auto"/>
                                    <w:bottom w:val="none" w:sz="0" w:space="0" w:color="auto"/>
                                    <w:right w:val="none" w:sz="0" w:space="0" w:color="auto"/>
                                  </w:divBdr>
                                </w:div>
                                <w:div w:id="1618638114">
                                  <w:marLeft w:val="0"/>
                                  <w:marRight w:val="0"/>
                                  <w:marTop w:val="0"/>
                                  <w:marBottom w:val="75"/>
                                  <w:divBdr>
                                    <w:top w:val="none" w:sz="0" w:space="0" w:color="auto"/>
                                    <w:left w:val="none" w:sz="0" w:space="0" w:color="auto"/>
                                    <w:bottom w:val="none" w:sz="0" w:space="0" w:color="auto"/>
                                    <w:right w:val="none" w:sz="0" w:space="0" w:color="auto"/>
                                  </w:divBdr>
                                </w:div>
                                <w:div w:id="1931355790">
                                  <w:marLeft w:val="0"/>
                                  <w:marRight w:val="0"/>
                                  <w:marTop w:val="0"/>
                                  <w:marBottom w:val="0"/>
                                  <w:divBdr>
                                    <w:top w:val="none" w:sz="0" w:space="0" w:color="auto"/>
                                    <w:left w:val="none" w:sz="0" w:space="0" w:color="auto"/>
                                    <w:bottom w:val="none" w:sz="0" w:space="0" w:color="auto"/>
                                    <w:right w:val="none" w:sz="0" w:space="0" w:color="auto"/>
                                  </w:divBdr>
                                </w:div>
                              </w:divsChild>
                            </w:div>
                            <w:div w:id="1371035823">
                              <w:marLeft w:val="0"/>
                              <w:marRight w:val="0"/>
                              <w:marTop w:val="0"/>
                              <w:marBottom w:val="0"/>
                              <w:divBdr>
                                <w:top w:val="none" w:sz="0" w:space="0" w:color="auto"/>
                                <w:left w:val="none" w:sz="0" w:space="0" w:color="auto"/>
                                <w:bottom w:val="none" w:sz="0" w:space="0" w:color="auto"/>
                                <w:right w:val="none" w:sz="0" w:space="0" w:color="auto"/>
                              </w:divBdr>
                              <w:divsChild>
                                <w:div w:id="420495543">
                                  <w:marLeft w:val="0"/>
                                  <w:marRight w:val="0"/>
                                  <w:marTop w:val="0"/>
                                  <w:marBottom w:val="0"/>
                                  <w:divBdr>
                                    <w:top w:val="none" w:sz="0" w:space="0" w:color="auto"/>
                                    <w:left w:val="none" w:sz="0" w:space="0" w:color="auto"/>
                                    <w:bottom w:val="none" w:sz="0" w:space="0" w:color="auto"/>
                                    <w:right w:val="none" w:sz="0" w:space="0" w:color="auto"/>
                                  </w:divBdr>
                                </w:div>
                                <w:div w:id="1888300890">
                                  <w:marLeft w:val="0"/>
                                  <w:marRight w:val="0"/>
                                  <w:marTop w:val="0"/>
                                  <w:marBottom w:val="0"/>
                                  <w:divBdr>
                                    <w:top w:val="none" w:sz="0" w:space="0" w:color="auto"/>
                                    <w:left w:val="none" w:sz="0" w:space="0" w:color="auto"/>
                                    <w:bottom w:val="none" w:sz="0" w:space="0" w:color="auto"/>
                                    <w:right w:val="none" w:sz="0" w:space="0" w:color="auto"/>
                                  </w:divBdr>
                                </w:div>
                              </w:divsChild>
                            </w:div>
                            <w:div w:id="1505901464">
                              <w:marLeft w:val="0"/>
                              <w:marRight w:val="0"/>
                              <w:marTop w:val="0"/>
                              <w:marBottom w:val="0"/>
                              <w:divBdr>
                                <w:top w:val="none" w:sz="0" w:space="0" w:color="auto"/>
                                <w:left w:val="none" w:sz="0" w:space="0" w:color="auto"/>
                                <w:bottom w:val="none" w:sz="0" w:space="0" w:color="auto"/>
                                <w:right w:val="none" w:sz="0" w:space="0" w:color="auto"/>
                              </w:divBdr>
                              <w:divsChild>
                                <w:div w:id="1201093771">
                                  <w:marLeft w:val="0"/>
                                  <w:marRight w:val="0"/>
                                  <w:marTop w:val="0"/>
                                  <w:marBottom w:val="0"/>
                                  <w:divBdr>
                                    <w:top w:val="none" w:sz="0" w:space="0" w:color="auto"/>
                                    <w:left w:val="none" w:sz="0" w:space="0" w:color="auto"/>
                                    <w:bottom w:val="none" w:sz="0" w:space="0" w:color="auto"/>
                                    <w:right w:val="none" w:sz="0" w:space="0" w:color="auto"/>
                                  </w:divBdr>
                                </w:div>
                                <w:div w:id="1235819804">
                                  <w:marLeft w:val="0"/>
                                  <w:marRight w:val="0"/>
                                  <w:marTop w:val="0"/>
                                  <w:marBottom w:val="0"/>
                                  <w:divBdr>
                                    <w:top w:val="none" w:sz="0" w:space="0" w:color="auto"/>
                                    <w:left w:val="none" w:sz="0" w:space="0" w:color="auto"/>
                                    <w:bottom w:val="none" w:sz="0" w:space="0" w:color="auto"/>
                                    <w:right w:val="none" w:sz="0" w:space="0" w:color="auto"/>
                                  </w:divBdr>
                                </w:div>
                              </w:divsChild>
                            </w:div>
                            <w:div w:id="1884830654">
                              <w:marLeft w:val="0"/>
                              <w:marRight w:val="0"/>
                              <w:marTop w:val="0"/>
                              <w:marBottom w:val="0"/>
                              <w:divBdr>
                                <w:top w:val="none" w:sz="0" w:space="0" w:color="auto"/>
                                <w:left w:val="none" w:sz="0" w:space="0" w:color="auto"/>
                                <w:bottom w:val="none" w:sz="0" w:space="0" w:color="auto"/>
                                <w:right w:val="none" w:sz="0" w:space="0" w:color="auto"/>
                              </w:divBdr>
                              <w:divsChild>
                                <w:div w:id="151023620">
                                  <w:marLeft w:val="0"/>
                                  <w:marRight w:val="0"/>
                                  <w:marTop w:val="0"/>
                                  <w:marBottom w:val="75"/>
                                  <w:divBdr>
                                    <w:top w:val="none" w:sz="0" w:space="0" w:color="auto"/>
                                    <w:left w:val="none" w:sz="0" w:space="0" w:color="auto"/>
                                    <w:bottom w:val="none" w:sz="0" w:space="0" w:color="auto"/>
                                    <w:right w:val="none" w:sz="0" w:space="0" w:color="auto"/>
                                  </w:divBdr>
                                </w:div>
                                <w:div w:id="161220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9528089">
      <w:bodyDiv w:val="1"/>
      <w:marLeft w:val="0"/>
      <w:marRight w:val="0"/>
      <w:marTop w:val="0"/>
      <w:marBottom w:val="0"/>
      <w:divBdr>
        <w:top w:val="none" w:sz="0" w:space="0" w:color="auto"/>
        <w:left w:val="none" w:sz="0" w:space="0" w:color="auto"/>
        <w:bottom w:val="none" w:sz="0" w:space="0" w:color="auto"/>
        <w:right w:val="none" w:sz="0" w:space="0" w:color="auto"/>
      </w:divBdr>
    </w:div>
    <w:div w:id="1024403081">
      <w:bodyDiv w:val="1"/>
      <w:marLeft w:val="0"/>
      <w:marRight w:val="0"/>
      <w:marTop w:val="0"/>
      <w:marBottom w:val="0"/>
      <w:divBdr>
        <w:top w:val="none" w:sz="0" w:space="0" w:color="auto"/>
        <w:left w:val="none" w:sz="0" w:space="0" w:color="auto"/>
        <w:bottom w:val="none" w:sz="0" w:space="0" w:color="auto"/>
        <w:right w:val="none" w:sz="0" w:space="0" w:color="auto"/>
      </w:divBdr>
    </w:div>
    <w:div w:id="1059019175">
      <w:bodyDiv w:val="1"/>
      <w:marLeft w:val="0"/>
      <w:marRight w:val="0"/>
      <w:marTop w:val="0"/>
      <w:marBottom w:val="0"/>
      <w:divBdr>
        <w:top w:val="none" w:sz="0" w:space="0" w:color="auto"/>
        <w:left w:val="none" w:sz="0" w:space="0" w:color="auto"/>
        <w:bottom w:val="none" w:sz="0" w:space="0" w:color="auto"/>
        <w:right w:val="none" w:sz="0" w:space="0" w:color="auto"/>
      </w:divBdr>
    </w:div>
    <w:div w:id="1062488705">
      <w:bodyDiv w:val="1"/>
      <w:marLeft w:val="0"/>
      <w:marRight w:val="0"/>
      <w:marTop w:val="0"/>
      <w:marBottom w:val="0"/>
      <w:divBdr>
        <w:top w:val="none" w:sz="0" w:space="0" w:color="auto"/>
        <w:left w:val="none" w:sz="0" w:space="0" w:color="auto"/>
        <w:bottom w:val="none" w:sz="0" w:space="0" w:color="auto"/>
        <w:right w:val="none" w:sz="0" w:space="0" w:color="auto"/>
      </w:divBdr>
    </w:div>
    <w:div w:id="1071929793">
      <w:bodyDiv w:val="1"/>
      <w:marLeft w:val="0"/>
      <w:marRight w:val="0"/>
      <w:marTop w:val="0"/>
      <w:marBottom w:val="0"/>
      <w:divBdr>
        <w:top w:val="none" w:sz="0" w:space="0" w:color="auto"/>
        <w:left w:val="none" w:sz="0" w:space="0" w:color="auto"/>
        <w:bottom w:val="none" w:sz="0" w:space="0" w:color="auto"/>
        <w:right w:val="none" w:sz="0" w:space="0" w:color="auto"/>
      </w:divBdr>
    </w:div>
    <w:div w:id="1077020491">
      <w:bodyDiv w:val="1"/>
      <w:marLeft w:val="0"/>
      <w:marRight w:val="0"/>
      <w:marTop w:val="0"/>
      <w:marBottom w:val="0"/>
      <w:divBdr>
        <w:top w:val="none" w:sz="0" w:space="0" w:color="auto"/>
        <w:left w:val="none" w:sz="0" w:space="0" w:color="auto"/>
        <w:bottom w:val="none" w:sz="0" w:space="0" w:color="auto"/>
        <w:right w:val="none" w:sz="0" w:space="0" w:color="auto"/>
      </w:divBdr>
    </w:div>
    <w:div w:id="1082986459">
      <w:bodyDiv w:val="1"/>
      <w:marLeft w:val="0"/>
      <w:marRight w:val="0"/>
      <w:marTop w:val="0"/>
      <w:marBottom w:val="0"/>
      <w:divBdr>
        <w:top w:val="none" w:sz="0" w:space="0" w:color="auto"/>
        <w:left w:val="none" w:sz="0" w:space="0" w:color="auto"/>
        <w:bottom w:val="none" w:sz="0" w:space="0" w:color="auto"/>
        <w:right w:val="none" w:sz="0" w:space="0" w:color="auto"/>
      </w:divBdr>
    </w:div>
    <w:div w:id="1094201932">
      <w:bodyDiv w:val="1"/>
      <w:marLeft w:val="0"/>
      <w:marRight w:val="0"/>
      <w:marTop w:val="0"/>
      <w:marBottom w:val="0"/>
      <w:divBdr>
        <w:top w:val="none" w:sz="0" w:space="0" w:color="auto"/>
        <w:left w:val="none" w:sz="0" w:space="0" w:color="auto"/>
        <w:bottom w:val="none" w:sz="0" w:space="0" w:color="auto"/>
        <w:right w:val="none" w:sz="0" w:space="0" w:color="auto"/>
      </w:divBdr>
      <w:divsChild>
        <w:div w:id="499738199">
          <w:marLeft w:val="0"/>
          <w:marRight w:val="0"/>
          <w:marTop w:val="0"/>
          <w:marBottom w:val="0"/>
          <w:divBdr>
            <w:top w:val="none" w:sz="0" w:space="0" w:color="auto"/>
            <w:left w:val="none" w:sz="0" w:space="0" w:color="auto"/>
            <w:bottom w:val="none" w:sz="0" w:space="0" w:color="auto"/>
            <w:right w:val="none" w:sz="0" w:space="0" w:color="auto"/>
          </w:divBdr>
          <w:divsChild>
            <w:div w:id="732388709">
              <w:marLeft w:val="0"/>
              <w:marRight w:val="0"/>
              <w:marTop w:val="0"/>
              <w:marBottom w:val="0"/>
              <w:divBdr>
                <w:top w:val="none" w:sz="0" w:space="0" w:color="auto"/>
                <w:left w:val="none" w:sz="0" w:space="0" w:color="auto"/>
                <w:bottom w:val="none" w:sz="0" w:space="0" w:color="auto"/>
                <w:right w:val="none" w:sz="0" w:space="0" w:color="auto"/>
              </w:divBdr>
              <w:divsChild>
                <w:div w:id="183182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753922">
      <w:bodyDiv w:val="1"/>
      <w:marLeft w:val="0"/>
      <w:marRight w:val="0"/>
      <w:marTop w:val="0"/>
      <w:marBottom w:val="0"/>
      <w:divBdr>
        <w:top w:val="none" w:sz="0" w:space="0" w:color="auto"/>
        <w:left w:val="none" w:sz="0" w:space="0" w:color="auto"/>
        <w:bottom w:val="none" w:sz="0" w:space="0" w:color="auto"/>
        <w:right w:val="none" w:sz="0" w:space="0" w:color="auto"/>
      </w:divBdr>
      <w:divsChild>
        <w:div w:id="1282153422">
          <w:marLeft w:val="0"/>
          <w:marRight w:val="0"/>
          <w:marTop w:val="0"/>
          <w:marBottom w:val="0"/>
          <w:divBdr>
            <w:top w:val="none" w:sz="0" w:space="0" w:color="auto"/>
            <w:left w:val="none" w:sz="0" w:space="0" w:color="auto"/>
            <w:bottom w:val="none" w:sz="0" w:space="0" w:color="auto"/>
            <w:right w:val="none" w:sz="0" w:space="0" w:color="auto"/>
          </w:divBdr>
          <w:divsChild>
            <w:div w:id="1180315153">
              <w:marLeft w:val="0"/>
              <w:marRight w:val="0"/>
              <w:marTop w:val="0"/>
              <w:marBottom w:val="0"/>
              <w:divBdr>
                <w:top w:val="none" w:sz="0" w:space="0" w:color="auto"/>
                <w:left w:val="none" w:sz="0" w:space="0" w:color="auto"/>
                <w:bottom w:val="none" w:sz="0" w:space="0" w:color="auto"/>
                <w:right w:val="none" w:sz="0" w:space="0" w:color="auto"/>
              </w:divBdr>
              <w:divsChild>
                <w:div w:id="38996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152316">
      <w:bodyDiv w:val="1"/>
      <w:marLeft w:val="0"/>
      <w:marRight w:val="0"/>
      <w:marTop w:val="0"/>
      <w:marBottom w:val="0"/>
      <w:divBdr>
        <w:top w:val="none" w:sz="0" w:space="0" w:color="auto"/>
        <w:left w:val="none" w:sz="0" w:space="0" w:color="auto"/>
        <w:bottom w:val="none" w:sz="0" w:space="0" w:color="auto"/>
        <w:right w:val="none" w:sz="0" w:space="0" w:color="auto"/>
      </w:divBdr>
    </w:div>
    <w:div w:id="1123378449">
      <w:bodyDiv w:val="1"/>
      <w:marLeft w:val="0"/>
      <w:marRight w:val="0"/>
      <w:marTop w:val="0"/>
      <w:marBottom w:val="0"/>
      <w:divBdr>
        <w:top w:val="none" w:sz="0" w:space="0" w:color="auto"/>
        <w:left w:val="none" w:sz="0" w:space="0" w:color="auto"/>
        <w:bottom w:val="none" w:sz="0" w:space="0" w:color="auto"/>
        <w:right w:val="none" w:sz="0" w:space="0" w:color="auto"/>
      </w:divBdr>
    </w:div>
    <w:div w:id="1129665245">
      <w:bodyDiv w:val="1"/>
      <w:marLeft w:val="0"/>
      <w:marRight w:val="0"/>
      <w:marTop w:val="0"/>
      <w:marBottom w:val="0"/>
      <w:divBdr>
        <w:top w:val="none" w:sz="0" w:space="0" w:color="auto"/>
        <w:left w:val="none" w:sz="0" w:space="0" w:color="auto"/>
        <w:bottom w:val="none" w:sz="0" w:space="0" w:color="auto"/>
        <w:right w:val="none" w:sz="0" w:space="0" w:color="auto"/>
      </w:divBdr>
    </w:div>
    <w:div w:id="1130784151">
      <w:bodyDiv w:val="1"/>
      <w:marLeft w:val="0"/>
      <w:marRight w:val="0"/>
      <w:marTop w:val="0"/>
      <w:marBottom w:val="0"/>
      <w:divBdr>
        <w:top w:val="none" w:sz="0" w:space="0" w:color="auto"/>
        <w:left w:val="none" w:sz="0" w:space="0" w:color="auto"/>
        <w:bottom w:val="none" w:sz="0" w:space="0" w:color="auto"/>
        <w:right w:val="none" w:sz="0" w:space="0" w:color="auto"/>
      </w:divBdr>
    </w:div>
    <w:div w:id="1135870888">
      <w:bodyDiv w:val="1"/>
      <w:marLeft w:val="0"/>
      <w:marRight w:val="0"/>
      <w:marTop w:val="0"/>
      <w:marBottom w:val="0"/>
      <w:divBdr>
        <w:top w:val="none" w:sz="0" w:space="0" w:color="auto"/>
        <w:left w:val="none" w:sz="0" w:space="0" w:color="auto"/>
        <w:bottom w:val="none" w:sz="0" w:space="0" w:color="auto"/>
        <w:right w:val="none" w:sz="0" w:space="0" w:color="auto"/>
      </w:divBdr>
    </w:div>
    <w:div w:id="1144004963">
      <w:bodyDiv w:val="1"/>
      <w:marLeft w:val="0"/>
      <w:marRight w:val="0"/>
      <w:marTop w:val="0"/>
      <w:marBottom w:val="0"/>
      <w:divBdr>
        <w:top w:val="none" w:sz="0" w:space="0" w:color="auto"/>
        <w:left w:val="none" w:sz="0" w:space="0" w:color="auto"/>
        <w:bottom w:val="none" w:sz="0" w:space="0" w:color="auto"/>
        <w:right w:val="none" w:sz="0" w:space="0" w:color="auto"/>
      </w:divBdr>
    </w:div>
    <w:div w:id="1145199655">
      <w:bodyDiv w:val="1"/>
      <w:marLeft w:val="0"/>
      <w:marRight w:val="0"/>
      <w:marTop w:val="0"/>
      <w:marBottom w:val="0"/>
      <w:divBdr>
        <w:top w:val="none" w:sz="0" w:space="0" w:color="auto"/>
        <w:left w:val="none" w:sz="0" w:space="0" w:color="auto"/>
        <w:bottom w:val="none" w:sz="0" w:space="0" w:color="auto"/>
        <w:right w:val="none" w:sz="0" w:space="0" w:color="auto"/>
      </w:divBdr>
    </w:div>
    <w:div w:id="1155298905">
      <w:bodyDiv w:val="1"/>
      <w:marLeft w:val="0"/>
      <w:marRight w:val="0"/>
      <w:marTop w:val="0"/>
      <w:marBottom w:val="0"/>
      <w:divBdr>
        <w:top w:val="none" w:sz="0" w:space="0" w:color="auto"/>
        <w:left w:val="none" w:sz="0" w:space="0" w:color="auto"/>
        <w:bottom w:val="none" w:sz="0" w:space="0" w:color="auto"/>
        <w:right w:val="none" w:sz="0" w:space="0" w:color="auto"/>
      </w:divBdr>
    </w:div>
    <w:div w:id="1161502568">
      <w:bodyDiv w:val="1"/>
      <w:marLeft w:val="0"/>
      <w:marRight w:val="0"/>
      <w:marTop w:val="0"/>
      <w:marBottom w:val="0"/>
      <w:divBdr>
        <w:top w:val="none" w:sz="0" w:space="0" w:color="auto"/>
        <w:left w:val="none" w:sz="0" w:space="0" w:color="auto"/>
        <w:bottom w:val="none" w:sz="0" w:space="0" w:color="auto"/>
        <w:right w:val="none" w:sz="0" w:space="0" w:color="auto"/>
      </w:divBdr>
      <w:divsChild>
        <w:div w:id="1058436546">
          <w:marLeft w:val="0"/>
          <w:marRight w:val="0"/>
          <w:marTop w:val="0"/>
          <w:marBottom w:val="0"/>
          <w:divBdr>
            <w:top w:val="none" w:sz="0" w:space="0" w:color="auto"/>
            <w:left w:val="none" w:sz="0" w:space="0" w:color="auto"/>
            <w:bottom w:val="none" w:sz="0" w:space="0" w:color="auto"/>
            <w:right w:val="none" w:sz="0" w:space="0" w:color="auto"/>
          </w:divBdr>
        </w:div>
      </w:divsChild>
    </w:div>
    <w:div w:id="1166821618">
      <w:bodyDiv w:val="1"/>
      <w:marLeft w:val="0"/>
      <w:marRight w:val="0"/>
      <w:marTop w:val="0"/>
      <w:marBottom w:val="0"/>
      <w:divBdr>
        <w:top w:val="none" w:sz="0" w:space="0" w:color="auto"/>
        <w:left w:val="none" w:sz="0" w:space="0" w:color="auto"/>
        <w:bottom w:val="none" w:sz="0" w:space="0" w:color="auto"/>
        <w:right w:val="none" w:sz="0" w:space="0" w:color="auto"/>
      </w:divBdr>
    </w:div>
    <w:div w:id="1172914801">
      <w:bodyDiv w:val="1"/>
      <w:marLeft w:val="0"/>
      <w:marRight w:val="0"/>
      <w:marTop w:val="0"/>
      <w:marBottom w:val="0"/>
      <w:divBdr>
        <w:top w:val="none" w:sz="0" w:space="0" w:color="auto"/>
        <w:left w:val="none" w:sz="0" w:space="0" w:color="auto"/>
        <w:bottom w:val="none" w:sz="0" w:space="0" w:color="auto"/>
        <w:right w:val="none" w:sz="0" w:space="0" w:color="auto"/>
      </w:divBdr>
    </w:div>
    <w:div w:id="1183982243">
      <w:bodyDiv w:val="1"/>
      <w:marLeft w:val="0"/>
      <w:marRight w:val="0"/>
      <w:marTop w:val="0"/>
      <w:marBottom w:val="0"/>
      <w:divBdr>
        <w:top w:val="none" w:sz="0" w:space="0" w:color="auto"/>
        <w:left w:val="none" w:sz="0" w:space="0" w:color="auto"/>
        <w:bottom w:val="none" w:sz="0" w:space="0" w:color="auto"/>
        <w:right w:val="none" w:sz="0" w:space="0" w:color="auto"/>
      </w:divBdr>
    </w:div>
    <w:div w:id="1186552854">
      <w:bodyDiv w:val="1"/>
      <w:marLeft w:val="0"/>
      <w:marRight w:val="0"/>
      <w:marTop w:val="0"/>
      <w:marBottom w:val="0"/>
      <w:divBdr>
        <w:top w:val="none" w:sz="0" w:space="0" w:color="auto"/>
        <w:left w:val="none" w:sz="0" w:space="0" w:color="auto"/>
        <w:bottom w:val="none" w:sz="0" w:space="0" w:color="auto"/>
        <w:right w:val="none" w:sz="0" w:space="0" w:color="auto"/>
      </w:divBdr>
    </w:div>
    <w:div w:id="1187478702">
      <w:bodyDiv w:val="1"/>
      <w:marLeft w:val="0"/>
      <w:marRight w:val="0"/>
      <w:marTop w:val="0"/>
      <w:marBottom w:val="0"/>
      <w:divBdr>
        <w:top w:val="none" w:sz="0" w:space="0" w:color="auto"/>
        <w:left w:val="none" w:sz="0" w:space="0" w:color="auto"/>
        <w:bottom w:val="none" w:sz="0" w:space="0" w:color="auto"/>
        <w:right w:val="none" w:sz="0" w:space="0" w:color="auto"/>
      </w:divBdr>
    </w:div>
    <w:div w:id="1205603463">
      <w:bodyDiv w:val="1"/>
      <w:marLeft w:val="0"/>
      <w:marRight w:val="0"/>
      <w:marTop w:val="0"/>
      <w:marBottom w:val="0"/>
      <w:divBdr>
        <w:top w:val="none" w:sz="0" w:space="0" w:color="auto"/>
        <w:left w:val="none" w:sz="0" w:space="0" w:color="auto"/>
        <w:bottom w:val="none" w:sz="0" w:space="0" w:color="auto"/>
        <w:right w:val="none" w:sz="0" w:space="0" w:color="auto"/>
      </w:divBdr>
    </w:div>
    <w:div w:id="1210846754">
      <w:bodyDiv w:val="1"/>
      <w:marLeft w:val="0"/>
      <w:marRight w:val="0"/>
      <w:marTop w:val="0"/>
      <w:marBottom w:val="0"/>
      <w:divBdr>
        <w:top w:val="none" w:sz="0" w:space="0" w:color="auto"/>
        <w:left w:val="none" w:sz="0" w:space="0" w:color="auto"/>
        <w:bottom w:val="none" w:sz="0" w:space="0" w:color="auto"/>
        <w:right w:val="none" w:sz="0" w:space="0" w:color="auto"/>
      </w:divBdr>
    </w:div>
    <w:div w:id="1213343043">
      <w:bodyDiv w:val="1"/>
      <w:marLeft w:val="0"/>
      <w:marRight w:val="0"/>
      <w:marTop w:val="0"/>
      <w:marBottom w:val="0"/>
      <w:divBdr>
        <w:top w:val="none" w:sz="0" w:space="0" w:color="auto"/>
        <w:left w:val="none" w:sz="0" w:space="0" w:color="auto"/>
        <w:bottom w:val="none" w:sz="0" w:space="0" w:color="auto"/>
        <w:right w:val="none" w:sz="0" w:space="0" w:color="auto"/>
      </w:divBdr>
    </w:div>
    <w:div w:id="1221672219">
      <w:bodyDiv w:val="1"/>
      <w:marLeft w:val="0"/>
      <w:marRight w:val="0"/>
      <w:marTop w:val="0"/>
      <w:marBottom w:val="0"/>
      <w:divBdr>
        <w:top w:val="none" w:sz="0" w:space="0" w:color="auto"/>
        <w:left w:val="none" w:sz="0" w:space="0" w:color="auto"/>
        <w:bottom w:val="none" w:sz="0" w:space="0" w:color="auto"/>
        <w:right w:val="none" w:sz="0" w:space="0" w:color="auto"/>
      </w:divBdr>
    </w:div>
    <w:div w:id="1226575056">
      <w:bodyDiv w:val="1"/>
      <w:marLeft w:val="0"/>
      <w:marRight w:val="0"/>
      <w:marTop w:val="0"/>
      <w:marBottom w:val="0"/>
      <w:divBdr>
        <w:top w:val="none" w:sz="0" w:space="0" w:color="auto"/>
        <w:left w:val="none" w:sz="0" w:space="0" w:color="auto"/>
        <w:bottom w:val="none" w:sz="0" w:space="0" w:color="auto"/>
        <w:right w:val="none" w:sz="0" w:space="0" w:color="auto"/>
      </w:divBdr>
    </w:div>
    <w:div w:id="1226793382">
      <w:bodyDiv w:val="1"/>
      <w:marLeft w:val="0"/>
      <w:marRight w:val="0"/>
      <w:marTop w:val="0"/>
      <w:marBottom w:val="0"/>
      <w:divBdr>
        <w:top w:val="none" w:sz="0" w:space="0" w:color="auto"/>
        <w:left w:val="none" w:sz="0" w:space="0" w:color="auto"/>
        <w:bottom w:val="none" w:sz="0" w:space="0" w:color="auto"/>
        <w:right w:val="none" w:sz="0" w:space="0" w:color="auto"/>
      </w:divBdr>
    </w:div>
    <w:div w:id="1227257796">
      <w:bodyDiv w:val="1"/>
      <w:marLeft w:val="0"/>
      <w:marRight w:val="0"/>
      <w:marTop w:val="0"/>
      <w:marBottom w:val="0"/>
      <w:divBdr>
        <w:top w:val="none" w:sz="0" w:space="0" w:color="auto"/>
        <w:left w:val="none" w:sz="0" w:space="0" w:color="auto"/>
        <w:bottom w:val="none" w:sz="0" w:space="0" w:color="auto"/>
        <w:right w:val="none" w:sz="0" w:space="0" w:color="auto"/>
      </w:divBdr>
    </w:div>
    <w:div w:id="1242182623">
      <w:bodyDiv w:val="1"/>
      <w:marLeft w:val="0"/>
      <w:marRight w:val="0"/>
      <w:marTop w:val="0"/>
      <w:marBottom w:val="0"/>
      <w:divBdr>
        <w:top w:val="none" w:sz="0" w:space="0" w:color="auto"/>
        <w:left w:val="none" w:sz="0" w:space="0" w:color="auto"/>
        <w:bottom w:val="none" w:sz="0" w:space="0" w:color="auto"/>
        <w:right w:val="none" w:sz="0" w:space="0" w:color="auto"/>
      </w:divBdr>
      <w:divsChild>
        <w:div w:id="821624857">
          <w:marLeft w:val="0"/>
          <w:marRight w:val="0"/>
          <w:marTop w:val="0"/>
          <w:marBottom w:val="0"/>
          <w:divBdr>
            <w:top w:val="none" w:sz="0" w:space="0" w:color="auto"/>
            <w:left w:val="none" w:sz="0" w:space="0" w:color="auto"/>
            <w:bottom w:val="none" w:sz="0" w:space="0" w:color="auto"/>
            <w:right w:val="none" w:sz="0" w:space="0" w:color="auto"/>
          </w:divBdr>
          <w:divsChild>
            <w:div w:id="662243780">
              <w:marLeft w:val="0"/>
              <w:marRight w:val="0"/>
              <w:marTop w:val="0"/>
              <w:marBottom w:val="0"/>
              <w:divBdr>
                <w:top w:val="none" w:sz="0" w:space="0" w:color="auto"/>
                <w:left w:val="none" w:sz="0" w:space="0" w:color="auto"/>
                <w:bottom w:val="none" w:sz="0" w:space="0" w:color="auto"/>
                <w:right w:val="none" w:sz="0" w:space="0" w:color="auto"/>
              </w:divBdr>
              <w:divsChild>
                <w:div w:id="97197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057137">
      <w:bodyDiv w:val="1"/>
      <w:marLeft w:val="0"/>
      <w:marRight w:val="0"/>
      <w:marTop w:val="0"/>
      <w:marBottom w:val="0"/>
      <w:divBdr>
        <w:top w:val="none" w:sz="0" w:space="0" w:color="auto"/>
        <w:left w:val="none" w:sz="0" w:space="0" w:color="auto"/>
        <w:bottom w:val="none" w:sz="0" w:space="0" w:color="auto"/>
        <w:right w:val="none" w:sz="0" w:space="0" w:color="auto"/>
      </w:divBdr>
    </w:div>
    <w:div w:id="1257784015">
      <w:bodyDiv w:val="1"/>
      <w:marLeft w:val="0"/>
      <w:marRight w:val="0"/>
      <w:marTop w:val="0"/>
      <w:marBottom w:val="0"/>
      <w:divBdr>
        <w:top w:val="none" w:sz="0" w:space="0" w:color="auto"/>
        <w:left w:val="none" w:sz="0" w:space="0" w:color="auto"/>
        <w:bottom w:val="none" w:sz="0" w:space="0" w:color="auto"/>
        <w:right w:val="none" w:sz="0" w:space="0" w:color="auto"/>
      </w:divBdr>
    </w:div>
    <w:div w:id="1258246474">
      <w:bodyDiv w:val="1"/>
      <w:marLeft w:val="0"/>
      <w:marRight w:val="0"/>
      <w:marTop w:val="0"/>
      <w:marBottom w:val="0"/>
      <w:divBdr>
        <w:top w:val="none" w:sz="0" w:space="0" w:color="auto"/>
        <w:left w:val="none" w:sz="0" w:space="0" w:color="auto"/>
        <w:bottom w:val="none" w:sz="0" w:space="0" w:color="auto"/>
        <w:right w:val="none" w:sz="0" w:space="0" w:color="auto"/>
      </w:divBdr>
    </w:div>
    <w:div w:id="1272399682">
      <w:bodyDiv w:val="1"/>
      <w:marLeft w:val="0"/>
      <w:marRight w:val="0"/>
      <w:marTop w:val="0"/>
      <w:marBottom w:val="0"/>
      <w:divBdr>
        <w:top w:val="none" w:sz="0" w:space="0" w:color="auto"/>
        <w:left w:val="none" w:sz="0" w:space="0" w:color="auto"/>
        <w:bottom w:val="none" w:sz="0" w:space="0" w:color="auto"/>
        <w:right w:val="none" w:sz="0" w:space="0" w:color="auto"/>
      </w:divBdr>
    </w:div>
    <w:div w:id="1275678037">
      <w:bodyDiv w:val="1"/>
      <w:marLeft w:val="0"/>
      <w:marRight w:val="0"/>
      <w:marTop w:val="0"/>
      <w:marBottom w:val="0"/>
      <w:divBdr>
        <w:top w:val="none" w:sz="0" w:space="0" w:color="auto"/>
        <w:left w:val="none" w:sz="0" w:space="0" w:color="auto"/>
        <w:bottom w:val="none" w:sz="0" w:space="0" w:color="auto"/>
        <w:right w:val="none" w:sz="0" w:space="0" w:color="auto"/>
      </w:divBdr>
    </w:div>
    <w:div w:id="1278952437">
      <w:bodyDiv w:val="1"/>
      <w:marLeft w:val="0"/>
      <w:marRight w:val="0"/>
      <w:marTop w:val="0"/>
      <w:marBottom w:val="0"/>
      <w:divBdr>
        <w:top w:val="none" w:sz="0" w:space="0" w:color="auto"/>
        <w:left w:val="none" w:sz="0" w:space="0" w:color="auto"/>
        <w:bottom w:val="none" w:sz="0" w:space="0" w:color="auto"/>
        <w:right w:val="none" w:sz="0" w:space="0" w:color="auto"/>
      </w:divBdr>
    </w:div>
    <w:div w:id="1280332893">
      <w:bodyDiv w:val="1"/>
      <w:marLeft w:val="0"/>
      <w:marRight w:val="0"/>
      <w:marTop w:val="0"/>
      <w:marBottom w:val="0"/>
      <w:divBdr>
        <w:top w:val="none" w:sz="0" w:space="0" w:color="auto"/>
        <w:left w:val="none" w:sz="0" w:space="0" w:color="auto"/>
        <w:bottom w:val="none" w:sz="0" w:space="0" w:color="auto"/>
        <w:right w:val="none" w:sz="0" w:space="0" w:color="auto"/>
      </w:divBdr>
    </w:div>
    <w:div w:id="1304457510">
      <w:bodyDiv w:val="1"/>
      <w:marLeft w:val="0"/>
      <w:marRight w:val="0"/>
      <w:marTop w:val="0"/>
      <w:marBottom w:val="0"/>
      <w:divBdr>
        <w:top w:val="none" w:sz="0" w:space="0" w:color="auto"/>
        <w:left w:val="none" w:sz="0" w:space="0" w:color="auto"/>
        <w:bottom w:val="none" w:sz="0" w:space="0" w:color="auto"/>
        <w:right w:val="none" w:sz="0" w:space="0" w:color="auto"/>
      </w:divBdr>
    </w:div>
    <w:div w:id="1313293742">
      <w:bodyDiv w:val="1"/>
      <w:marLeft w:val="0"/>
      <w:marRight w:val="0"/>
      <w:marTop w:val="0"/>
      <w:marBottom w:val="0"/>
      <w:divBdr>
        <w:top w:val="none" w:sz="0" w:space="0" w:color="auto"/>
        <w:left w:val="none" w:sz="0" w:space="0" w:color="auto"/>
        <w:bottom w:val="none" w:sz="0" w:space="0" w:color="auto"/>
        <w:right w:val="none" w:sz="0" w:space="0" w:color="auto"/>
      </w:divBdr>
    </w:div>
    <w:div w:id="1319453586">
      <w:bodyDiv w:val="1"/>
      <w:marLeft w:val="0"/>
      <w:marRight w:val="0"/>
      <w:marTop w:val="0"/>
      <w:marBottom w:val="0"/>
      <w:divBdr>
        <w:top w:val="none" w:sz="0" w:space="0" w:color="auto"/>
        <w:left w:val="none" w:sz="0" w:space="0" w:color="auto"/>
        <w:bottom w:val="none" w:sz="0" w:space="0" w:color="auto"/>
        <w:right w:val="none" w:sz="0" w:space="0" w:color="auto"/>
      </w:divBdr>
      <w:divsChild>
        <w:div w:id="178274142">
          <w:marLeft w:val="0"/>
          <w:marRight w:val="0"/>
          <w:marTop w:val="0"/>
          <w:marBottom w:val="0"/>
          <w:divBdr>
            <w:top w:val="single" w:sz="6" w:space="15" w:color="CCCCCC"/>
            <w:left w:val="none" w:sz="0" w:space="0" w:color="auto"/>
            <w:bottom w:val="none" w:sz="0" w:space="0" w:color="auto"/>
            <w:right w:val="none" w:sz="0" w:space="0" w:color="auto"/>
          </w:divBdr>
          <w:divsChild>
            <w:div w:id="662389678">
              <w:marLeft w:val="0"/>
              <w:marRight w:val="0"/>
              <w:marTop w:val="0"/>
              <w:marBottom w:val="0"/>
              <w:divBdr>
                <w:top w:val="none" w:sz="0" w:space="0" w:color="auto"/>
                <w:left w:val="none" w:sz="0" w:space="0" w:color="auto"/>
                <w:bottom w:val="none" w:sz="0" w:space="0" w:color="auto"/>
                <w:right w:val="none" w:sz="0" w:space="0" w:color="auto"/>
              </w:divBdr>
              <w:divsChild>
                <w:div w:id="282229332">
                  <w:marLeft w:val="0"/>
                  <w:marRight w:val="0"/>
                  <w:marTop w:val="0"/>
                  <w:marBottom w:val="45"/>
                  <w:divBdr>
                    <w:top w:val="none" w:sz="0" w:space="0" w:color="auto"/>
                    <w:left w:val="none" w:sz="0" w:space="0" w:color="auto"/>
                    <w:bottom w:val="none" w:sz="0" w:space="0" w:color="auto"/>
                    <w:right w:val="none" w:sz="0" w:space="0" w:color="auto"/>
                  </w:divBdr>
                  <w:divsChild>
                    <w:div w:id="243272045">
                      <w:marLeft w:val="0"/>
                      <w:marRight w:val="0"/>
                      <w:marTop w:val="0"/>
                      <w:marBottom w:val="0"/>
                      <w:divBdr>
                        <w:top w:val="none" w:sz="0" w:space="0" w:color="auto"/>
                        <w:left w:val="none" w:sz="0" w:space="0" w:color="auto"/>
                        <w:bottom w:val="none" w:sz="0" w:space="0" w:color="auto"/>
                        <w:right w:val="none" w:sz="0" w:space="0" w:color="auto"/>
                      </w:divBdr>
                    </w:div>
                    <w:div w:id="866135007">
                      <w:marLeft w:val="0"/>
                      <w:marRight w:val="0"/>
                      <w:marTop w:val="0"/>
                      <w:marBottom w:val="0"/>
                      <w:divBdr>
                        <w:top w:val="none" w:sz="0" w:space="0" w:color="auto"/>
                        <w:left w:val="none" w:sz="0" w:space="0" w:color="auto"/>
                        <w:bottom w:val="none" w:sz="0" w:space="0" w:color="auto"/>
                        <w:right w:val="none" w:sz="0" w:space="0" w:color="auto"/>
                      </w:divBdr>
                    </w:div>
                    <w:div w:id="1142885523">
                      <w:marLeft w:val="0"/>
                      <w:marRight w:val="0"/>
                      <w:marTop w:val="0"/>
                      <w:marBottom w:val="0"/>
                      <w:divBdr>
                        <w:top w:val="none" w:sz="0" w:space="0" w:color="auto"/>
                        <w:left w:val="none" w:sz="0" w:space="0" w:color="auto"/>
                        <w:bottom w:val="none" w:sz="0" w:space="0" w:color="auto"/>
                        <w:right w:val="none" w:sz="0" w:space="0" w:color="auto"/>
                      </w:divBdr>
                    </w:div>
                    <w:div w:id="1578006626">
                      <w:marLeft w:val="0"/>
                      <w:marRight w:val="0"/>
                      <w:marTop w:val="0"/>
                      <w:marBottom w:val="0"/>
                      <w:divBdr>
                        <w:top w:val="none" w:sz="0" w:space="0" w:color="auto"/>
                        <w:left w:val="none" w:sz="0" w:space="0" w:color="auto"/>
                        <w:bottom w:val="none" w:sz="0" w:space="0" w:color="auto"/>
                        <w:right w:val="none" w:sz="0" w:space="0" w:color="auto"/>
                      </w:divBdr>
                    </w:div>
                    <w:div w:id="207797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015795">
          <w:marLeft w:val="0"/>
          <w:marRight w:val="0"/>
          <w:marTop w:val="0"/>
          <w:marBottom w:val="0"/>
          <w:divBdr>
            <w:top w:val="single" w:sz="6" w:space="15" w:color="CCCCCC"/>
            <w:left w:val="none" w:sz="0" w:space="0" w:color="auto"/>
            <w:bottom w:val="none" w:sz="0" w:space="0" w:color="auto"/>
            <w:right w:val="none" w:sz="0" w:space="0" w:color="auto"/>
          </w:divBdr>
          <w:divsChild>
            <w:div w:id="2052487320">
              <w:marLeft w:val="0"/>
              <w:marRight w:val="0"/>
              <w:marTop w:val="0"/>
              <w:marBottom w:val="0"/>
              <w:divBdr>
                <w:top w:val="none" w:sz="0" w:space="0" w:color="auto"/>
                <w:left w:val="none" w:sz="0" w:space="0" w:color="auto"/>
                <w:bottom w:val="none" w:sz="0" w:space="0" w:color="auto"/>
                <w:right w:val="none" w:sz="0" w:space="0" w:color="auto"/>
              </w:divBdr>
              <w:divsChild>
                <w:div w:id="937833979">
                  <w:marLeft w:val="0"/>
                  <w:marRight w:val="0"/>
                  <w:marTop w:val="0"/>
                  <w:marBottom w:val="45"/>
                  <w:divBdr>
                    <w:top w:val="none" w:sz="0" w:space="0" w:color="auto"/>
                    <w:left w:val="none" w:sz="0" w:space="0" w:color="auto"/>
                    <w:bottom w:val="none" w:sz="0" w:space="0" w:color="auto"/>
                    <w:right w:val="none" w:sz="0" w:space="0" w:color="auto"/>
                  </w:divBdr>
                  <w:divsChild>
                    <w:div w:id="796141495">
                      <w:marLeft w:val="0"/>
                      <w:marRight w:val="0"/>
                      <w:marTop w:val="0"/>
                      <w:marBottom w:val="0"/>
                      <w:divBdr>
                        <w:top w:val="none" w:sz="0" w:space="0" w:color="auto"/>
                        <w:left w:val="none" w:sz="0" w:space="0" w:color="auto"/>
                        <w:bottom w:val="none" w:sz="0" w:space="0" w:color="auto"/>
                        <w:right w:val="none" w:sz="0" w:space="0" w:color="auto"/>
                      </w:divBdr>
                    </w:div>
                    <w:div w:id="1383365640">
                      <w:marLeft w:val="0"/>
                      <w:marRight w:val="0"/>
                      <w:marTop w:val="0"/>
                      <w:marBottom w:val="0"/>
                      <w:divBdr>
                        <w:top w:val="none" w:sz="0" w:space="0" w:color="auto"/>
                        <w:left w:val="none" w:sz="0" w:space="0" w:color="auto"/>
                        <w:bottom w:val="none" w:sz="0" w:space="0" w:color="auto"/>
                        <w:right w:val="none" w:sz="0" w:space="0" w:color="auto"/>
                      </w:divBdr>
                    </w:div>
                    <w:div w:id="1540048145">
                      <w:marLeft w:val="0"/>
                      <w:marRight w:val="0"/>
                      <w:marTop w:val="0"/>
                      <w:marBottom w:val="0"/>
                      <w:divBdr>
                        <w:top w:val="none" w:sz="0" w:space="0" w:color="auto"/>
                        <w:left w:val="none" w:sz="0" w:space="0" w:color="auto"/>
                        <w:bottom w:val="none" w:sz="0" w:space="0" w:color="auto"/>
                        <w:right w:val="none" w:sz="0" w:space="0" w:color="auto"/>
                      </w:divBdr>
                    </w:div>
                    <w:div w:id="1663966836">
                      <w:marLeft w:val="0"/>
                      <w:marRight w:val="0"/>
                      <w:marTop w:val="0"/>
                      <w:marBottom w:val="0"/>
                      <w:divBdr>
                        <w:top w:val="none" w:sz="0" w:space="0" w:color="auto"/>
                        <w:left w:val="none" w:sz="0" w:space="0" w:color="auto"/>
                        <w:bottom w:val="none" w:sz="0" w:space="0" w:color="auto"/>
                        <w:right w:val="none" w:sz="0" w:space="0" w:color="auto"/>
                      </w:divBdr>
                    </w:div>
                    <w:div w:id="179957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599230">
          <w:marLeft w:val="0"/>
          <w:marRight w:val="0"/>
          <w:marTop w:val="0"/>
          <w:marBottom w:val="0"/>
          <w:divBdr>
            <w:top w:val="single" w:sz="6" w:space="15" w:color="CCCCCC"/>
            <w:left w:val="none" w:sz="0" w:space="0" w:color="auto"/>
            <w:bottom w:val="none" w:sz="0" w:space="0" w:color="auto"/>
            <w:right w:val="none" w:sz="0" w:space="0" w:color="auto"/>
          </w:divBdr>
          <w:divsChild>
            <w:div w:id="757363948">
              <w:marLeft w:val="0"/>
              <w:marRight w:val="0"/>
              <w:marTop w:val="0"/>
              <w:marBottom w:val="0"/>
              <w:divBdr>
                <w:top w:val="none" w:sz="0" w:space="0" w:color="auto"/>
                <w:left w:val="none" w:sz="0" w:space="0" w:color="auto"/>
                <w:bottom w:val="none" w:sz="0" w:space="0" w:color="auto"/>
                <w:right w:val="none" w:sz="0" w:space="0" w:color="auto"/>
              </w:divBdr>
              <w:divsChild>
                <w:div w:id="767774029">
                  <w:marLeft w:val="0"/>
                  <w:marRight w:val="0"/>
                  <w:marTop w:val="0"/>
                  <w:marBottom w:val="45"/>
                  <w:divBdr>
                    <w:top w:val="none" w:sz="0" w:space="0" w:color="auto"/>
                    <w:left w:val="none" w:sz="0" w:space="0" w:color="auto"/>
                    <w:bottom w:val="none" w:sz="0" w:space="0" w:color="auto"/>
                    <w:right w:val="none" w:sz="0" w:space="0" w:color="auto"/>
                  </w:divBdr>
                  <w:divsChild>
                    <w:div w:id="70398780">
                      <w:marLeft w:val="0"/>
                      <w:marRight w:val="0"/>
                      <w:marTop w:val="0"/>
                      <w:marBottom w:val="0"/>
                      <w:divBdr>
                        <w:top w:val="none" w:sz="0" w:space="0" w:color="auto"/>
                        <w:left w:val="none" w:sz="0" w:space="0" w:color="auto"/>
                        <w:bottom w:val="none" w:sz="0" w:space="0" w:color="auto"/>
                        <w:right w:val="none" w:sz="0" w:space="0" w:color="auto"/>
                      </w:divBdr>
                    </w:div>
                    <w:div w:id="684868969">
                      <w:marLeft w:val="0"/>
                      <w:marRight w:val="0"/>
                      <w:marTop w:val="0"/>
                      <w:marBottom w:val="0"/>
                      <w:divBdr>
                        <w:top w:val="none" w:sz="0" w:space="0" w:color="auto"/>
                        <w:left w:val="none" w:sz="0" w:space="0" w:color="auto"/>
                        <w:bottom w:val="none" w:sz="0" w:space="0" w:color="auto"/>
                        <w:right w:val="none" w:sz="0" w:space="0" w:color="auto"/>
                      </w:divBdr>
                    </w:div>
                    <w:div w:id="1461338810">
                      <w:marLeft w:val="0"/>
                      <w:marRight w:val="0"/>
                      <w:marTop w:val="0"/>
                      <w:marBottom w:val="0"/>
                      <w:divBdr>
                        <w:top w:val="none" w:sz="0" w:space="0" w:color="auto"/>
                        <w:left w:val="none" w:sz="0" w:space="0" w:color="auto"/>
                        <w:bottom w:val="none" w:sz="0" w:space="0" w:color="auto"/>
                        <w:right w:val="none" w:sz="0" w:space="0" w:color="auto"/>
                      </w:divBdr>
                    </w:div>
                    <w:div w:id="1576814670">
                      <w:marLeft w:val="0"/>
                      <w:marRight w:val="0"/>
                      <w:marTop w:val="0"/>
                      <w:marBottom w:val="0"/>
                      <w:divBdr>
                        <w:top w:val="none" w:sz="0" w:space="0" w:color="auto"/>
                        <w:left w:val="none" w:sz="0" w:space="0" w:color="auto"/>
                        <w:bottom w:val="none" w:sz="0" w:space="0" w:color="auto"/>
                        <w:right w:val="none" w:sz="0" w:space="0" w:color="auto"/>
                      </w:divBdr>
                    </w:div>
                    <w:div w:id="210831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438389">
          <w:marLeft w:val="0"/>
          <w:marRight w:val="0"/>
          <w:marTop w:val="0"/>
          <w:marBottom w:val="0"/>
          <w:divBdr>
            <w:top w:val="single" w:sz="6" w:space="15" w:color="CCCCCC"/>
            <w:left w:val="none" w:sz="0" w:space="0" w:color="auto"/>
            <w:bottom w:val="none" w:sz="0" w:space="0" w:color="auto"/>
            <w:right w:val="none" w:sz="0" w:space="0" w:color="auto"/>
          </w:divBdr>
          <w:divsChild>
            <w:div w:id="2012640723">
              <w:marLeft w:val="0"/>
              <w:marRight w:val="0"/>
              <w:marTop w:val="0"/>
              <w:marBottom w:val="0"/>
              <w:divBdr>
                <w:top w:val="none" w:sz="0" w:space="0" w:color="auto"/>
                <w:left w:val="none" w:sz="0" w:space="0" w:color="auto"/>
                <w:bottom w:val="none" w:sz="0" w:space="0" w:color="auto"/>
                <w:right w:val="none" w:sz="0" w:space="0" w:color="auto"/>
              </w:divBdr>
              <w:divsChild>
                <w:div w:id="24714118">
                  <w:marLeft w:val="0"/>
                  <w:marRight w:val="0"/>
                  <w:marTop w:val="0"/>
                  <w:marBottom w:val="45"/>
                  <w:divBdr>
                    <w:top w:val="none" w:sz="0" w:space="0" w:color="auto"/>
                    <w:left w:val="none" w:sz="0" w:space="0" w:color="auto"/>
                    <w:bottom w:val="none" w:sz="0" w:space="0" w:color="auto"/>
                    <w:right w:val="none" w:sz="0" w:space="0" w:color="auto"/>
                  </w:divBdr>
                  <w:divsChild>
                    <w:div w:id="275522935">
                      <w:marLeft w:val="0"/>
                      <w:marRight w:val="0"/>
                      <w:marTop w:val="0"/>
                      <w:marBottom w:val="0"/>
                      <w:divBdr>
                        <w:top w:val="none" w:sz="0" w:space="0" w:color="auto"/>
                        <w:left w:val="none" w:sz="0" w:space="0" w:color="auto"/>
                        <w:bottom w:val="none" w:sz="0" w:space="0" w:color="auto"/>
                        <w:right w:val="none" w:sz="0" w:space="0" w:color="auto"/>
                      </w:divBdr>
                    </w:div>
                    <w:div w:id="1113939289">
                      <w:marLeft w:val="0"/>
                      <w:marRight w:val="0"/>
                      <w:marTop w:val="0"/>
                      <w:marBottom w:val="0"/>
                      <w:divBdr>
                        <w:top w:val="none" w:sz="0" w:space="0" w:color="auto"/>
                        <w:left w:val="none" w:sz="0" w:space="0" w:color="auto"/>
                        <w:bottom w:val="none" w:sz="0" w:space="0" w:color="auto"/>
                        <w:right w:val="none" w:sz="0" w:space="0" w:color="auto"/>
                      </w:divBdr>
                    </w:div>
                    <w:div w:id="1139033169">
                      <w:marLeft w:val="0"/>
                      <w:marRight w:val="0"/>
                      <w:marTop w:val="0"/>
                      <w:marBottom w:val="0"/>
                      <w:divBdr>
                        <w:top w:val="none" w:sz="0" w:space="0" w:color="auto"/>
                        <w:left w:val="none" w:sz="0" w:space="0" w:color="auto"/>
                        <w:bottom w:val="none" w:sz="0" w:space="0" w:color="auto"/>
                        <w:right w:val="none" w:sz="0" w:space="0" w:color="auto"/>
                      </w:divBdr>
                    </w:div>
                    <w:div w:id="1428691856">
                      <w:marLeft w:val="0"/>
                      <w:marRight w:val="0"/>
                      <w:marTop w:val="0"/>
                      <w:marBottom w:val="0"/>
                      <w:divBdr>
                        <w:top w:val="none" w:sz="0" w:space="0" w:color="auto"/>
                        <w:left w:val="none" w:sz="0" w:space="0" w:color="auto"/>
                        <w:bottom w:val="none" w:sz="0" w:space="0" w:color="auto"/>
                        <w:right w:val="none" w:sz="0" w:space="0" w:color="auto"/>
                      </w:divBdr>
                    </w:div>
                    <w:div w:id="195490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116108">
          <w:marLeft w:val="0"/>
          <w:marRight w:val="0"/>
          <w:marTop w:val="0"/>
          <w:marBottom w:val="0"/>
          <w:divBdr>
            <w:top w:val="single" w:sz="6" w:space="15" w:color="CCCCCC"/>
            <w:left w:val="none" w:sz="0" w:space="0" w:color="auto"/>
            <w:bottom w:val="none" w:sz="0" w:space="0" w:color="auto"/>
            <w:right w:val="none" w:sz="0" w:space="0" w:color="auto"/>
          </w:divBdr>
          <w:divsChild>
            <w:div w:id="1629779768">
              <w:marLeft w:val="0"/>
              <w:marRight w:val="0"/>
              <w:marTop w:val="0"/>
              <w:marBottom w:val="0"/>
              <w:divBdr>
                <w:top w:val="none" w:sz="0" w:space="0" w:color="auto"/>
                <w:left w:val="none" w:sz="0" w:space="0" w:color="auto"/>
                <w:bottom w:val="none" w:sz="0" w:space="0" w:color="auto"/>
                <w:right w:val="none" w:sz="0" w:space="0" w:color="auto"/>
              </w:divBdr>
              <w:divsChild>
                <w:div w:id="1151410201">
                  <w:marLeft w:val="0"/>
                  <w:marRight w:val="0"/>
                  <w:marTop w:val="0"/>
                  <w:marBottom w:val="45"/>
                  <w:divBdr>
                    <w:top w:val="none" w:sz="0" w:space="0" w:color="auto"/>
                    <w:left w:val="none" w:sz="0" w:space="0" w:color="auto"/>
                    <w:bottom w:val="none" w:sz="0" w:space="0" w:color="auto"/>
                    <w:right w:val="none" w:sz="0" w:space="0" w:color="auto"/>
                  </w:divBdr>
                  <w:divsChild>
                    <w:div w:id="480116816">
                      <w:marLeft w:val="0"/>
                      <w:marRight w:val="0"/>
                      <w:marTop w:val="0"/>
                      <w:marBottom w:val="0"/>
                      <w:divBdr>
                        <w:top w:val="none" w:sz="0" w:space="0" w:color="auto"/>
                        <w:left w:val="none" w:sz="0" w:space="0" w:color="auto"/>
                        <w:bottom w:val="none" w:sz="0" w:space="0" w:color="auto"/>
                        <w:right w:val="none" w:sz="0" w:space="0" w:color="auto"/>
                      </w:divBdr>
                    </w:div>
                    <w:div w:id="1767917655">
                      <w:marLeft w:val="0"/>
                      <w:marRight w:val="0"/>
                      <w:marTop w:val="0"/>
                      <w:marBottom w:val="0"/>
                      <w:divBdr>
                        <w:top w:val="none" w:sz="0" w:space="0" w:color="auto"/>
                        <w:left w:val="none" w:sz="0" w:space="0" w:color="auto"/>
                        <w:bottom w:val="none" w:sz="0" w:space="0" w:color="auto"/>
                        <w:right w:val="none" w:sz="0" w:space="0" w:color="auto"/>
                      </w:divBdr>
                    </w:div>
                    <w:div w:id="1781292898">
                      <w:marLeft w:val="0"/>
                      <w:marRight w:val="0"/>
                      <w:marTop w:val="0"/>
                      <w:marBottom w:val="0"/>
                      <w:divBdr>
                        <w:top w:val="none" w:sz="0" w:space="0" w:color="auto"/>
                        <w:left w:val="none" w:sz="0" w:space="0" w:color="auto"/>
                        <w:bottom w:val="none" w:sz="0" w:space="0" w:color="auto"/>
                        <w:right w:val="none" w:sz="0" w:space="0" w:color="auto"/>
                      </w:divBdr>
                    </w:div>
                    <w:div w:id="1924989616">
                      <w:marLeft w:val="0"/>
                      <w:marRight w:val="0"/>
                      <w:marTop w:val="0"/>
                      <w:marBottom w:val="0"/>
                      <w:divBdr>
                        <w:top w:val="none" w:sz="0" w:space="0" w:color="auto"/>
                        <w:left w:val="none" w:sz="0" w:space="0" w:color="auto"/>
                        <w:bottom w:val="none" w:sz="0" w:space="0" w:color="auto"/>
                        <w:right w:val="none" w:sz="0" w:space="0" w:color="auto"/>
                      </w:divBdr>
                    </w:div>
                    <w:div w:id="19495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672737">
          <w:marLeft w:val="0"/>
          <w:marRight w:val="0"/>
          <w:marTop w:val="0"/>
          <w:marBottom w:val="0"/>
          <w:divBdr>
            <w:top w:val="single" w:sz="6" w:space="15" w:color="CCCCCC"/>
            <w:left w:val="none" w:sz="0" w:space="0" w:color="auto"/>
            <w:bottom w:val="none" w:sz="0" w:space="0" w:color="auto"/>
            <w:right w:val="none" w:sz="0" w:space="0" w:color="auto"/>
          </w:divBdr>
          <w:divsChild>
            <w:div w:id="1321081510">
              <w:marLeft w:val="0"/>
              <w:marRight w:val="0"/>
              <w:marTop w:val="0"/>
              <w:marBottom w:val="0"/>
              <w:divBdr>
                <w:top w:val="none" w:sz="0" w:space="0" w:color="auto"/>
                <w:left w:val="none" w:sz="0" w:space="0" w:color="auto"/>
                <w:bottom w:val="none" w:sz="0" w:space="0" w:color="auto"/>
                <w:right w:val="none" w:sz="0" w:space="0" w:color="auto"/>
              </w:divBdr>
              <w:divsChild>
                <w:div w:id="1183277368">
                  <w:marLeft w:val="0"/>
                  <w:marRight w:val="0"/>
                  <w:marTop w:val="0"/>
                  <w:marBottom w:val="45"/>
                  <w:divBdr>
                    <w:top w:val="none" w:sz="0" w:space="0" w:color="auto"/>
                    <w:left w:val="none" w:sz="0" w:space="0" w:color="auto"/>
                    <w:bottom w:val="none" w:sz="0" w:space="0" w:color="auto"/>
                    <w:right w:val="none" w:sz="0" w:space="0" w:color="auto"/>
                  </w:divBdr>
                  <w:divsChild>
                    <w:div w:id="346295275">
                      <w:marLeft w:val="0"/>
                      <w:marRight w:val="0"/>
                      <w:marTop w:val="0"/>
                      <w:marBottom w:val="0"/>
                      <w:divBdr>
                        <w:top w:val="none" w:sz="0" w:space="0" w:color="auto"/>
                        <w:left w:val="none" w:sz="0" w:space="0" w:color="auto"/>
                        <w:bottom w:val="none" w:sz="0" w:space="0" w:color="auto"/>
                        <w:right w:val="none" w:sz="0" w:space="0" w:color="auto"/>
                      </w:divBdr>
                    </w:div>
                    <w:div w:id="785853711">
                      <w:marLeft w:val="0"/>
                      <w:marRight w:val="0"/>
                      <w:marTop w:val="0"/>
                      <w:marBottom w:val="0"/>
                      <w:divBdr>
                        <w:top w:val="none" w:sz="0" w:space="0" w:color="auto"/>
                        <w:left w:val="none" w:sz="0" w:space="0" w:color="auto"/>
                        <w:bottom w:val="none" w:sz="0" w:space="0" w:color="auto"/>
                        <w:right w:val="none" w:sz="0" w:space="0" w:color="auto"/>
                      </w:divBdr>
                    </w:div>
                    <w:div w:id="894245905">
                      <w:marLeft w:val="0"/>
                      <w:marRight w:val="0"/>
                      <w:marTop w:val="0"/>
                      <w:marBottom w:val="0"/>
                      <w:divBdr>
                        <w:top w:val="none" w:sz="0" w:space="0" w:color="auto"/>
                        <w:left w:val="none" w:sz="0" w:space="0" w:color="auto"/>
                        <w:bottom w:val="none" w:sz="0" w:space="0" w:color="auto"/>
                        <w:right w:val="none" w:sz="0" w:space="0" w:color="auto"/>
                      </w:divBdr>
                    </w:div>
                    <w:div w:id="1153377013">
                      <w:marLeft w:val="0"/>
                      <w:marRight w:val="0"/>
                      <w:marTop w:val="0"/>
                      <w:marBottom w:val="0"/>
                      <w:divBdr>
                        <w:top w:val="none" w:sz="0" w:space="0" w:color="auto"/>
                        <w:left w:val="none" w:sz="0" w:space="0" w:color="auto"/>
                        <w:bottom w:val="none" w:sz="0" w:space="0" w:color="auto"/>
                        <w:right w:val="none" w:sz="0" w:space="0" w:color="auto"/>
                      </w:divBdr>
                    </w:div>
                    <w:div w:id="12214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264550">
          <w:marLeft w:val="0"/>
          <w:marRight w:val="0"/>
          <w:marTop w:val="0"/>
          <w:marBottom w:val="0"/>
          <w:divBdr>
            <w:top w:val="single" w:sz="6" w:space="15" w:color="CCCCCC"/>
            <w:left w:val="none" w:sz="0" w:space="0" w:color="auto"/>
            <w:bottom w:val="none" w:sz="0" w:space="0" w:color="auto"/>
            <w:right w:val="none" w:sz="0" w:space="0" w:color="auto"/>
          </w:divBdr>
          <w:divsChild>
            <w:div w:id="254900562">
              <w:marLeft w:val="0"/>
              <w:marRight w:val="0"/>
              <w:marTop w:val="0"/>
              <w:marBottom w:val="0"/>
              <w:divBdr>
                <w:top w:val="none" w:sz="0" w:space="0" w:color="auto"/>
                <w:left w:val="none" w:sz="0" w:space="0" w:color="auto"/>
                <w:bottom w:val="none" w:sz="0" w:space="0" w:color="auto"/>
                <w:right w:val="none" w:sz="0" w:space="0" w:color="auto"/>
              </w:divBdr>
              <w:divsChild>
                <w:div w:id="549849456">
                  <w:marLeft w:val="0"/>
                  <w:marRight w:val="0"/>
                  <w:marTop w:val="0"/>
                  <w:marBottom w:val="45"/>
                  <w:divBdr>
                    <w:top w:val="none" w:sz="0" w:space="0" w:color="auto"/>
                    <w:left w:val="none" w:sz="0" w:space="0" w:color="auto"/>
                    <w:bottom w:val="none" w:sz="0" w:space="0" w:color="auto"/>
                    <w:right w:val="none" w:sz="0" w:space="0" w:color="auto"/>
                  </w:divBdr>
                  <w:divsChild>
                    <w:div w:id="78675618">
                      <w:marLeft w:val="0"/>
                      <w:marRight w:val="0"/>
                      <w:marTop w:val="0"/>
                      <w:marBottom w:val="0"/>
                      <w:divBdr>
                        <w:top w:val="none" w:sz="0" w:space="0" w:color="auto"/>
                        <w:left w:val="none" w:sz="0" w:space="0" w:color="auto"/>
                        <w:bottom w:val="none" w:sz="0" w:space="0" w:color="auto"/>
                        <w:right w:val="none" w:sz="0" w:space="0" w:color="auto"/>
                      </w:divBdr>
                    </w:div>
                    <w:div w:id="399450850">
                      <w:marLeft w:val="0"/>
                      <w:marRight w:val="0"/>
                      <w:marTop w:val="0"/>
                      <w:marBottom w:val="0"/>
                      <w:divBdr>
                        <w:top w:val="none" w:sz="0" w:space="0" w:color="auto"/>
                        <w:left w:val="none" w:sz="0" w:space="0" w:color="auto"/>
                        <w:bottom w:val="none" w:sz="0" w:space="0" w:color="auto"/>
                        <w:right w:val="none" w:sz="0" w:space="0" w:color="auto"/>
                      </w:divBdr>
                    </w:div>
                    <w:div w:id="823086303">
                      <w:marLeft w:val="0"/>
                      <w:marRight w:val="0"/>
                      <w:marTop w:val="0"/>
                      <w:marBottom w:val="0"/>
                      <w:divBdr>
                        <w:top w:val="none" w:sz="0" w:space="0" w:color="auto"/>
                        <w:left w:val="none" w:sz="0" w:space="0" w:color="auto"/>
                        <w:bottom w:val="none" w:sz="0" w:space="0" w:color="auto"/>
                        <w:right w:val="none" w:sz="0" w:space="0" w:color="auto"/>
                      </w:divBdr>
                    </w:div>
                    <w:div w:id="1136066588">
                      <w:marLeft w:val="0"/>
                      <w:marRight w:val="0"/>
                      <w:marTop w:val="0"/>
                      <w:marBottom w:val="0"/>
                      <w:divBdr>
                        <w:top w:val="none" w:sz="0" w:space="0" w:color="auto"/>
                        <w:left w:val="none" w:sz="0" w:space="0" w:color="auto"/>
                        <w:bottom w:val="none" w:sz="0" w:space="0" w:color="auto"/>
                        <w:right w:val="none" w:sz="0" w:space="0" w:color="auto"/>
                      </w:divBdr>
                    </w:div>
                    <w:div w:id="119708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617831">
          <w:marLeft w:val="0"/>
          <w:marRight w:val="0"/>
          <w:marTop w:val="0"/>
          <w:marBottom w:val="0"/>
          <w:divBdr>
            <w:top w:val="single" w:sz="6" w:space="15" w:color="CCCCCC"/>
            <w:left w:val="none" w:sz="0" w:space="0" w:color="auto"/>
            <w:bottom w:val="none" w:sz="0" w:space="0" w:color="auto"/>
            <w:right w:val="none" w:sz="0" w:space="0" w:color="auto"/>
          </w:divBdr>
          <w:divsChild>
            <w:div w:id="1562866729">
              <w:marLeft w:val="0"/>
              <w:marRight w:val="0"/>
              <w:marTop w:val="0"/>
              <w:marBottom w:val="0"/>
              <w:divBdr>
                <w:top w:val="none" w:sz="0" w:space="0" w:color="auto"/>
                <w:left w:val="none" w:sz="0" w:space="0" w:color="auto"/>
                <w:bottom w:val="none" w:sz="0" w:space="0" w:color="auto"/>
                <w:right w:val="none" w:sz="0" w:space="0" w:color="auto"/>
              </w:divBdr>
              <w:divsChild>
                <w:div w:id="291445454">
                  <w:marLeft w:val="0"/>
                  <w:marRight w:val="0"/>
                  <w:marTop w:val="0"/>
                  <w:marBottom w:val="45"/>
                  <w:divBdr>
                    <w:top w:val="none" w:sz="0" w:space="0" w:color="auto"/>
                    <w:left w:val="none" w:sz="0" w:space="0" w:color="auto"/>
                    <w:bottom w:val="none" w:sz="0" w:space="0" w:color="auto"/>
                    <w:right w:val="none" w:sz="0" w:space="0" w:color="auto"/>
                  </w:divBdr>
                  <w:divsChild>
                    <w:div w:id="36322404">
                      <w:marLeft w:val="0"/>
                      <w:marRight w:val="0"/>
                      <w:marTop w:val="0"/>
                      <w:marBottom w:val="0"/>
                      <w:divBdr>
                        <w:top w:val="none" w:sz="0" w:space="0" w:color="auto"/>
                        <w:left w:val="none" w:sz="0" w:space="0" w:color="auto"/>
                        <w:bottom w:val="none" w:sz="0" w:space="0" w:color="auto"/>
                        <w:right w:val="none" w:sz="0" w:space="0" w:color="auto"/>
                      </w:divBdr>
                    </w:div>
                    <w:div w:id="1568608693">
                      <w:marLeft w:val="0"/>
                      <w:marRight w:val="0"/>
                      <w:marTop w:val="0"/>
                      <w:marBottom w:val="0"/>
                      <w:divBdr>
                        <w:top w:val="none" w:sz="0" w:space="0" w:color="auto"/>
                        <w:left w:val="none" w:sz="0" w:space="0" w:color="auto"/>
                        <w:bottom w:val="none" w:sz="0" w:space="0" w:color="auto"/>
                        <w:right w:val="none" w:sz="0" w:space="0" w:color="auto"/>
                      </w:divBdr>
                    </w:div>
                    <w:div w:id="1577089627">
                      <w:marLeft w:val="0"/>
                      <w:marRight w:val="0"/>
                      <w:marTop w:val="0"/>
                      <w:marBottom w:val="0"/>
                      <w:divBdr>
                        <w:top w:val="none" w:sz="0" w:space="0" w:color="auto"/>
                        <w:left w:val="none" w:sz="0" w:space="0" w:color="auto"/>
                        <w:bottom w:val="none" w:sz="0" w:space="0" w:color="auto"/>
                        <w:right w:val="none" w:sz="0" w:space="0" w:color="auto"/>
                      </w:divBdr>
                    </w:div>
                    <w:div w:id="1810710098">
                      <w:marLeft w:val="0"/>
                      <w:marRight w:val="0"/>
                      <w:marTop w:val="0"/>
                      <w:marBottom w:val="0"/>
                      <w:divBdr>
                        <w:top w:val="none" w:sz="0" w:space="0" w:color="auto"/>
                        <w:left w:val="none" w:sz="0" w:space="0" w:color="auto"/>
                        <w:bottom w:val="none" w:sz="0" w:space="0" w:color="auto"/>
                        <w:right w:val="none" w:sz="0" w:space="0" w:color="auto"/>
                      </w:divBdr>
                    </w:div>
                    <w:div w:id="184891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331755">
          <w:marLeft w:val="0"/>
          <w:marRight w:val="0"/>
          <w:marTop w:val="0"/>
          <w:marBottom w:val="0"/>
          <w:divBdr>
            <w:top w:val="single" w:sz="6" w:space="15" w:color="CCCCCC"/>
            <w:left w:val="none" w:sz="0" w:space="0" w:color="auto"/>
            <w:bottom w:val="none" w:sz="0" w:space="0" w:color="auto"/>
            <w:right w:val="none" w:sz="0" w:space="0" w:color="auto"/>
          </w:divBdr>
          <w:divsChild>
            <w:div w:id="997919788">
              <w:marLeft w:val="0"/>
              <w:marRight w:val="0"/>
              <w:marTop w:val="0"/>
              <w:marBottom w:val="0"/>
              <w:divBdr>
                <w:top w:val="none" w:sz="0" w:space="0" w:color="auto"/>
                <w:left w:val="none" w:sz="0" w:space="0" w:color="auto"/>
                <w:bottom w:val="none" w:sz="0" w:space="0" w:color="auto"/>
                <w:right w:val="none" w:sz="0" w:space="0" w:color="auto"/>
              </w:divBdr>
              <w:divsChild>
                <w:div w:id="1118990979">
                  <w:marLeft w:val="0"/>
                  <w:marRight w:val="0"/>
                  <w:marTop w:val="0"/>
                  <w:marBottom w:val="45"/>
                  <w:divBdr>
                    <w:top w:val="none" w:sz="0" w:space="0" w:color="auto"/>
                    <w:left w:val="none" w:sz="0" w:space="0" w:color="auto"/>
                    <w:bottom w:val="none" w:sz="0" w:space="0" w:color="auto"/>
                    <w:right w:val="none" w:sz="0" w:space="0" w:color="auto"/>
                  </w:divBdr>
                  <w:divsChild>
                    <w:div w:id="1166017294">
                      <w:marLeft w:val="0"/>
                      <w:marRight w:val="0"/>
                      <w:marTop w:val="0"/>
                      <w:marBottom w:val="0"/>
                      <w:divBdr>
                        <w:top w:val="none" w:sz="0" w:space="0" w:color="auto"/>
                        <w:left w:val="none" w:sz="0" w:space="0" w:color="auto"/>
                        <w:bottom w:val="none" w:sz="0" w:space="0" w:color="auto"/>
                        <w:right w:val="none" w:sz="0" w:space="0" w:color="auto"/>
                      </w:divBdr>
                    </w:div>
                    <w:div w:id="1217661288">
                      <w:marLeft w:val="0"/>
                      <w:marRight w:val="0"/>
                      <w:marTop w:val="0"/>
                      <w:marBottom w:val="0"/>
                      <w:divBdr>
                        <w:top w:val="none" w:sz="0" w:space="0" w:color="auto"/>
                        <w:left w:val="none" w:sz="0" w:space="0" w:color="auto"/>
                        <w:bottom w:val="none" w:sz="0" w:space="0" w:color="auto"/>
                        <w:right w:val="none" w:sz="0" w:space="0" w:color="auto"/>
                      </w:divBdr>
                    </w:div>
                    <w:div w:id="1553730746">
                      <w:marLeft w:val="0"/>
                      <w:marRight w:val="0"/>
                      <w:marTop w:val="0"/>
                      <w:marBottom w:val="0"/>
                      <w:divBdr>
                        <w:top w:val="none" w:sz="0" w:space="0" w:color="auto"/>
                        <w:left w:val="none" w:sz="0" w:space="0" w:color="auto"/>
                        <w:bottom w:val="none" w:sz="0" w:space="0" w:color="auto"/>
                        <w:right w:val="none" w:sz="0" w:space="0" w:color="auto"/>
                      </w:divBdr>
                    </w:div>
                    <w:div w:id="1870485940">
                      <w:marLeft w:val="0"/>
                      <w:marRight w:val="0"/>
                      <w:marTop w:val="0"/>
                      <w:marBottom w:val="0"/>
                      <w:divBdr>
                        <w:top w:val="none" w:sz="0" w:space="0" w:color="auto"/>
                        <w:left w:val="none" w:sz="0" w:space="0" w:color="auto"/>
                        <w:bottom w:val="none" w:sz="0" w:space="0" w:color="auto"/>
                        <w:right w:val="none" w:sz="0" w:space="0" w:color="auto"/>
                      </w:divBdr>
                    </w:div>
                    <w:div w:id="214461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903336">
          <w:marLeft w:val="0"/>
          <w:marRight w:val="0"/>
          <w:marTop w:val="0"/>
          <w:marBottom w:val="0"/>
          <w:divBdr>
            <w:top w:val="single" w:sz="6" w:space="15" w:color="CCCCCC"/>
            <w:left w:val="none" w:sz="0" w:space="0" w:color="auto"/>
            <w:bottom w:val="none" w:sz="0" w:space="0" w:color="auto"/>
            <w:right w:val="none" w:sz="0" w:space="0" w:color="auto"/>
          </w:divBdr>
          <w:divsChild>
            <w:div w:id="1859809911">
              <w:marLeft w:val="0"/>
              <w:marRight w:val="0"/>
              <w:marTop w:val="0"/>
              <w:marBottom w:val="0"/>
              <w:divBdr>
                <w:top w:val="none" w:sz="0" w:space="0" w:color="auto"/>
                <w:left w:val="none" w:sz="0" w:space="0" w:color="auto"/>
                <w:bottom w:val="none" w:sz="0" w:space="0" w:color="auto"/>
                <w:right w:val="none" w:sz="0" w:space="0" w:color="auto"/>
              </w:divBdr>
              <w:divsChild>
                <w:div w:id="2029867877">
                  <w:marLeft w:val="0"/>
                  <w:marRight w:val="0"/>
                  <w:marTop w:val="0"/>
                  <w:marBottom w:val="45"/>
                  <w:divBdr>
                    <w:top w:val="none" w:sz="0" w:space="0" w:color="auto"/>
                    <w:left w:val="none" w:sz="0" w:space="0" w:color="auto"/>
                    <w:bottom w:val="none" w:sz="0" w:space="0" w:color="auto"/>
                    <w:right w:val="none" w:sz="0" w:space="0" w:color="auto"/>
                  </w:divBdr>
                  <w:divsChild>
                    <w:div w:id="813445206">
                      <w:marLeft w:val="0"/>
                      <w:marRight w:val="0"/>
                      <w:marTop w:val="0"/>
                      <w:marBottom w:val="0"/>
                      <w:divBdr>
                        <w:top w:val="none" w:sz="0" w:space="0" w:color="auto"/>
                        <w:left w:val="none" w:sz="0" w:space="0" w:color="auto"/>
                        <w:bottom w:val="none" w:sz="0" w:space="0" w:color="auto"/>
                        <w:right w:val="none" w:sz="0" w:space="0" w:color="auto"/>
                      </w:divBdr>
                    </w:div>
                    <w:div w:id="1120535358">
                      <w:marLeft w:val="0"/>
                      <w:marRight w:val="0"/>
                      <w:marTop w:val="0"/>
                      <w:marBottom w:val="0"/>
                      <w:divBdr>
                        <w:top w:val="none" w:sz="0" w:space="0" w:color="auto"/>
                        <w:left w:val="none" w:sz="0" w:space="0" w:color="auto"/>
                        <w:bottom w:val="none" w:sz="0" w:space="0" w:color="auto"/>
                        <w:right w:val="none" w:sz="0" w:space="0" w:color="auto"/>
                      </w:divBdr>
                    </w:div>
                    <w:div w:id="1248034452">
                      <w:marLeft w:val="0"/>
                      <w:marRight w:val="0"/>
                      <w:marTop w:val="0"/>
                      <w:marBottom w:val="0"/>
                      <w:divBdr>
                        <w:top w:val="none" w:sz="0" w:space="0" w:color="auto"/>
                        <w:left w:val="none" w:sz="0" w:space="0" w:color="auto"/>
                        <w:bottom w:val="none" w:sz="0" w:space="0" w:color="auto"/>
                        <w:right w:val="none" w:sz="0" w:space="0" w:color="auto"/>
                      </w:divBdr>
                    </w:div>
                    <w:div w:id="1609317423">
                      <w:marLeft w:val="0"/>
                      <w:marRight w:val="0"/>
                      <w:marTop w:val="0"/>
                      <w:marBottom w:val="0"/>
                      <w:divBdr>
                        <w:top w:val="none" w:sz="0" w:space="0" w:color="auto"/>
                        <w:left w:val="none" w:sz="0" w:space="0" w:color="auto"/>
                        <w:bottom w:val="none" w:sz="0" w:space="0" w:color="auto"/>
                        <w:right w:val="none" w:sz="0" w:space="0" w:color="auto"/>
                      </w:divBdr>
                    </w:div>
                    <w:div w:id="176418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291625">
      <w:bodyDiv w:val="1"/>
      <w:marLeft w:val="0"/>
      <w:marRight w:val="0"/>
      <w:marTop w:val="0"/>
      <w:marBottom w:val="0"/>
      <w:divBdr>
        <w:top w:val="none" w:sz="0" w:space="0" w:color="auto"/>
        <w:left w:val="none" w:sz="0" w:space="0" w:color="auto"/>
        <w:bottom w:val="none" w:sz="0" w:space="0" w:color="auto"/>
        <w:right w:val="none" w:sz="0" w:space="0" w:color="auto"/>
      </w:divBdr>
    </w:div>
    <w:div w:id="1329669130">
      <w:bodyDiv w:val="1"/>
      <w:marLeft w:val="0"/>
      <w:marRight w:val="0"/>
      <w:marTop w:val="0"/>
      <w:marBottom w:val="0"/>
      <w:divBdr>
        <w:top w:val="none" w:sz="0" w:space="0" w:color="auto"/>
        <w:left w:val="none" w:sz="0" w:space="0" w:color="auto"/>
        <w:bottom w:val="none" w:sz="0" w:space="0" w:color="auto"/>
        <w:right w:val="none" w:sz="0" w:space="0" w:color="auto"/>
      </w:divBdr>
    </w:div>
    <w:div w:id="1331641472">
      <w:bodyDiv w:val="1"/>
      <w:marLeft w:val="0"/>
      <w:marRight w:val="0"/>
      <w:marTop w:val="0"/>
      <w:marBottom w:val="0"/>
      <w:divBdr>
        <w:top w:val="none" w:sz="0" w:space="0" w:color="auto"/>
        <w:left w:val="none" w:sz="0" w:space="0" w:color="auto"/>
        <w:bottom w:val="none" w:sz="0" w:space="0" w:color="auto"/>
        <w:right w:val="none" w:sz="0" w:space="0" w:color="auto"/>
      </w:divBdr>
    </w:div>
    <w:div w:id="1339381558">
      <w:bodyDiv w:val="1"/>
      <w:marLeft w:val="0"/>
      <w:marRight w:val="0"/>
      <w:marTop w:val="0"/>
      <w:marBottom w:val="0"/>
      <w:divBdr>
        <w:top w:val="none" w:sz="0" w:space="0" w:color="auto"/>
        <w:left w:val="none" w:sz="0" w:space="0" w:color="auto"/>
        <w:bottom w:val="none" w:sz="0" w:space="0" w:color="auto"/>
        <w:right w:val="none" w:sz="0" w:space="0" w:color="auto"/>
      </w:divBdr>
    </w:div>
    <w:div w:id="1344892917">
      <w:bodyDiv w:val="1"/>
      <w:marLeft w:val="0"/>
      <w:marRight w:val="0"/>
      <w:marTop w:val="0"/>
      <w:marBottom w:val="0"/>
      <w:divBdr>
        <w:top w:val="none" w:sz="0" w:space="0" w:color="auto"/>
        <w:left w:val="none" w:sz="0" w:space="0" w:color="auto"/>
        <w:bottom w:val="none" w:sz="0" w:space="0" w:color="auto"/>
        <w:right w:val="none" w:sz="0" w:space="0" w:color="auto"/>
      </w:divBdr>
    </w:div>
    <w:div w:id="1347901797">
      <w:bodyDiv w:val="1"/>
      <w:marLeft w:val="0"/>
      <w:marRight w:val="0"/>
      <w:marTop w:val="0"/>
      <w:marBottom w:val="0"/>
      <w:divBdr>
        <w:top w:val="none" w:sz="0" w:space="0" w:color="auto"/>
        <w:left w:val="none" w:sz="0" w:space="0" w:color="auto"/>
        <w:bottom w:val="none" w:sz="0" w:space="0" w:color="auto"/>
        <w:right w:val="none" w:sz="0" w:space="0" w:color="auto"/>
      </w:divBdr>
    </w:div>
    <w:div w:id="1350525498">
      <w:bodyDiv w:val="1"/>
      <w:marLeft w:val="0"/>
      <w:marRight w:val="0"/>
      <w:marTop w:val="0"/>
      <w:marBottom w:val="0"/>
      <w:divBdr>
        <w:top w:val="none" w:sz="0" w:space="0" w:color="auto"/>
        <w:left w:val="none" w:sz="0" w:space="0" w:color="auto"/>
        <w:bottom w:val="none" w:sz="0" w:space="0" w:color="auto"/>
        <w:right w:val="none" w:sz="0" w:space="0" w:color="auto"/>
      </w:divBdr>
    </w:div>
    <w:div w:id="1352221548">
      <w:bodyDiv w:val="1"/>
      <w:marLeft w:val="0"/>
      <w:marRight w:val="0"/>
      <w:marTop w:val="0"/>
      <w:marBottom w:val="0"/>
      <w:divBdr>
        <w:top w:val="none" w:sz="0" w:space="0" w:color="auto"/>
        <w:left w:val="none" w:sz="0" w:space="0" w:color="auto"/>
        <w:bottom w:val="none" w:sz="0" w:space="0" w:color="auto"/>
        <w:right w:val="none" w:sz="0" w:space="0" w:color="auto"/>
      </w:divBdr>
    </w:div>
    <w:div w:id="1362363165">
      <w:bodyDiv w:val="1"/>
      <w:marLeft w:val="0"/>
      <w:marRight w:val="0"/>
      <w:marTop w:val="0"/>
      <w:marBottom w:val="0"/>
      <w:divBdr>
        <w:top w:val="none" w:sz="0" w:space="0" w:color="auto"/>
        <w:left w:val="none" w:sz="0" w:space="0" w:color="auto"/>
        <w:bottom w:val="none" w:sz="0" w:space="0" w:color="auto"/>
        <w:right w:val="none" w:sz="0" w:space="0" w:color="auto"/>
      </w:divBdr>
    </w:div>
    <w:div w:id="1363895928">
      <w:bodyDiv w:val="1"/>
      <w:marLeft w:val="0"/>
      <w:marRight w:val="0"/>
      <w:marTop w:val="0"/>
      <w:marBottom w:val="0"/>
      <w:divBdr>
        <w:top w:val="none" w:sz="0" w:space="0" w:color="auto"/>
        <w:left w:val="none" w:sz="0" w:space="0" w:color="auto"/>
        <w:bottom w:val="none" w:sz="0" w:space="0" w:color="auto"/>
        <w:right w:val="none" w:sz="0" w:space="0" w:color="auto"/>
      </w:divBdr>
    </w:div>
    <w:div w:id="1370493269">
      <w:bodyDiv w:val="1"/>
      <w:marLeft w:val="0"/>
      <w:marRight w:val="0"/>
      <w:marTop w:val="0"/>
      <w:marBottom w:val="0"/>
      <w:divBdr>
        <w:top w:val="none" w:sz="0" w:space="0" w:color="auto"/>
        <w:left w:val="none" w:sz="0" w:space="0" w:color="auto"/>
        <w:bottom w:val="none" w:sz="0" w:space="0" w:color="auto"/>
        <w:right w:val="none" w:sz="0" w:space="0" w:color="auto"/>
      </w:divBdr>
    </w:div>
    <w:div w:id="1373070127">
      <w:bodyDiv w:val="1"/>
      <w:marLeft w:val="0"/>
      <w:marRight w:val="0"/>
      <w:marTop w:val="0"/>
      <w:marBottom w:val="0"/>
      <w:divBdr>
        <w:top w:val="none" w:sz="0" w:space="0" w:color="auto"/>
        <w:left w:val="none" w:sz="0" w:space="0" w:color="auto"/>
        <w:bottom w:val="none" w:sz="0" w:space="0" w:color="auto"/>
        <w:right w:val="none" w:sz="0" w:space="0" w:color="auto"/>
      </w:divBdr>
    </w:div>
    <w:div w:id="1379548205">
      <w:bodyDiv w:val="1"/>
      <w:marLeft w:val="0"/>
      <w:marRight w:val="0"/>
      <w:marTop w:val="0"/>
      <w:marBottom w:val="0"/>
      <w:divBdr>
        <w:top w:val="none" w:sz="0" w:space="0" w:color="auto"/>
        <w:left w:val="none" w:sz="0" w:space="0" w:color="auto"/>
        <w:bottom w:val="none" w:sz="0" w:space="0" w:color="auto"/>
        <w:right w:val="none" w:sz="0" w:space="0" w:color="auto"/>
      </w:divBdr>
    </w:div>
    <w:div w:id="1380395346">
      <w:bodyDiv w:val="1"/>
      <w:marLeft w:val="0"/>
      <w:marRight w:val="0"/>
      <w:marTop w:val="0"/>
      <w:marBottom w:val="0"/>
      <w:divBdr>
        <w:top w:val="none" w:sz="0" w:space="0" w:color="auto"/>
        <w:left w:val="none" w:sz="0" w:space="0" w:color="auto"/>
        <w:bottom w:val="none" w:sz="0" w:space="0" w:color="auto"/>
        <w:right w:val="none" w:sz="0" w:space="0" w:color="auto"/>
      </w:divBdr>
    </w:div>
    <w:div w:id="1387073529">
      <w:bodyDiv w:val="1"/>
      <w:marLeft w:val="0"/>
      <w:marRight w:val="0"/>
      <w:marTop w:val="0"/>
      <w:marBottom w:val="0"/>
      <w:divBdr>
        <w:top w:val="none" w:sz="0" w:space="0" w:color="auto"/>
        <w:left w:val="none" w:sz="0" w:space="0" w:color="auto"/>
        <w:bottom w:val="none" w:sz="0" w:space="0" w:color="auto"/>
        <w:right w:val="none" w:sz="0" w:space="0" w:color="auto"/>
      </w:divBdr>
    </w:div>
    <w:div w:id="1406227305">
      <w:bodyDiv w:val="1"/>
      <w:marLeft w:val="0"/>
      <w:marRight w:val="0"/>
      <w:marTop w:val="0"/>
      <w:marBottom w:val="0"/>
      <w:divBdr>
        <w:top w:val="none" w:sz="0" w:space="0" w:color="auto"/>
        <w:left w:val="none" w:sz="0" w:space="0" w:color="auto"/>
        <w:bottom w:val="none" w:sz="0" w:space="0" w:color="auto"/>
        <w:right w:val="none" w:sz="0" w:space="0" w:color="auto"/>
      </w:divBdr>
      <w:divsChild>
        <w:div w:id="900948481">
          <w:marLeft w:val="0"/>
          <w:marRight w:val="0"/>
          <w:marTop w:val="0"/>
          <w:marBottom w:val="0"/>
          <w:divBdr>
            <w:top w:val="none" w:sz="0" w:space="0" w:color="auto"/>
            <w:left w:val="none" w:sz="0" w:space="0" w:color="auto"/>
            <w:bottom w:val="none" w:sz="0" w:space="0" w:color="auto"/>
            <w:right w:val="none" w:sz="0" w:space="0" w:color="auto"/>
          </w:divBdr>
          <w:divsChild>
            <w:div w:id="1209993778">
              <w:marLeft w:val="0"/>
              <w:marRight w:val="0"/>
              <w:marTop w:val="0"/>
              <w:marBottom w:val="0"/>
              <w:divBdr>
                <w:top w:val="none" w:sz="0" w:space="0" w:color="auto"/>
                <w:left w:val="none" w:sz="0" w:space="0" w:color="auto"/>
                <w:bottom w:val="none" w:sz="0" w:space="0" w:color="auto"/>
                <w:right w:val="none" w:sz="0" w:space="0" w:color="auto"/>
              </w:divBdr>
              <w:divsChild>
                <w:div w:id="154451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853584">
      <w:bodyDiv w:val="1"/>
      <w:marLeft w:val="0"/>
      <w:marRight w:val="0"/>
      <w:marTop w:val="0"/>
      <w:marBottom w:val="0"/>
      <w:divBdr>
        <w:top w:val="none" w:sz="0" w:space="0" w:color="auto"/>
        <w:left w:val="none" w:sz="0" w:space="0" w:color="auto"/>
        <w:bottom w:val="none" w:sz="0" w:space="0" w:color="auto"/>
        <w:right w:val="none" w:sz="0" w:space="0" w:color="auto"/>
      </w:divBdr>
    </w:div>
    <w:div w:id="1427657469">
      <w:bodyDiv w:val="1"/>
      <w:marLeft w:val="0"/>
      <w:marRight w:val="0"/>
      <w:marTop w:val="0"/>
      <w:marBottom w:val="0"/>
      <w:divBdr>
        <w:top w:val="none" w:sz="0" w:space="0" w:color="auto"/>
        <w:left w:val="none" w:sz="0" w:space="0" w:color="auto"/>
        <w:bottom w:val="none" w:sz="0" w:space="0" w:color="auto"/>
        <w:right w:val="none" w:sz="0" w:space="0" w:color="auto"/>
      </w:divBdr>
    </w:div>
    <w:div w:id="1427921248">
      <w:bodyDiv w:val="1"/>
      <w:marLeft w:val="0"/>
      <w:marRight w:val="0"/>
      <w:marTop w:val="0"/>
      <w:marBottom w:val="0"/>
      <w:divBdr>
        <w:top w:val="none" w:sz="0" w:space="0" w:color="auto"/>
        <w:left w:val="none" w:sz="0" w:space="0" w:color="auto"/>
        <w:bottom w:val="none" w:sz="0" w:space="0" w:color="auto"/>
        <w:right w:val="none" w:sz="0" w:space="0" w:color="auto"/>
      </w:divBdr>
    </w:div>
    <w:div w:id="1477262919">
      <w:bodyDiv w:val="1"/>
      <w:marLeft w:val="0"/>
      <w:marRight w:val="0"/>
      <w:marTop w:val="0"/>
      <w:marBottom w:val="0"/>
      <w:divBdr>
        <w:top w:val="none" w:sz="0" w:space="0" w:color="auto"/>
        <w:left w:val="none" w:sz="0" w:space="0" w:color="auto"/>
        <w:bottom w:val="none" w:sz="0" w:space="0" w:color="auto"/>
        <w:right w:val="none" w:sz="0" w:space="0" w:color="auto"/>
      </w:divBdr>
    </w:div>
    <w:div w:id="1489395784">
      <w:bodyDiv w:val="1"/>
      <w:marLeft w:val="0"/>
      <w:marRight w:val="0"/>
      <w:marTop w:val="0"/>
      <w:marBottom w:val="0"/>
      <w:divBdr>
        <w:top w:val="none" w:sz="0" w:space="0" w:color="auto"/>
        <w:left w:val="none" w:sz="0" w:space="0" w:color="auto"/>
        <w:bottom w:val="none" w:sz="0" w:space="0" w:color="auto"/>
        <w:right w:val="none" w:sz="0" w:space="0" w:color="auto"/>
      </w:divBdr>
    </w:div>
    <w:div w:id="1497845374">
      <w:bodyDiv w:val="1"/>
      <w:marLeft w:val="0"/>
      <w:marRight w:val="0"/>
      <w:marTop w:val="0"/>
      <w:marBottom w:val="0"/>
      <w:divBdr>
        <w:top w:val="none" w:sz="0" w:space="0" w:color="auto"/>
        <w:left w:val="none" w:sz="0" w:space="0" w:color="auto"/>
        <w:bottom w:val="none" w:sz="0" w:space="0" w:color="auto"/>
        <w:right w:val="none" w:sz="0" w:space="0" w:color="auto"/>
      </w:divBdr>
    </w:div>
    <w:div w:id="1502544351">
      <w:bodyDiv w:val="1"/>
      <w:marLeft w:val="0"/>
      <w:marRight w:val="0"/>
      <w:marTop w:val="0"/>
      <w:marBottom w:val="0"/>
      <w:divBdr>
        <w:top w:val="none" w:sz="0" w:space="0" w:color="auto"/>
        <w:left w:val="none" w:sz="0" w:space="0" w:color="auto"/>
        <w:bottom w:val="none" w:sz="0" w:space="0" w:color="auto"/>
        <w:right w:val="none" w:sz="0" w:space="0" w:color="auto"/>
      </w:divBdr>
    </w:div>
    <w:div w:id="1507861875">
      <w:bodyDiv w:val="1"/>
      <w:marLeft w:val="0"/>
      <w:marRight w:val="0"/>
      <w:marTop w:val="0"/>
      <w:marBottom w:val="0"/>
      <w:divBdr>
        <w:top w:val="none" w:sz="0" w:space="0" w:color="auto"/>
        <w:left w:val="none" w:sz="0" w:space="0" w:color="auto"/>
        <w:bottom w:val="none" w:sz="0" w:space="0" w:color="auto"/>
        <w:right w:val="none" w:sz="0" w:space="0" w:color="auto"/>
      </w:divBdr>
    </w:div>
    <w:div w:id="1512796584">
      <w:bodyDiv w:val="1"/>
      <w:marLeft w:val="0"/>
      <w:marRight w:val="0"/>
      <w:marTop w:val="0"/>
      <w:marBottom w:val="0"/>
      <w:divBdr>
        <w:top w:val="none" w:sz="0" w:space="0" w:color="auto"/>
        <w:left w:val="none" w:sz="0" w:space="0" w:color="auto"/>
        <w:bottom w:val="none" w:sz="0" w:space="0" w:color="auto"/>
        <w:right w:val="none" w:sz="0" w:space="0" w:color="auto"/>
      </w:divBdr>
    </w:div>
    <w:div w:id="1513952829">
      <w:bodyDiv w:val="1"/>
      <w:marLeft w:val="0"/>
      <w:marRight w:val="0"/>
      <w:marTop w:val="0"/>
      <w:marBottom w:val="0"/>
      <w:divBdr>
        <w:top w:val="none" w:sz="0" w:space="0" w:color="auto"/>
        <w:left w:val="none" w:sz="0" w:space="0" w:color="auto"/>
        <w:bottom w:val="none" w:sz="0" w:space="0" w:color="auto"/>
        <w:right w:val="none" w:sz="0" w:space="0" w:color="auto"/>
      </w:divBdr>
    </w:div>
    <w:div w:id="1540238448">
      <w:bodyDiv w:val="1"/>
      <w:marLeft w:val="0"/>
      <w:marRight w:val="0"/>
      <w:marTop w:val="0"/>
      <w:marBottom w:val="0"/>
      <w:divBdr>
        <w:top w:val="none" w:sz="0" w:space="0" w:color="auto"/>
        <w:left w:val="none" w:sz="0" w:space="0" w:color="auto"/>
        <w:bottom w:val="none" w:sz="0" w:space="0" w:color="auto"/>
        <w:right w:val="none" w:sz="0" w:space="0" w:color="auto"/>
      </w:divBdr>
    </w:div>
    <w:div w:id="1541896847">
      <w:bodyDiv w:val="1"/>
      <w:marLeft w:val="0"/>
      <w:marRight w:val="0"/>
      <w:marTop w:val="0"/>
      <w:marBottom w:val="0"/>
      <w:divBdr>
        <w:top w:val="none" w:sz="0" w:space="0" w:color="auto"/>
        <w:left w:val="none" w:sz="0" w:space="0" w:color="auto"/>
        <w:bottom w:val="none" w:sz="0" w:space="0" w:color="auto"/>
        <w:right w:val="none" w:sz="0" w:space="0" w:color="auto"/>
      </w:divBdr>
    </w:div>
    <w:div w:id="1554121821">
      <w:bodyDiv w:val="1"/>
      <w:marLeft w:val="0"/>
      <w:marRight w:val="0"/>
      <w:marTop w:val="0"/>
      <w:marBottom w:val="0"/>
      <w:divBdr>
        <w:top w:val="none" w:sz="0" w:space="0" w:color="auto"/>
        <w:left w:val="none" w:sz="0" w:space="0" w:color="auto"/>
        <w:bottom w:val="none" w:sz="0" w:space="0" w:color="auto"/>
        <w:right w:val="none" w:sz="0" w:space="0" w:color="auto"/>
      </w:divBdr>
    </w:div>
    <w:div w:id="1559709705">
      <w:bodyDiv w:val="1"/>
      <w:marLeft w:val="0"/>
      <w:marRight w:val="0"/>
      <w:marTop w:val="0"/>
      <w:marBottom w:val="0"/>
      <w:divBdr>
        <w:top w:val="none" w:sz="0" w:space="0" w:color="auto"/>
        <w:left w:val="none" w:sz="0" w:space="0" w:color="auto"/>
        <w:bottom w:val="none" w:sz="0" w:space="0" w:color="auto"/>
        <w:right w:val="none" w:sz="0" w:space="0" w:color="auto"/>
      </w:divBdr>
    </w:div>
    <w:div w:id="1570380873">
      <w:bodyDiv w:val="1"/>
      <w:marLeft w:val="0"/>
      <w:marRight w:val="0"/>
      <w:marTop w:val="0"/>
      <w:marBottom w:val="0"/>
      <w:divBdr>
        <w:top w:val="none" w:sz="0" w:space="0" w:color="auto"/>
        <w:left w:val="none" w:sz="0" w:space="0" w:color="auto"/>
        <w:bottom w:val="none" w:sz="0" w:space="0" w:color="auto"/>
        <w:right w:val="none" w:sz="0" w:space="0" w:color="auto"/>
      </w:divBdr>
    </w:div>
    <w:div w:id="1581909147">
      <w:bodyDiv w:val="1"/>
      <w:marLeft w:val="0"/>
      <w:marRight w:val="0"/>
      <w:marTop w:val="0"/>
      <w:marBottom w:val="0"/>
      <w:divBdr>
        <w:top w:val="none" w:sz="0" w:space="0" w:color="auto"/>
        <w:left w:val="none" w:sz="0" w:space="0" w:color="auto"/>
        <w:bottom w:val="none" w:sz="0" w:space="0" w:color="auto"/>
        <w:right w:val="none" w:sz="0" w:space="0" w:color="auto"/>
      </w:divBdr>
    </w:div>
    <w:div w:id="1584221886">
      <w:bodyDiv w:val="1"/>
      <w:marLeft w:val="0"/>
      <w:marRight w:val="0"/>
      <w:marTop w:val="0"/>
      <w:marBottom w:val="0"/>
      <w:divBdr>
        <w:top w:val="none" w:sz="0" w:space="0" w:color="auto"/>
        <w:left w:val="none" w:sz="0" w:space="0" w:color="auto"/>
        <w:bottom w:val="none" w:sz="0" w:space="0" w:color="auto"/>
        <w:right w:val="none" w:sz="0" w:space="0" w:color="auto"/>
      </w:divBdr>
    </w:div>
    <w:div w:id="1601177321">
      <w:bodyDiv w:val="1"/>
      <w:marLeft w:val="0"/>
      <w:marRight w:val="0"/>
      <w:marTop w:val="0"/>
      <w:marBottom w:val="0"/>
      <w:divBdr>
        <w:top w:val="none" w:sz="0" w:space="0" w:color="auto"/>
        <w:left w:val="none" w:sz="0" w:space="0" w:color="auto"/>
        <w:bottom w:val="none" w:sz="0" w:space="0" w:color="auto"/>
        <w:right w:val="none" w:sz="0" w:space="0" w:color="auto"/>
      </w:divBdr>
      <w:divsChild>
        <w:div w:id="1664312736">
          <w:marLeft w:val="0"/>
          <w:marRight w:val="0"/>
          <w:marTop w:val="0"/>
          <w:marBottom w:val="0"/>
          <w:divBdr>
            <w:top w:val="none" w:sz="0" w:space="0" w:color="auto"/>
            <w:left w:val="none" w:sz="0" w:space="0" w:color="auto"/>
            <w:bottom w:val="none" w:sz="0" w:space="0" w:color="auto"/>
            <w:right w:val="none" w:sz="0" w:space="0" w:color="auto"/>
          </w:divBdr>
          <w:divsChild>
            <w:div w:id="1102725841">
              <w:marLeft w:val="0"/>
              <w:marRight w:val="0"/>
              <w:marTop w:val="0"/>
              <w:marBottom w:val="0"/>
              <w:divBdr>
                <w:top w:val="none" w:sz="0" w:space="0" w:color="auto"/>
                <w:left w:val="none" w:sz="0" w:space="0" w:color="auto"/>
                <w:bottom w:val="none" w:sz="0" w:space="0" w:color="auto"/>
                <w:right w:val="none" w:sz="0" w:space="0" w:color="auto"/>
              </w:divBdr>
              <w:divsChild>
                <w:div w:id="814376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502688">
      <w:bodyDiv w:val="1"/>
      <w:marLeft w:val="0"/>
      <w:marRight w:val="0"/>
      <w:marTop w:val="0"/>
      <w:marBottom w:val="0"/>
      <w:divBdr>
        <w:top w:val="none" w:sz="0" w:space="0" w:color="auto"/>
        <w:left w:val="none" w:sz="0" w:space="0" w:color="auto"/>
        <w:bottom w:val="none" w:sz="0" w:space="0" w:color="auto"/>
        <w:right w:val="none" w:sz="0" w:space="0" w:color="auto"/>
      </w:divBdr>
    </w:div>
    <w:div w:id="1609968694">
      <w:bodyDiv w:val="1"/>
      <w:marLeft w:val="0"/>
      <w:marRight w:val="0"/>
      <w:marTop w:val="0"/>
      <w:marBottom w:val="0"/>
      <w:divBdr>
        <w:top w:val="none" w:sz="0" w:space="0" w:color="auto"/>
        <w:left w:val="none" w:sz="0" w:space="0" w:color="auto"/>
        <w:bottom w:val="none" w:sz="0" w:space="0" w:color="auto"/>
        <w:right w:val="none" w:sz="0" w:space="0" w:color="auto"/>
      </w:divBdr>
    </w:div>
    <w:div w:id="1614901339">
      <w:bodyDiv w:val="1"/>
      <w:marLeft w:val="0"/>
      <w:marRight w:val="0"/>
      <w:marTop w:val="0"/>
      <w:marBottom w:val="0"/>
      <w:divBdr>
        <w:top w:val="none" w:sz="0" w:space="0" w:color="auto"/>
        <w:left w:val="none" w:sz="0" w:space="0" w:color="auto"/>
        <w:bottom w:val="none" w:sz="0" w:space="0" w:color="auto"/>
        <w:right w:val="none" w:sz="0" w:space="0" w:color="auto"/>
      </w:divBdr>
    </w:div>
    <w:div w:id="1615400960">
      <w:bodyDiv w:val="1"/>
      <w:marLeft w:val="0"/>
      <w:marRight w:val="0"/>
      <w:marTop w:val="0"/>
      <w:marBottom w:val="0"/>
      <w:divBdr>
        <w:top w:val="none" w:sz="0" w:space="0" w:color="auto"/>
        <w:left w:val="none" w:sz="0" w:space="0" w:color="auto"/>
        <w:bottom w:val="none" w:sz="0" w:space="0" w:color="auto"/>
        <w:right w:val="none" w:sz="0" w:space="0" w:color="auto"/>
      </w:divBdr>
    </w:div>
    <w:div w:id="1616712257">
      <w:bodyDiv w:val="1"/>
      <w:marLeft w:val="0"/>
      <w:marRight w:val="0"/>
      <w:marTop w:val="0"/>
      <w:marBottom w:val="0"/>
      <w:divBdr>
        <w:top w:val="none" w:sz="0" w:space="0" w:color="auto"/>
        <w:left w:val="none" w:sz="0" w:space="0" w:color="auto"/>
        <w:bottom w:val="none" w:sz="0" w:space="0" w:color="auto"/>
        <w:right w:val="none" w:sz="0" w:space="0" w:color="auto"/>
      </w:divBdr>
    </w:div>
    <w:div w:id="1619675226">
      <w:bodyDiv w:val="1"/>
      <w:marLeft w:val="0"/>
      <w:marRight w:val="0"/>
      <w:marTop w:val="0"/>
      <w:marBottom w:val="0"/>
      <w:divBdr>
        <w:top w:val="none" w:sz="0" w:space="0" w:color="auto"/>
        <w:left w:val="none" w:sz="0" w:space="0" w:color="auto"/>
        <w:bottom w:val="none" w:sz="0" w:space="0" w:color="auto"/>
        <w:right w:val="none" w:sz="0" w:space="0" w:color="auto"/>
      </w:divBdr>
    </w:div>
    <w:div w:id="1619725776">
      <w:bodyDiv w:val="1"/>
      <w:marLeft w:val="0"/>
      <w:marRight w:val="0"/>
      <w:marTop w:val="0"/>
      <w:marBottom w:val="0"/>
      <w:divBdr>
        <w:top w:val="none" w:sz="0" w:space="0" w:color="auto"/>
        <w:left w:val="none" w:sz="0" w:space="0" w:color="auto"/>
        <w:bottom w:val="none" w:sz="0" w:space="0" w:color="auto"/>
        <w:right w:val="none" w:sz="0" w:space="0" w:color="auto"/>
      </w:divBdr>
      <w:divsChild>
        <w:div w:id="1983996073">
          <w:marLeft w:val="0"/>
          <w:marRight w:val="0"/>
          <w:marTop w:val="0"/>
          <w:marBottom w:val="0"/>
          <w:divBdr>
            <w:top w:val="none" w:sz="0" w:space="0" w:color="auto"/>
            <w:left w:val="none" w:sz="0" w:space="0" w:color="auto"/>
            <w:bottom w:val="none" w:sz="0" w:space="0" w:color="auto"/>
            <w:right w:val="none" w:sz="0" w:space="0" w:color="auto"/>
          </w:divBdr>
          <w:divsChild>
            <w:div w:id="155614967">
              <w:marLeft w:val="0"/>
              <w:marRight w:val="0"/>
              <w:marTop w:val="0"/>
              <w:marBottom w:val="0"/>
              <w:divBdr>
                <w:top w:val="none" w:sz="0" w:space="0" w:color="auto"/>
                <w:left w:val="none" w:sz="0" w:space="0" w:color="auto"/>
                <w:bottom w:val="none" w:sz="0" w:space="0" w:color="auto"/>
                <w:right w:val="none" w:sz="0" w:space="0" w:color="auto"/>
              </w:divBdr>
              <w:divsChild>
                <w:div w:id="51847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80199">
      <w:bodyDiv w:val="1"/>
      <w:marLeft w:val="0"/>
      <w:marRight w:val="0"/>
      <w:marTop w:val="0"/>
      <w:marBottom w:val="0"/>
      <w:divBdr>
        <w:top w:val="none" w:sz="0" w:space="0" w:color="auto"/>
        <w:left w:val="none" w:sz="0" w:space="0" w:color="auto"/>
        <w:bottom w:val="none" w:sz="0" w:space="0" w:color="auto"/>
        <w:right w:val="none" w:sz="0" w:space="0" w:color="auto"/>
      </w:divBdr>
    </w:div>
    <w:div w:id="1626808448">
      <w:bodyDiv w:val="1"/>
      <w:marLeft w:val="0"/>
      <w:marRight w:val="0"/>
      <w:marTop w:val="0"/>
      <w:marBottom w:val="0"/>
      <w:divBdr>
        <w:top w:val="none" w:sz="0" w:space="0" w:color="auto"/>
        <w:left w:val="none" w:sz="0" w:space="0" w:color="auto"/>
        <w:bottom w:val="none" w:sz="0" w:space="0" w:color="auto"/>
        <w:right w:val="none" w:sz="0" w:space="0" w:color="auto"/>
      </w:divBdr>
    </w:div>
    <w:div w:id="1638949985">
      <w:bodyDiv w:val="1"/>
      <w:marLeft w:val="0"/>
      <w:marRight w:val="0"/>
      <w:marTop w:val="0"/>
      <w:marBottom w:val="0"/>
      <w:divBdr>
        <w:top w:val="none" w:sz="0" w:space="0" w:color="auto"/>
        <w:left w:val="none" w:sz="0" w:space="0" w:color="auto"/>
        <w:bottom w:val="none" w:sz="0" w:space="0" w:color="auto"/>
        <w:right w:val="none" w:sz="0" w:space="0" w:color="auto"/>
      </w:divBdr>
    </w:div>
    <w:div w:id="1651521352">
      <w:bodyDiv w:val="1"/>
      <w:marLeft w:val="0"/>
      <w:marRight w:val="0"/>
      <w:marTop w:val="0"/>
      <w:marBottom w:val="0"/>
      <w:divBdr>
        <w:top w:val="none" w:sz="0" w:space="0" w:color="auto"/>
        <w:left w:val="none" w:sz="0" w:space="0" w:color="auto"/>
        <w:bottom w:val="none" w:sz="0" w:space="0" w:color="auto"/>
        <w:right w:val="none" w:sz="0" w:space="0" w:color="auto"/>
      </w:divBdr>
    </w:div>
    <w:div w:id="1658806506">
      <w:bodyDiv w:val="1"/>
      <w:marLeft w:val="0"/>
      <w:marRight w:val="0"/>
      <w:marTop w:val="0"/>
      <w:marBottom w:val="0"/>
      <w:divBdr>
        <w:top w:val="none" w:sz="0" w:space="0" w:color="auto"/>
        <w:left w:val="none" w:sz="0" w:space="0" w:color="auto"/>
        <w:bottom w:val="none" w:sz="0" w:space="0" w:color="auto"/>
        <w:right w:val="none" w:sz="0" w:space="0" w:color="auto"/>
      </w:divBdr>
    </w:div>
    <w:div w:id="1670326567">
      <w:bodyDiv w:val="1"/>
      <w:marLeft w:val="0"/>
      <w:marRight w:val="0"/>
      <w:marTop w:val="0"/>
      <w:marBottom w:val="0"/>
      <w:divBdr>
        <w:top w:val="none" w:sz="0" w:space="0" w:color="auto"/>
        <w:left w:val="none" w:sz="0" w:space="0" w:color="auto"/>
        <w:bottom w:val="none" w:sz="0" w:space="0" w:color="auto"/>
        <w:right w:val="none" w:sz="0" w:space="0" w:color="auto"/>
      </w:divBdr>
    </w:div>
    <w:div w:id="1682661221">
      <w:bodyDiv w:val="1"/>
      <w:marLeft w:val="0"/>
      <w:marRight w:val="0"/>
      <w:marTop w:val="0"/>
      <w:marBottom w:val="0"/>
      <w:divBdr>
        <w:top w:val="none" w:sz="0" w:space="0" w:color="auto"/>
        <w:left w:val="none" w:sz="0" w:space="0" w:color="auto"/>
        <w:bottom w:val="none" w:sz="0" w:space="0" w:color="auto"/>
        <w:right w:val="none" w:sz="0" w:space="0" w:color="auto"/>
      </w:divBdr>
    </w:div>
    <w:div w:id="1687706595">
      <w:bodyDiv w:val="1"/>
      <w:marLeft w:val="0"/>
      <w:marRight w:val="0"/>
      <w:marTop w:val="0"/>
      <w:marBottom w:val="0"/>
      <w:divBdr>
        <w:top w:val="none" w:sz="0" w:space="0" w:color="auto"/>
        <w:left w:val="none" w:sz="0" w:space="0" w:color="auto"/>
        <w:bottom w:val="none" w:sz="0" w:space="0" w:color="auto"/>
        <w:right w:val="none" w:sz="0" w:space="0" w:color="auto"/>
      </w:divBdr>
    </w:div>
    <w:div w:id="1704555574">
      <w:bodyDiv w:val="1"/>
      <w:marLeft w:val="0"/>
      <w:marRight w:val="0"/>
      <w:marTop w:val="0"/>
      <w:marBottom w:val="0"/>
      <w:divBdr>
        <w:top w:val="none" w:sz="0" w:space="0" w:color="auto"/>
        <w:left w:val="none" w:sz="0" w:space="0" w:color="auto"/>
        <w:bottom w:val="none" w:sz="0" w:space="0" w:color="auto"/>
        <w:right w:val="none" w:sz="0" w:space="0" w:color="auto"/>
      </w:divBdr>
    </w:div>
    <w:div w:id="1713386526">
      <w:bodyDiv w:val="1"/>
      <w:marLeft w:val="0"/>
      <w:marRight w:val="0"/>
      <w:marTop w:val="0"/>
      <w:marBottom w:val="0"/>
      <w:divBdr>
        <w:top w:val="none" w:sz="0" w:space="0" w:color="auto"/>
        <w:left w:val="none" w:sz="0" w:space="0" w:color="auto"/>
        <w:bottom w:val="none" w:sz="0" w:space="0" w:color="auto"/>
        <w:right w:val="none" w:sz="0" w:space="0" w:color="auto"/>
      </w:divBdr>
    </w:div>
    <w:div w:id="1713848803">
      <w:bodyDiv w:val="1"/>
      <w:marLeft w:val="0"/>
      <w:marRight w:val="0"/>
      <w:marTop w:val="0"/>
      <w:marBottom w:val="0"/>
      <w:divBdr>
        <w:top w:val="none" w:sz="0" w:space="0" w:color="auto"/>
        <w:left w:val="none" w:sz="0" w:space="0" w:color="auto"/>
        <w:bottom w:val="none" w:sz="0" w:space="0" w:color="auto"/>
        <w:right w:val="none" w:sz="0" w:space="0" w:color="auto"/>
      </w:divBdr>
    </w:div>
    <w:div w:id="1718119849">
      <w:bodyDiv w:val="1"/>
      <w:marLeft w:val="0"/>
      <w:marRight w:val="0"/>
      <w:marTop w:val="0"/>
      <w:marBottom w:val="0"/>
      <w:divBdr>
        <w:top w:val="none" w:sz="0" w:space="0" w:color="auto"/>
        <w:left w:val="none" w:sz="0" w:space="0" w:color="auto"/>
        <w:bottom w:val="none" w:sz="0" w:space="0" w:color="auto"/>
        <w:right w:val="none" w:sz="0" w:space="0" w:color="auto"/>
      </w:divBdr>
    </w:div>
    <w:div w:id="1745295014">
      <w:bodyDiv w:val="1"/>
      <w:marLeft w:val="0"/>
      <w:marRight w:val="0"/>
      <w:marTop w:val="0"/>
      <w:marBottom w:val="0"/>
      <w:divBdr>
        <w:top w:val="none" w:sz="0" w:space="0" w:color="auto"/>
        <w:left w:val="none" w:sz="0" w:space="0" w:color="auto"/>
        <w:bottom w:val="none" w:sz="0" w:space="0" w:color="auto"/>
        <w:right w:val="none" w:sz="0" w:space="0" w:color="auto"/>
      </w:divBdr>
    </w:div>
    <w:div w:id="1760831863">
      <w:bodyDiv w:val="1"/>
      <w:marLeft w:val="0"/>
      <w:marRight w:val="0"/>
      <w:marTop w:val="0"/>
      <w:marBottom w:val="0"/>
      <w:divBdr>
        <w:top w:val="none" w:sz="0" w:space="0" w:color="auto"/>
        <w:left w:val="none" w:sz="0" w:space="0" w:color="auto"/>
        <w:bottom w:val="none" w:sz="0" w:space="0" w:color="auto"/>
        <w:right w:val="none" w:sz="0" w:space="0" w:color="auto"/>
      </w:divBdr>
    </w:div>
    <w:div w:id="1773210711">
      <w:bodyDiv w:val="1"/>
      <w:marLeft w:val="0"/>
      <w:marRight w:val="0"/>
      <w:marTop w:val="0"/>
      <w:marBottom w:val="0"/>
      <w:divBdr>
        <w:top w:val="none" w:sz="0" w:space="0" w:color="auto"/>
        <w:left w:val="none" w:sz="0" w:space="0" w:color="auto"/>
        <w:bottom w:val="none" w:sz="0" w:space="0" w:color="auto"/>
        <w:right w:val="none" w:sz="0" w:space="0" w:color="auto"/>
      </w:divBdr>
    </w:div>
    <w:div w:id="1775051861">
      <w:bodyDiv w:val="1"/>
      <w:marLeft w:val="0"/>
      <w:marRight w:val="0"/>
      <w:marTop w:val="0"/>
      <w:marBottom w:val="0"/>
      <w:divBdr>
        <w:top w:val="none" w:sz="0" w:space="0" w:color="auto"/>
        <w:left w:val="none" w:sz="0" w:space="0" w:color="auto"/>
        <w:bottom w:val="none" w:sz="0" w:space="0" w:color="auto"/>
        <w:right w:val="none" w:sz="0" w:space="0" w:color="auto"/>
      </w:divBdr>
    </w:div>
    <w:div w:id="1783454987">
      <w:bodyDiv w:val="1"/>
      <w:marLeft w:val="0"/>
      <w:marRight w:val="0"/>
      <w:marTop w:val="0"/>
      <w:marBottom w:val="0"/>
      <w:divBdr>
        <w:top w:val="none" w:sz="0" w:space="0" w:color="auto"/>
        <w:left w:val="none" w:sz="0" w:space="0" w:color="auto"/>
        <w:bottom w:val="none" w:sz="0" w:space="0" w:color="auto"/>
        <w:right w:val="none" w:sz="0" w:space="0" w:color="auto"/>
      </w:divBdr>
    </w:div>
    <w:div w:id="1789735511">
      <w:bodyDiv w:val="1"/>
      <w:marLeft w:val="0"/>
      <w:marRight w:val="0"/>
      <w:marTop w:val="0"/>
      <w:marBottom w:val="0"/>
      <w:divBdr>
        <w:top w:val="none" w:sz="0" w:space="0" w:color="auto"/>
        <w:left w:val="none" w:sz="0" w:space="0" w:color="auto"/>
        <w:bottom w:val="none" w:sz="0" w:space="0" w:color="auto"/>
        <w:right w:val="none" w:sz="0" w:space="0" w:color="auto"/>
      </w:divBdr>
    </w:div>
    <w:div w:id="1792239056">
      <w:bodyDiv w:val="1"/>
      <w:marLeft w:val="0"/>
      <w:marRight w:val="0"/>
      <w:marTop w:val="0"/>
      <w:marBottom w:val="0"/>
      <w:divBdr>
        <w:top w:val="none" w:sz="0" w:space="0" w:color="auto"/>
        <w:left w:val="none" w:sz="0" w:space="0" w:color="auto"/>
        <w:bottom w:val="none" w:sz="0" w:space="0" w:color="auto"/>
        <w:right w:val="none" w:sz="0" w:space="0" w:color="auto"/>
      </w:divBdr>
    </w:div>
    <w:div w:id="1794905403">
      <w:bodyDiv w:val="1"/>
      <w:marLeft w:val="0"/>
      <w:marRight w:val="0"/>
      <w:marTop w:val="0"/>
      <w:marBottom w:val="0"/>
      <w:divBdr>
        <w:top w:val="none" w:sz="0" w:space="0" w:color="auto"/>
        <w:left w:val="none" w:sz="0" w:space="0" w:color="auto"/>
        <w:bottom w:val="none" w:sz="0" w:space="0" w:color="auto"/>
        <w:right w:val="none" w:sz="0" w:space="0" w:color="auto"/>
      </w:divBdr>
    </w:div>
    <w:div w:id="1813867529">
      <w:bodyDiv w:val="1"/>
      <w:marLeft w:val="0"/>
      <w:marRight w:val="0"/>
      <w:marTop w:val="0"/>
      <w:marBottom w:val="0"/>
      <w:divBdr>
        <w:top w:val="none" w:sz="0" w:space="0" w:color="auto"/>
        <w:left w:val="none" w:sz="0" w:space="0" w:color="auto"/>
        <w:bottom w:val="none" w:sz="0" w:space="0" w:color="auto"/>
        <w:right w:val="none" w:sz="0" w:space="0" w:color="auto"/>
      </w:divBdr>
    </w:div>
    <w:div w:id="1826967730">
      <w:bodyDiv w:val="1"/>
      <w:marLeft w:val="0"/>
      <w:marRight w:val="0"/>
      <w:marTop w:val="0"/>
      <w:marBottom w:val="0"/>
      <w:divBdr>
        <w:top w:val="none" w:sz="0" w:space="0" w:color="auto"/>
        <w:left w:val="none" w:sz="0" w:space="0" w:color="auto"/>
        <w:bottom w:val="none" w:sz="0" w:space="0" w:color="auto"/>
        <w:right w:val="none" w:sz="0" w:space="0" w:color="auto"/>
      </w:divBdr>
    </w:div>
    <w:div w:id="1836263184">
      <w:bodyDiv w:val="1"/>
      <w:marLeft w:val="0"/>
      <w:marRight w:val="0"/>
      <w:marTop w:val="0"/>
      <w:marBottom w:val="0"/>
      <w:divBdr>
        <w:top w:val="none" w:sz="0" w:space="0" w:color="auto"/>
        <w:left w:val="none" w:sz="0" w:space="0" w:color="auto"/>
        <w:bottom w:val="none" w:sz="0" w:space="0" w:color="auto"/>
        <w:right w:val="none" w:sz="0" w:space="0" w:color="auto"/>
      </w:divBdr>
    </w:div>
    <w:div w:id="1840457995">
      <w:bodyDiv w:val="1"/>
      <w:marLeft w:val="0"/>
      <w:marRight w:val="0"/>
      <w:marTop w:val="0"/>
      <w:marBottom w:val="0"/>
      <w:divBdr>
        <w:top w:val="none" w:sz="0" w:space="0" w:color="auto"/>
        <w:left w:val="none" w:sz="0" w:space="0" w:color="auto"/>
        <w:bottom w:val="none" w:sz="0" w:space="0" w:color="auto"/>
        <w:right w:val="none" w:sz="0" w:space="0" w:color="auto"/>
      </w:divBdr>
    </w:div>
    <w:div w:id="1843544109">
      <w:bodyDiv w:val="1"/>
      <w:marLeft w:val="0"/>
      <w:marRight w:val="0"/>
      <w:marTop w:val="0"/>
      <w:marBottom w:val="0"/>
      <w:divBdr>
        <w:top w:val="none" w:sz="0" w:space="0" w:color="auto"/>
        <w:left w:val="none" w:sz="0" w:space="0" w:color="auto"/>
        <w:bottom w:val="none" w:sz="0" w:space="0" w:color="auto"/>
        <w:right w:val="none" w:sz="0" w:space="0" w:color="auto"/>
      </w:divBdr>
      <w:divsChild>
        <w:div w:id="129902177">
          <w:marLeft w:val="0"/>
          <w:marRight w:val="0"/>
          <w:marTop w:val="0"/>
          <w:marBottom w:val="0"/>
          <w:divBdr>
            <w:top w:val="none" w:sz="0" w:space="0" w:color="auto"/>
            <w:left w:val="none" w:sz="0" w:space="0" w:color="auto"/>
            <w:bottom w:val="none" w:sz="0" w:space="0" w:color="auto"/>
            <w:right w:val="none" w:sz="0" w:space="0" w:color="auto"/>
          </w:divBdr>
          <w:divsChild>
            <w:div w:id="1104115437">
              <w:marLeft w:val="0"/>
              <w:marRight w:val="0"/>
              <w:marTop w:val="0"/>
              <w:marBottom w:val="0"/>
              <w:divBdr>
                <w:top w:val="none" w:sz="0" w:space="0" w:color="auto"/>
                <w:left w:val="none" w:sz="0" w:space="0" w:color="auto"/>
                <w:bottom w:val="none" w:sz="0" w:space="0" w:color="auto"/>
                <w:right w:val="none" w:sz="0" w:space="0" w:color="auto"/>
              </w:divBdr>
              <w:divsChild>
                <w:div w:id="77374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560245">
      <w:bodyDiv w:val="1"/>
      <w:marLeft w:val="0"/>
      <w:marRight w:val="0"/>
      <w:marTop w:val="0"/>
      <w:marBottom w:val="0"/>
      <w:divBdr>
        <w:top w:val="none" w:sz="0" w:space="0" w:color="auto"/>
        <w:left w:val="none" w:sz="0" w:space="0" w:color="auto"/>
        <w:bottom w:val="none" w:sz="0" w:space="0" w:color="auto"/>
        <w:right w:val="none" w:sz="0" w:space="0" w:color="auto"/>
      </w:divBdr>
    </w:div>
    <w:div w:id="1854605344">
      <w:bodyDiv w:val="1"/>
      <w:marLeft w:val="0"/>
      <w:marRight w:val="0"/>
      <w:marTop w:val="0"/>
      <w:marBottom w:val="0"/>
      <w:divBdr>
        <w:top w:val="none" w:sz="0" w:space="0" w:color="auto"/>
        <w:left w:val="none" w:sz="0" w:space="0" w:color="auto"/>
        <w:bottom w:val="none" w:sz="0" w:space="0" w:color="auto"/>
        <w:right w:val="none" w:sz="0" w:space="0" w:color="auto"/>
      </w:divBdr>
    </w:div>
    <w:div w:id="1855921991">
      <w:bodyDiv w:val="1"/>
      <w:marLeft w:val="0"/>
      <w:marRight w:val="0"/>
      <w:marTop w:val="0"/>
      <w:marBottom w:val="0"/>
      <w:divBdr>
        <w:top w:val="none" w:sz="0" w:space="0" w:color="auto"/>
        <w:left w:val="none" w:sz="0" w:space="0" w:color="auto"/>
        <w:bottom w:val="none" w:sz="0" w:space="0" w:color="auto"/>
        <w:right w:val="none" w:sz="0" w:space="0" w:color="auto"/>
      </w:divBdr>
      <w:divsChild>
        <w:div w:id="833490281">
          <w:marLeft w:val="0"/>
          <w:marRight w:val="0"/>
          <w:marTop w:val="0"/>
          <w:marBottom w:val="0"/>
          <w:divBdr>
            <w:top w:val="none" w:sz="0" w:space="0" w:color="auto"/>
            <w:left w:val="none" w:sz="0" w:space="0" w:color="auto"/>
            <w:bottom w:val="none" w:sz="0" w:space="0" w:color="auto"/>
            <w:right w:val="none" w:sz="0" w:space="0" w:color="auto"/>
          </w:divBdr>
          <w:divsChild>
            <w:div w:id="509150640">
              <w:marLeft w:val="0"/>
              <w:marRight w:val="0"/>
              <w:marTop w:val="0"/>
              <w:marBottom w:val="0"/>
              <w:divBdr>
                <w:top w:val="none" w:sz="0" w:space="0" w:color="auto"/>
                <w:left w:val="none" w:sz="0" w:space="0" w:color="auto"/>
                <w:bottom w:val="none" w:sz="0" w:space="0" w:color="auto"/>
                <w:right w:val="none" w:sz="0" w:space="0" w:color="auto"/>
              </w:divBdr>
              <w:divsChild>
                <w:div w:id="166647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661559">
      <w:bodyDiv w:val="1"/>
      <w:marLeft w:val="0"/>
      <w:marRight w:val="0"/>
      <w:marTop w:val="0"/>
      <w:marBottom w:val="0"/>
      <w:divBdr>
        <w:top w:val="none" w:sz="0" w:space="0" w:color="auto"/>
        <w:left w:val="none" w:sz="0" w:space="0" w:color="auto"/>
        <w:bottom w:val="none" w:sz="0" w:space="0" w:color="auto"/>
        <w:right w:val="none" w:sz="0" w:space="0" w:color="auto"/>
      </w:divBdr>
    </w:div>
    <w:div w:id="1877279156">
      <w:bodyDiv w:val="1"/>
      <w:marLeft w:val="0"/>
      <w:marRight w:val="0"/>
      <w:marTop w:val="0"/>
      <w:marBottom w:val="0"/>
      <w:divBdr>
        <w:top w:val="none" w:sz="0" w:space="0" w:color="auto"/>
        <w:left w:val="none" w:sz="0" w:space="0" w:color="auto"/>
        <w:bottom w:val="none" w:sz="0" w:space="0" w:color="auto"/>
        <w:right w:val="none" w:sz="0" w:space="0" w:color="auto"/>
      </w:divBdr>
    </w:div>
    <w:div w:id="1882402635">
      <w:bodyDiv w:val="1"/>
      <w:marLeft w:val="0"/>
      <w:marRight w:val="0"/>
      <w:marTop w:val="0"/>
      <w:marBottom w:val="0"/>
      <w:divBdr>
        <w:top w:val="none" w:sz="0" w:space="0" w:color="auto"/>
        <w:left w:val="none" w:sz="0" w:space="0" w:color="auto"/>
        <w:bottom w:val="none" w:sz="0" w:space="0" w:color="auto"/>
        <w:right w:val="none" w:sz="0" w:space="0" w:color="auto"/>
      </w:divBdr>
    </w:div>
    <w:div w:id="1885674118">
      <w:bodyDiv w:val="1"/>
      <w:marLeft w:val="0"/>
      <w:marRight w:val="0"/>
      <w:marTop w:val="0"/>
      <w:marBottom w:val="0"/>
      <w:divBdr>
        <w:top w:val="none" w:sz="0" w:space="0" w:color="auto"/>
        <w:left w:val="none" w:sz="0" w:space="0" w:color="auto"/>
        <w:bottom w:val="none" w:sz="0" w:space="0" w:color="auto"/>
        <w:right w:val="none" w:sz="0" w:space="0" w:color="auto"/>
      </w:divBdr>
    </w:div>
    <w:div w:id="1889605579">
      <w:bodyDiv w:val="1"/>
      <w:marLeft w:val="0"/>
      <w:marRight w:val="0"/>
      <w:marTop w:val="0"/>
      <w:marBottom w:val="0"/>
      <w:divBdr>
        <w:top w:val="none" w:sz="0" w:space="0" w:color="auto"/>
        <w:left w:val="none" w:sz="0" w:space="0" w:color="auto"/>
        <w:bottom w:val="none" w:sz="0" w:space="0" w:color="auto"/>
        <w:right w:val="none" w:sz="0" w:space="0" w:color="auto"/>
      </w:divBdr>
    </w:div>
    <w:div w:id="1891260398">
      <w:bodyDiv w:val="1"/>
      <w:marLeft w:val="0"/>
      <w:marRight w:val="0"/>
      <w:marTop w:val="0"/>
      <w:marBottom w:val="0"/>
      <w:divBdr>
        <w:top w:val="none" w:sz="0" w:space="0" w:color="auto"/>
        <w:left w:val="none" w:sz="0" w:space="0" w:color="auto"/>
        <w:bottom w:val="none" w:sz="0" w:space="0" w:color="auto"/>
        <w:right w:val="none" w:sz="0" w:space="0" w:color="auto"/>
      </w:divBdr>
      <w:divsChild>
        <w:div w:id="27723886">
          <w:marLeft w:val="0"/>
          <w:marRight w:val="0"/>
          <w:marTop w:val="0"/>
          <w:marBottom w:val="0"/>
          <w:divBdr>
            <w:top w:val="none" w:sz="0" w:space="0" w:color="auto"/>
            <w:left w:val="none" w:sz="0" w:space="0" w:color="auto"/>
            <w:bottom w:val="none" w:sz="0" w:space="0" w:color="auto"/>
            <w:right w:val="none" w:sz="0" w:space="0" w:color="auto"/>
          </w:divBdr>
          <w:divsChild>
            <w:div w:id="677267267">
              <w:marLeft w:val="0"/>
              <w:marRight w:val="0"/>
              <w:marTop w:val="0"/>
              <w:marBottom w:val="0"/>
              <w:divBdr>
                <w:top w:val="none" w:sz="0" w:space="0" w:color="auto"/>
                <w:left w:val="none" w:sz="0" w:space="0" w:color="auto"/>
                <w:bottom w:val="none" w:sz="0" w:space="0" w:color="auto"/>
                <w:right w:val="none" w:sz="0" w:space="0" w:color="auto"/>
              </w:divBdr>
              <w:divsChild>
                <w:div w:id="60963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420859">
      <w:bodyDiv w:val="1"/>
      <w:marLeft w:val="0"/>
      <w:marRight w:val="0"/>
      <w:marTop w:val="0"/>
      <w:marBottom w:val="0"/>
      <w:divBdr>
        <w:top w:val="none" w:sz="0" w:space="0" w:color="auto"/>
        <w:left w:val="none" w:sz="0" w:space="0" w:color="auto"/>
        <w:bottom w:val="none" w:sz="0" w:space="0" w:color="auto"/>
        <w:right w:val="none" w:sz="0" w:space="0" w:color="auto"/>
      </w:divBdr>
    </w:div>
    <w:div w:id="1893034969">
      <w:bodyDiv w:val="1"/>
      <w:marLeft w:val="0"/>
      <w:marRight w:val="0"/>
      <w:marTop w:val="0"/>
      <w:marBottom w:val="0"/>
      <w:divBdr>
        <w:top w:val="none" w:sz="0" w:space="0" w:color="auto"/>
        <w:left w:val="none" w:sz="0" w:space="0" w:color="auto"/>
        <w:bottom w:val="none" w:sz="0" w:space="0" w:color="auto"/>
        <w:right w:val="none" w:sz="0" w:space="0" w:color="auto"/>
      </w:divBdr>
    </w:div>
    <w:div w:id="1893926794">
      <w:bodyDiv w:val="1"/>
      <w:marLeft w:val="0"/>
      <w:marRight w:val="0"/>
      <w:marTop w:val="0"/>
      <w:marBottom w:val="0"/>
      <w:divBdr>
        <w:top w:val="none" w:sz="0" w:space="0" w:color="auto"/>
        <w:left w:val="none" w:sz="0" w:space="0" w:color="auto"/>
        <w:bottom w:val="none" w:sz="0" w:space="0" w:color="auto"/>
        <w:right w:val="none" w:sz="0" w:space="0" w:color="auto"/>
      </w:divBdr>
    </w:div>
    <w:div w:id="1898589042">
      <w:bodyDiv w:val="1"/>
      <w:marLeft w:val="0"/>
      <w:marRight w:val="0"/>
      <w:marTop w:val="0"/>
      <w:marBottom w:val="0"/>
      <w:divBdr>
        <w:top w:val="none" w:sz="0" w:space="0" w:color="auto"/>
        <w:left w:val="none" w:sz="0" w:space="0" w:color="auto"/>
        <w:bottom w:val="none" w:sz="0" w:space="0" w:color="auto"/>
        <w:right w:val="none" w:sz="0" w:space="0" w:color="auto"/>
      </w:divBdr>
    </w:div>
    <w:div w:id="1922792278">
      <w:bodyDiv w:val="1"/>
      <w:marLeft w:val="0"/>
      <w:marRight w:val="0"/>
      <w:marTop w:val="0"/>
      <w:marBottom w:val="0"/>
      <w:divBdr>
        <w:top w:val="none" w:sz="0" w:space="0" w:color="auto"/>
        <w:left w:val="none" w:sz="0" w:space="0" w:color="auto"/>
        <w:bottom w:val="none" w:sz="0" w:space="0" w:color="auto"/>
        <w:right w:val="none" w:sz="0" w:space="0" w:color="auto"/>
      </w:divBdr>
    </w:div>
    <w:div w:id="1924296063">
      <w:bodyDiv w:val="1"/>
      <w:marLeft w:val="0"/>
      <w:marRight w:val="0"/>
      <w:marTop w:val="0"/>
      <w:marBottom w:val="0"/>
      <w:divBdr>
        <w:top w:val="none" w:sz="0" w:space="0" w:color="auto"/>
        <w:left w:val="none" w:sz="0" w:space="0" w:color="auto"/>
        <w:bottom w:val="none" w:sz="0" w:space="0" w:color="auto"/>
        <w:right w:val="none" w:sz="0" w:space="0" w:color="auto"/>
      </w:divBdr>
    </w:div>
    <w:div w:id="1933320372">
      <w:bodyDiv w:val="1"/>
      <w:marLeft w:val="0"/>
      <w:marRight w:val="0"/>
      <w:marTop w:val="0"/>
      <w:marBottom w:val="0"/>
      <w:divBdr>
        <w:top w:val="none" w:sz="0" w:space="0" w:color="auto"/>
        <w:left w:val="none" w:sz="0" w:space="0" w:color="auto"/>
        <w:bottom w:val="none" w:sz="0" w:space="0" w:color="auto"/>
        <w:right w:val="none" w:sz="0" w:space="0" w:color="auto"/>
      </w:divBdr>
    </w:div>
    <w:div w:id="1944414422">
      <w:bodyDiv w:val="1"/>
      <w:marLeft w:val="0"/>
      <w:marRight w:val="0"/>
      <w:marTop w:val="0"/>
      <w:marBottom w:val="0"/>
      <w:divBdr>
        <w:top w:val="none" w:sz="0" w:space="0" w:color="auto"/>
        <w:left w:val="none" w:sz="0" w:space="0" w:color="auto"/>
        <w:bottom w:val="none" w:sz="0" w:space="0" w:color="auto"/>
        <w:right w:val="none" w:sz="0" w:space="0" w:color="auto"/>
      </w:divBdr>
      <w:divsChild>
        <w:div w:id="304508385">
          <w:marLeft w:val="0"/>
          <w:marRight w:val="0"/>
          <w:marTop w:val="0"/>
          <w:marBottom w:val="0"/>
          <w:divBdr>
            <w:top w:val="single" w:sz="6" w:space="15" w:color="CCCCCC"/>
            <w:left w:val="none" w:sz="0" w:space="0" w:color="auto"/>
            <w:bottom w:val="none" w:sz="0" w:space="0" w:color="auto"/>
            <w:right w:val="none" w:sz="0" w:space="0" w:color="auto"/>
          </w:divBdr>
          <w:divsChild>
            <w:div w:id="446579784">
              <w:marLeft w:val="0"/>
              <w:marRight w:val="0"/>
              <w:marTop w:val="0"/>
              <w:marBottom w:val="0"/>
              <w:divBdr>
                <w:top w:val="none" w:sz="0" w:space="0" w:color="auto"/>
                <w:left w:val="none" w:sz="0" w:space="0" w:color="auto"/>
                <w:bottom w:val="none" w:sz="0" w:space="0" w:color="auto"/>
                <w:right w:val="none" w:sz="0" w:space="0" w:color="auto"/>
              </w:divBdr>
              <w:divsChild>
                <w:div w:id="2019651369">
                  <w:marLeft w:val="0"/>
                  <w:marRight w:val="0"/>
                  <w:marTop w:val="0"/>
                  <w:marBottom w:val="45"/>
                  <w:divBdr>
                    <w:top w:val="none" w:sz="0" w:space="0" w:color="auto"/>
                    <w:left w:val="none" w:sz="0" w:space="0" w:color="auto"/>
                    <w:bottom w:val="none" w:sz="0" w:space="0" w:color="auto"/>
                    <w:right w:val="none" w:sz="0" w:space="0" w:color="auto"/>
                  </w:divBdr>
                  <w:divsChild>
                    <w:div w:id="372920670">
                      <w:marLeft w:val="0"/>
                      <w:marRight w:val="0"/>
                      <w:marTop w:val="0"/>
                      <w:marBottom w:val="0"/>
                      <w:divBdr>
                        <w:top w:val="none" w:sz="0" w:space="0" w:color="auto"/>
                        <w:left w:val="none" w:sz="0" w:space="0" w:color="auto"/>
                        <w:bottom w:val="none" w:sz="0" w:space="0" w:color="auto"/>
                        <w:right w:val="none" w:sz="0" w:space="0" w:color="auto"/>
                      </w:divBdr>
                    </w:div>
                    <w:div w:id="375543495">
                      <w:marLeft w:val="0"/>
                      <w:marRight w:val="0"/>
                      <w:marTop w:val="0"/>
                      <w:marBottom w:val="0"/>
                      <w:divBdr>
                        <w:top w:val="none" w:sz="0" w:space="0" w:color="auto"/>
                        <w:left w:val="none" w:sz="0" w:space="0" w:color="auto"/>
                        <w:bottom w:val="none" w:sz="0" w:space="0" w:color="auto"/>
                        <w:right w:val="none" w:sz="0" w:space="0" w:color="auto"/>
                      </w:divBdr>
                    </w:div>
                    <w:div w:id="691145985">
                      <w:marLeft w:val="0"/>
                      <w:marRight w:val="0"/>
                      <w:marTop w:val="0"/>
                      <w:marBottom w:val="0"/>
                      <w:divBdr>
                        <w:top w:val="none" w:sz="0" w:space="0" w:color="auto"/>
                        <w:left w:val="none" w:sz="0" w:space="0" w:color="auto"/>
                        <w:bottom w:val="none" w:sz="0" w:space="0" w:color="auto"/>
                        <w:right w:val="none" w:sz="0" w:space="0" w:color="auto"/>
                      </w:divBdr>
                    </w:div>
                    <w:div w:id="1567834937">
                      <w:marLeft w:val="0"/>
                      <w:marRight w:val="0"/>
                      <w:marTop w:val="0"/>
                      <w:marBottom w:val="0"/>
                      <w:divBdr>
                        <w:top w:val="none" w:sz="0" w:space="0" w:color="auto"/>
                        <w:left w:val="none" w:sz="0" w:space="0" w:color="auto"/>
                        <w:bottom w:val="none" w:sz="0" w:space="0" w:color="auto"/>
                        <w:right w:val="none" w:sz="0" w:space="0" w:color="auto"/>
                      </w:divBdr>
                    </w:div>
                    <w:div w:id="210954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766184">
          <w:marLeft w:val="0"/>
          <w:marRight w:val="0"/>
          <w:marTop w:val="0"/>
          <w:marBottom w:val="0"/>
          <w:divBdr>
            <w:top w:val="single" w:sz="6" w:space="15" w:color="CCCCCC"/>
            <w:left w:val="none" w:sz="0" w:space="0" w:color="auto"/>
            <w:bottom w:val="none" w:sz="0" w:space="0" w:color="auto"/>
            <w:right w:val="none" w:sz="0" w:space="0" w:color="auto"/>
          </w:divBdr>
          <w:divsChild>
            <w:div w:id="922761828">
              <w:marLeft w:val="0"/>
              <w:marRight w:val="0"/>
              <w:marTop w:val="0"/>
              <w:marBottom w:val="0"/>
              <w:divBdr>
                <w:top w:val="none" w:sz="0" w:space="0" w:color="auto"/>
                <w:left w:val="none" w:sz="0" w:space="0" w:color="auto"/>
                <w:bottom w:val="none" w:sz="0" w:space="0" w:color="auto"/>
                <w:right w:val="none" w:sz="0" w:space="0" w:color="auto"/>
              </w:divBdr>
              <w:divsChild>
                <w:div w:id="1531911865">
                  <w:marLeft w:val="0"/>
                  <w:marRight w:val="0"/>
                  <w:marTop w:val="0"/>
                  <w:marBottom w:val="45"/>
                  <w:divBdr>
                    <w:top w:val="none" w:sz="0" w:space="0" w:color="auto"/>
                    <w:left w:val="none" w:sz="0" w:space="0" w:color="auto"/>
                    <w:bottom w:val="none" w:sz="0" w:space="0" w:color="auto"/>
                    <w:right w:val="none" w:sz="0" w:space="0" w:color="auto"/>
                  </w:divBdr>
                  <w:divsChild>
                    <w:div w:id="614024779">
                      <w:marLeft w:val="0"/>
                      <w:marRight w:val="0"/>
                      <w:marTop w:val="0"/>
                      <w:marBottom w:val="0"/>
                      <w:divBdr>
                        <w:top w:val="none" w:sz="0" w:space="0" w:color="auto"/>
                        <w:left w:val="none" w:sz="0" w:space="0" w:color="auto"/>
                        <w:bottom w:val="none" w:sz="0" w:space="0" w:color="auto"/>
                        <w:right w:val="none" w:sz="0" w:space="0" w:color="auto"/>
                      </w:divBdr>
                    </w:div>
                    <w:div w:id="627005422">
                      <w:marLeft w:val="0"/>
                      <w:marRight w:val="0"/>
                      <w:marTop w:val="0"/>
                      <w:marBottom w:val="0"/>
                      <w:divBdr>
                        <w:top w:val="none" w:sz="0" w:space="0" w:color="auto"/>
                        <w:left w:val="none" w:sz="0" w:space="0" w:color="auto"/>
                        <w:bottom w:val="none" w:sz="0" w:space="0" w:color="auto"/>
                        <w:right w:val="none" w:sz="0" w:space="0" w:color="auto"/>
                      </w:divBdr>
                    </w:div>
                    <w:div w:id="1396703538">
                      <w:marLeft w:val="0"/>
                      <w:marRight w:val="0"/>
                      <w:marTop w:val="0"/>
                      <w:marBottom w:val="0"/>
                      <w:divBdr>
                        <w:top w:val="none" w:sz="0" w:space="0" w:color="auto"/>
                        <w:left w:val="none" w:sz="0" w:space="0" w:color="auto"/>
                        <w:bottom w:val="none" w:sz="0" w:space="0" w:color="auto"/>
                        <w:right w:val="none" w:sz="0" w:space="0" w:color="auto"/>
                      </w:divBdr>
                    </w:div>
                    <w:div w:id="1753307103">
                      <w:marLeft w:val="0"/>
                      <w:marRight w:val="0"/>
                      <w:marTop w:val="0"/>
                      <w:marBottom w:val="0"/>
                      <w:divBdr>
                        <w:top w:val="none" w:sz="0" w:space="0" w:color="auto"/>
                        <w:left w:val="none" w:sz="0" w:space="0" w:color="auto"/>
                        <w:bottom w:val="none" w:sz="0" w:space="0" w:color="auto"/>
                        <w:right w:val="none" w:sz="0" w:space="0" w:color="auto"/>
                      </w:divBdr>
                    </w:div>
                    <w:div w:id="184978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270291">
          <w:marLeft w:val="0"/>
          <w:marRight w:val="0"/>
          <w:marTop w:val="0"/>
          <w:marBottom w:val="0"/>
          <w:divBdr>
            <w:top w:val="single" w:sz="6" w:space="15" w:color="CCCCCC"/>
            <w:left w:val="none" w:sz="0" w:space="0" w:color="auto"/>
            <w:bottom w:val="none" w:sz="0" w:space="0" w:color="auto"/>
            <w:right w:val="none" w:sz="0" w:space="0" w:color="auto"/>
          </w:divBdr>
          <w:divsChild>
            <w:div w:id="920480833">
              <w:marLeft w:val="0"/>
              <w:marRight w:val="0"/>
              <w:marTop w:val="0"/>
              <w:marBottom w:val="0"/>
              <w:divBdr>
                <w:top w:val="none" w:sz="0" w:space="0" w:color="auto"/>
                <w:left w:val="none" w:sz="0" w:space="0" w:color="auto"/>
                <w:bottom w:val="none" w:sz="0" w:space="0" w:color="auto"/>
                <w:right w:val="none" w:sz="0" w:space="0" w:color="auto"/>
              </w:divBdr>
              <w:divsChild>
                <w:div w:id="1580093997">
                  <w:marLeft w:val="0"/>
                  <w:marRight w:val="0"/>
                  <w:marTop w:val="0"/>
                  <w:marBottom w:val="45"/>
                  <w:divBdr>
                    <w:top w:val="none" w:sz="0" w:space="0" w:color="auto"/>
                    <w:left w:val="none" w:sz="0" w:space="0" w:color="auto"/>
                    <w:bottom w:val="none" w:sz="0" w:space="0" w:color="auto"/>
                    <w:right w:val="none" w:sz="0" w:space="0" w:color="auto"/>
                  </w:divBdr>
                  <w:divsChild>
                    <w:div w:id="140006145">
                      <w:marLeft w:val="0"/>
                      <w:marRight w:val="0"/>
                      <w:marTop w:val="0"/>
                      <w:marBottom w:val="0"/>
                      <w:divBdr>
                        <w:top w:val="none" w:sz="0" w:space="0" w:color="auto"/>
                        <w:left w:val="none" w:sz="0" w:space="0" w:color="auto"/>
                        <w:bottom w:val="none" w:sz="0" w:space="0" w:color="auto"/>
                        <w:right w:val="none" w:sz="0" w:space="0" w:color="auto"/>
                      </w:divBdr>
                    </w:div>
                    <w:div w:id="1118179309">
                      <w:marLeft w:val="0"/>
                      <w:marRight w:val="0"/>
                      <w:marTop w:val="0"/>
                      <w:marBottom w:val="0"/>
                      <w:divBdr>
                        <w:top w:val="none" w:sz="0" w:space="0" w:color="auto"/>
                        <w:left w:val="none" w:sz="0" w:space="0" w:color="auto"/>
                        <w:bottom w:val="none" w:sz="0" w:space="0" w:color="auto"/>
                        <w:right w:val="none" w:sz="0" w:space="0" w:color="auto"/>
                      </w:divBdr>
                    </w:div>
                    <w:div w:id="1248424392">
                      <w:marLeft w:val="0"/>
                      <w:marRight w:val="0"/>
                      <w:marTop w:val="0"/>
                      <w:marBottom w:val="0"/>
                      <w:divBdr>
                        <w:top w:val="none" w:sz="0" w:space="0" w:color="auto"/>
                        <w:left w:val="none" w:sz="0" w:space="0" w:color="auto"/>
                        <w:bottom w:val="none" w:sz="0" w:space="0" w:color="auto"/>
                        <w:right w:val="none" w:sz="0" w:space="0" w:color="auto"/>
                      </w:divBdr>
                    </w:div>
                    <w:div w:id="1782063439">
                      <w:marLeft w:val="0"/>
                      <w:marRight w:val="0"/>
                      <w:marTop w:val="0"/>
                      <w:marBottom w:val="0"/>
                      <w:divBdr>
                        <w:top w:val="none" w:sz="0" w:space="0" w:color="auto"/>
                        <w:left w:val="none" w:sz="0" w:space="0" w:color="auto"/>
                        <w:bottom w:val="none" w:sz="0" w:space="0" w:color="auto"/>
                        <w:right w:val="none" w:sz="0" w:space="0" w:color="auto"/>
                      </w:divBdr>
                    </w:div>
                    <w:div w:id="1949506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910273">
          <w:marLeft w:val="0"/>
          <w:marRight w:val="0"/>
          <w:marTop w:val="0"/>
          <w:marBottom w:val="0"/>
          <w:divBdr>
            <w:top w:val="single" w:sz="6" w:space="15" w:color="CCCCCC"/>
            <w:left w:val="none" w:sz="0" w:space="0" w:color="auto"/>
            <w:bottom w:val="none" w:sz="0" w:space="0" w:color="auto"/>
            <w:right w:val="none" w:sz="0" w:space="0" w:color="auto"/>
          </w:divBdr>
          <w:divsChild>
            <w:div w:id="255334272">
              <w:marLeft w:val="0"/>
              <w:marRight w:val="0"/>
              <w:marTop w:val="0"/>
              <w:marBottom w:val="0"/>
              <w:divBdr>
                <w:top w:val="none" w:sz="0" w:space="0" w:color="auto"/>
                <w:left w:val="none" w:sz="0" w:space="0" w:color="auto"/>
                <w:bottom w:val="none" w:sz="0" w:space="0" w:color="auto"/>
                <w:right w:val="none" w:sz="0" w:space="0" w:color="auto"/>
              </w:divBdr>
              <w:divsChild>
                <w:div w:id="772629925">
                  <w:marLeft w:val="0"/>
                  <w:marRight w:val="0"/>
                  <w:marTop w:val="0"/>
                  <w:marBottom w:val="45"/>
                  <w:divBdr>
                    <w:top w:val="none" w:sz="0" w:space="0" w:color="auto"/>
                    <w:left w:val="none" w:sz="0" w:space="0" w:color="auto"/>
                    <w:bottom w:val="none" w:sz="0" w:space="0" w:color="auto"/>
                    <w:right w:val="none" w:sz="0" w:space="0" w:color="auto"/>
                  </w:divBdr>
                  <w:divsChild>
                    <w:div w:id="202909789">
                      <w:marLeft w:val="0"/>
                      <w:marRight w:val="0"/>
                      <w:marTop w:val="0"/>
                      <w:marBottom w:val="0"/>
                      <w:divBdr>
                        <w:top w:val="none" w:sz="0" w:space="0" w:color="auto"/>
                        <w:left w:val="none" w:sz="0" w:space="0" w:color="auto"/>
                        <w:bottom w:val="none" w:sz="0" w:space="0" w:color="auto"/>
                        <w:right w:val="none" w:sz="0" w:space="0" w:color="auto"/>
                      </w:divBdr>
                    </w:div>
                    <w:div w:id="354036693">
                      <w:marLeft w:val="0"/>
                      <w:marRight w:val="0"/>
                      <w:marTop w:val="0"/>
                      <w:marBottom w:val="0"/>
                      <w:divBdr>
                        <w:top w:val="none" w:sz="0" w:space="0" w:color="auto"/>
                        <w:left w:val="none" w:sz="0" w:space="0" w:color="auto"/>
                        <w:bottom w:val="none" w:sz="0" w:space="0" w:color="auto"/>
                        <w:right w:val="none" w:sz="0" w:space="0" w:color="auto"/>
                      </w:divBdr>
                    </w:div>
                    <w:div w:id="505554913">
                      <w:marLeft w:val="0"/>
                      <w:marRight w:val="0"/>
                      <w:marTop w:val="0"/>
                      <w:marBottom w:val="0"/>
                      <w:divBdr>
                        <w:top w:val="none" w:sz="0" w:space="0" w:color="auto"/>
                        <w:left w:val="none" w:sz="0" w:space="0" w:color="auto"/>
                        <w:bottom w:val="none" w:sz="0" w:space="0" w:color="auto"/>
                        <w:right w:val="none" w:sz="0" w:space="0" w:color="auto"/>
                      </w:divBdr>
                    </w:div>
                    <w:div w:id="512493556">
                      <w:marLeft w:val="0"/>
                      <w:marRight w:val="0"/>
                      <w:marTop w:val="0"/>
                      <w:marBottom w:val="0"/>
                      <w:divBdr>
                        <w:top w:val="none" w:sz="0" w:space="0" w:color="auto"/>
                        <w:left w:val="none" w:sz="0" w:space="0" w:color="auto"/>
                        <w:bottom w:val="none" w:sz="0" w:space="0" w:color="auto"/>
                        <w:right w:val="none" w:sz="0" w:space="0" w:color="auto"/>
                      </w:divBdr>
                    </w:div>
                    <w:div w:id="202455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205409">
          <w:marLeft w:val="0"/>
          <w:marRight w:val="0"/>
          <w:marTop w:val="0"/>
          <w:marBottom w:val="0"/>
          <w:divBdr>
            <w:top w:val="single" w:sz="6" w:space="15" w:color="CCCCCC"/>
            <w:left w:val="none" w:sz="0" w:space="0" w:color="auto"/>
            <w:bottom w:val="none" w:sz="0" w:space="0" w:color="auto"/>
            <w:right w:val="none" w:sz="0" w:space="0" w:color="auto"/>
          </w:divBdr>
          <w:divsChild>
            <w:div w:id="260378122">
              <w:marLeft w:val="0"/>
              <w:marRight w:val="0"/>
              <w:marTop w:val="0"/>
              <w:marBottom w:val="0"/>
              <w:divBdr>
                <w:top w:val="none" w:sz="0" w:space="0" w:color="auto"/>
                <w:left w:val="none" w:sz="0" w:space="0" w:color="auto"/>
                <w:bottom w:val="none" w:sz="0" w:space="0" w:color="auto"/>
                <w:right w:val="none" w:sz="0" w:space="0" w:color="auto"/>
              </w:divBdr>
              <w:divsChild>
                <w:div w:id="534930126">
                  <w:marLeft w:val="0"/>
                  <w:marRight w:val="0"/>
                  <w:marTop w:val="0"/>
                  <w:marBottom w:val="45"/>
                  <w:divBdr>
                    <w:top w:val="none" w:sz="0" w:space="0" w:color="auto"/>
                    <w:left w:val="none" w:sz="0" w:space="0" w:color="auto"/>
                    <w:bottom w:val="none" w:sz="0" w:space="0" w:color="auto"/>
                    <w:right w:val="none" w:sz="0" w:space="0" w:color="auto"/>
                  </w:divBdr>
                  <w:divsChild>
                    <w:div w:id="891161893">
                      <w:marLeft w:val="0"/>
                      <w:marRight w:val="0"/>
                      <w:marTop w:val="0"/>
                      <w:marBottom w:val="0"/>
                      <w:divBdr>
                        <w:top w:val="none" w:sz="0" w:space="0" w:color="auto"/>
                        <w:left w:val="none" w:sz="0" w:space="0" w:color="auto"/>
                        <w:bottom w:val="none" w:sz="0" w:space="0" w:color="auto"/>
                        <w:right w:val="none" w:sz="0" w:space="0" w:color="auto"/>
                      </w:divBdr>
                    </w:div>
                    <w:div w:id="1050300953">
                      <w:marLeft w:val="0"/>
                      <w:marRight w:val="0"/>
                      <w:marTop w:val="0"/>
                      <w:marBottom w:val="0"/>
                      <w:divBdr>
                        <w:top w:val="none" w:sz="0" w:space="0" w:color="auto"/>
                        <w:left w:val="none" w:sz="0" w:space="0" w:color="auto"/>
                        <w:bottom w:val="none" w:sz="0" w:space="0" w:color="auto"/>
                        <w:right w:val="none" w:sz="0" w:space="0" w:color="auto"/>
                      </w:divBdr>
                    </w:div>
                    <w:div w:id="1318413237">
                      <w:marLeft w:val="0"/>
                      <w:marRight w:val="0"/>
                      <w:marTop w:val="0"/>
                      <w:marBottom w:val="0"/>
                      <w:divBdr>
                        <w:top w:val="none" w:sz="0" w:space="0" w:color="auto"/>
                        <w:left w:val="none" w:sz="0" w:space="0" w:color="auto"/>
                        <w:bottom w:val="none" w:sz="0" w:space="0" w:color="auto"/>
                        <w:right w:val="none" w:sz="0" w:space="0" w:color="auto"/>
                      </w:divBdr>
                    </w:div>
                    <w:div w:id="1477840829">
                      <w:marLeft w:val="0"/>
                      <w:marRight w:val="0"/>
                      <w:marTop w:val="0"/>
                      <w:marBottom w:val="0"/>
                      <w:divBdr>
                        <w:top w:val="none" w:sz="0" w:space="0" w:color="auto"/>
                        <w:left w:val="none" w:sz="0" w:space="0" w:color="auto"/>
                        <w:bottom w:val="none" w:sz="0" w:space="0" w:color="auto"/>
                        <w:right w:val="none" w:sz="0" w:space="0" w:color="auto"/>
                      </w:divBdr>
                    </w:div>
                    <w:div w:id="158715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963672">
          <w:marLeft w:val="0"/>
          <w:marRight w:val="0"/>
          <w:marTop w:val="0"/>
          <w:marBottom w:val="0"/>
          <w:divBdr>
            <w:top w:val="single" w:sz="6" w:space="15" w:color="CCCCCC"/>
            <w:left w:val="none" w:sz="0" w:space="0" w:color="auto"/>
            <w:bottom w:val="none" w:sz="0" w:space="0" w:color="auto"/>
            <w:right w:val="none" w:sz="0" w:space="0" w:color="auto"/>
          </w:divBdr>
          <w:divsChild>
            <w:div w:id="328681439">
              <w:marLeft w:val="0"/>
              <w:marRight w:val="0"/>
              <w:marTop w:val="0"/>
              <w:marBottom w:val="0"/>
              <w:divBdr>
                <w:top w:val="none" w:sz="0" w:space="0" w:color="auto"/>
                <w:left w:val="none" w:sz="0" w:space="0" w:color="auto"/>
                <w:bottom w:val="none" w:sz="0" w:space="0" w:color="auto"/>
                <w:right w:val="none" w:sz="0" w:space="0" w:color="auto"/>
              </w:divBdr>
              <w:divsChild>
                <w:div w:id="1577862583">
                  <w:marLeft w:val="0"/>
                  <w:marRight w:val="0"/>
                  <w:marTop w:val="0"/>
                  <w:marBottom w:val="45"/>
                  <w:divBdr>
                    <w:top w:val="none" w:sz="0" w:space="0" w:color="auto"/>
                    <w:left w:val="none" w:sz="0" w:space="0" w:color="auto"/>
                    <w:bottom w:val="none" w:sz="0" w:space="0" w:color="auto"/>
                    <w:right w:val="none" w:sz="0" w:space="0" w:color="auto"/>
                  </w:divBdr>
                  <w:divsChild>
                    <w:div w:id="105777535">
                      <w:marLeft w:val="0"/>
                      <w:marRight w:val="0"/>
                      <w:marTop w:val="0"/>
                      <w:marBottom w:val="0"/>
                      <w:divBdr>
                        <w:top w:val="none" w:sz="0" w:space="0" w:color="auto"/>
                        <w:left w:val="none" w:sz="0" w:space="0" w:color="auto"/>
                        <w:bottom w:val="none" w:sz="0" w:space="0" w:color="auto"/>
                        <w:right w:val="none" w:sz="0" w:space="0" w:color="auto"/>
                      </w:divBdr>
                    </w:div>
                    <w:div w:id="855582122">
                      <w:marLeft w:val="0"/>
                      <w:marRight w:val="0"/>
                      <w:marTop w:val="0"/>
                      <w:marBottom w:val="0"/>
                      <w:divBdr>
                        <w:top w:val="none" w:sz="0" w:space="0" w:color="auto"/>
                        <w:left w:val="none" w:sz="0" w:space="0" w:color="auto"/>
                        <w:bottom w:val="none" w:sz="0" w:space="0" w:color="auto"/>
                        <w:right w:val="none" w:sz="0" w:space="0" w:color="auto"/>
                      </w:divBdr>
                    </w:div>
                    <w:div w:id="988286077">
                      <w:marLeft w:val="0"/>
                      <w:marRight w:val="0"/>
                      <w:marTop w:val="0"/>
                      <w:marBottom w:val="0"/>
                      <w:divBdr>
                        <w:top w:val="none" w:sz="0" w:space="0" w:color="auto"/>
                        <w:left w:val="none" w:sz="0" w:space="0" w:color="auto"/>
                        <w:bottom w:val="none" w:sz="0" w:space="0" w:color="auto"/>
                        <w:right w:val="none" w:sz="0" w:space="0" w:color="auto"/>
                      </w:divBdr>
                    </w:div>
                    <w:div w:id="1224562833">
                      <w:marLeft w:val="0"/>
                      <w:marRight w:val="0"/>
                      <w:marTop w:val="0"/>
                      <w:marBottom w:val="0"/>
                      <w:divBdr>
                        <w:top w:val="none" w:sz="0" w:space="0" w:color="auto"/>
                        <w:left w:val="none" w:sz="0" w:space="0" w:color="auto"/>
                        <w:bottom w:val="none" w:sz="0" w:space="0" w:color="auto"/>
                        <w:right w:val="none" w:sz="0" w:space="0" w:color="auto"/>
                      </w:divBdr>
                    </w:div>
                    <w:div w:id="203916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839253">
          <w:marLeft w:val="0"/>
          <w:marRight w:val="0"/>
          <w:marTop w:val="0"/>
          <w:marBottom w:val="0"/>
          <w:divBdr>
            <w:top w:val="single" w:sz="6" w:space="15" w:color="CCCCCC"/>
            <w:left w:val="none" w:sz="0" w:space="0" w:color="auto"/>
            <w:bottom w:val="none" w:sz="0" w:space="0" w:color="auto"/>
            <w:right w:val="none" w:sz="0" w:space="0" w:color="auto"/>
          </w:divBdr>
          <w:divsChild>
            <w:div w:id="589235539">
              <w:marLeft w:val="0"/>
              <w:marRight w:val="0"/>
              <w:marTop w:val="0"/>
              <w:marBottom w:val="0"/>
              <w:divBdr>
                <w:top w:val="none" w:sz="0" w:space="0" w:color="auto"/>
                <w:left w:val="none" w:sz="0" w:space="0" w:color="auto"/>
                <w:bottom w:val="none" w:sz="0" w:space="0" w:color="auto"/>
                <w:right w:val="none" w:sz="0" w:space="0" w:color="auto"/>
              </w:divBdr>
              <w:divsChild>
                <w:div w:id="1219777332">
                  <w:marLeft w:val="0"/>
                  <w:marRight w:val="0"/>
                  <w:marTop w:val="0"/>
                  <w:marBottom w:val="45"/>
                  <w:divBdr>
                    <w:top w:val="none" w:sz="0" w:space="0" w:color="auto"/>
                    <w:left w:val="none" w:sz="0" w:space="0" w:color="auto"/>
                    <w:bottom w:val="none" w:sz="0" w:space="0" w:color="auto"/>
                    <w:right w:val="none" w:sz="0" w:space="0" w:color="auto"/>
                  </w:divBdr>
                  <w:divsChild>
                    <w:div w:id="307705726">
                      <w:marLeft w:val="0"/>
                      <w:marRight w:val="0"/>
                      <w:marTop w:val="0"/>
                      <w:marBottom w:val="0"/>
                      <w:divBdr>
                        <w:top w:val="none" w:sz="0" w:space="0" w:color="auto"/>
                        <w:left w:val="none" w:sz="0" w:space="0" w:color="auto"/>
                        <w:bottom w:val="none" w:sz="0" w:space="0" w:color="auto"/>
                        <w:right w:val="none" w:sz="0" w:space="0" w:color="auto"/>
                      </w:divBdr>
                    </w:div>
                    <w:div w:id="616716603">
                      <w:marLeft w:val="0"/>
                      <w:marRight w:val="0"/>
                      <w:marTop w:val="0"/>
                      <w:marBottom w:val="0"/>
                      <w:divBdr>
                        <w:top w:val="none" w:sz="0" w:space="0" w:color="auto"/>
                        <w:left w:val="none" w:sz="0" w:space="0" w:color="auto"/>
                        <w:bottom w:val="none" w:sz="0" w:space="0" w:color="auto"/>
                        <w:right w:val="none" w:sz="0" w:space="0" w:color="auto"/>
                      </w:divBdr>
                    </w:div>
                    <w:div w:id="1397318831">
                      <w:marLeft w:val="0"/>
                      <w:marRight w:val="0"/>
                      <w:marTop w:val="0"/>
                      <w:marBottom w:val="0"/>
                      <w:divBdr>
                        <w:top w:val="none" w:sz="0" w:space="0" w:color="auto"/>
                        <w:left w:val="none" w:sz="0" w:space="0" w:color="auto"/>
                        <w:bottom w:val="none" w:sz="0" w:space="0" w:color="auto"/>
                        <w:right w:val="none" w:sz="0" w:space="0" w:color="auto"/>
                      </w:divBdr>
                    </w:div>
                    <w:div w:id="1884295171">
                      <w:marLeft w:val="0"/>
                      <w:marRight w:val="0"/>
                      <w:marTop w:val="0"/>
                      <w:marBottom w:val="0"/>
                      <w:divBdr>
                        <w:top w:val="none" w:sz="0" w:space="0" w:color="auto"/>
                        <w:left w:val="none" w:sz="0" w:space="0" w:color="auto"/>
                        <w:bottom w:val="none" w:sz="0" w:space="0" w:color="auto"/>
                        <w:right w:val="none" w:sz="0" w:space="0" w:color="auto"/>
                      </w:divBdr>
                    </w:div>
                    <w:div w:id="208197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4967">
          <w:marLeft w:val="0"/>
          <w:marRight w:val="0"/>
          <w:marTop w:val="0"/>
          <w:marBottom w:val="0"/>
          <w:divBdr>
            <w:top w:val="single" w:sz="6" w:space="15" w:color="CCCCCC"/>
            <w:left w:val="none" w:sz="0" w:space="0" w:color="auto"/>
            <w:bottom w:val="none" w:sz="0" w:space="0" w:color="auto"/>
            <w:right w:val="none" w:sz="0" w:space="0" w:color="auto"/>
          </w:divBdr>
          <w:divsChild>
            <w:div w:id="164248449">
              <w:marLeft w:val="0"/>
              <w:marRight w:val="0"/>
              <w:marTop w:val="0"/>
              <w:marBottom w:val="0"/>
              <w:divBdr>
                <w:top w:val="none" w:sz="0" w:space="0" w:color="auto"/>
                <w:left w:val="none" w:sz="0" w:space="0" w:color="auto"/>
                <w:bottom w:val="none" w:sz="0" w:space="0" w:color="auto"/>
                <w:right w:val="none" w:sz="0" w:space="0" w:color="auto"/>
              </w:divBdr>
              <w:divsChild>
                <w:div w:id="2075274176">
                  <w:marLeft w:val="0"/>
                  <w:marRight w:val="0"/>
                  <w:marTop w:val="0"/>
                  <w:marBottom w:val="45"/>
                  <w:divBdr>
                    <w:top w:val="none" w:sz="0" w:space="0" w:color="auto"/>
                    <w:left w:val="none" w:sz="0" w:space="0" w:color="auto"/>
                    <w:bottom w:val="none" w:sz="0" w:space="0" w:color="auto"/>
                    <w:right w:val="none" w:sz="0" w:space="0" w:color="auto"/>
                  </w:divBdr>
                  <w:divsChild>
                    <w:div w:id="108089357">
                      <w:marLeft w:val="0"/>
                      <w:marRight w:val="0"/>
                      <w:marTop w:val="0"/>
                      <w:marBottom w:val="0"/>
                      <w:divBdr>
                        <w:top w:val="none" w:sz="0" w:space="0" w:color="auto"/>
                        <w:left w:val="none" w:sz="0" w:space="0" w:color="auto"/>
                        <w:bottom w:val="none" w:sz="0" w:space="0" w:color="auto"/>
                        <w:right w:val="none" w:sz="0" w:space="0" w:color="auto"/>
                      </w:divBdr>
                    </w:div>
                    <w:div w:id="456796686">
                      <w:marLeft w:val="0"/>
                      <w:marRight w:val="0"/>
                      <w:marTop w:val="0"/>
                      <w:marBottom w:val="0"/>
                      <w:divBdr>
                        <w:top w:val="none" w:sz="0" w:space="0" w:color="auto"/>
                        <w:left w:val="none" w:sz="0" w:space="0" w:color="auto"/>
                        <w:bottom w:val="none" w:sz="0" w:space="0" w:color="auto"/>
                        <w:right w:val="none" w:sz="0" w:space="0" w:color="auto"/>
                      </w:divBdr>
                    </w:div>
                    <w:div w:id="662589940">
                      <w:marLeft w:val="0"/>
                      <w:marRight w:val="0"/>
                      <w:marTop w:val="0"/>
                      <w:marBottom w:val="0"/>
                      <w:divBdr>
                        <w:top w:val="none" w:sz="0" w:space="0" w:color="auto"/>
                        <w:left w:val="none" w:sz="0" w:space="0" w:color="auto"/>
                        <w:bottom w:val="none" w:sz="0" w:space="0" w:color="auto"/>
                        <w:right w:val="none" w:sz="0" w:space="0" w:color="auto"/>
                      </w:divBdr>
                    </w:div>
                    <w:div w:id="967399807">
                      <w:marLeft w:val="0"/>
                      <w:marRight w:val="0"/>
                      <w:marTop w:val="0"/>
                      <w:marBottom w:val="0"/>
                      <w:divBdr>
                        <w:top w:val="none" w:sz="0" w:space="0" w:color="auto"/>
                        <w:left w:val="none" w:sz="0" w:space="0" w:color="auto"/>
                        <w:bottom w:val="none" w:sz="0" w:space="0" w:color="auto"/>
                        <w:right w:val="none" w:sz="0" w:space="0" w:color="auto"/>
                      </w:divBdr>
                    </w:div>
                    <w:div w:id="1386829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669875">
          <w:marLeft w:val="0"/>
          <w:marRight w:val="0"/>
          <w:marTop w:val="0"/>
          <w:marBottom w:val="0"/>
          <w:divBdr>
            <w:top w:val="single" w:sz="6" w:space="15" w:color="CCCCCC"/>
            <w:left w:val="none" w:sz="0" w:space="0" w:color="auto"/>
            <w:bottom w:val="none" w:sz="0" w:space="0" w:color="auto"/>
            <w:right w:val="none" w:sz="0" w:space="0" w:color="auto"/>
          </w:divBdr>
          <w:divsChild>
            <w:div w:id="1167210463">
              <w:marLeft w:val="0"/>
              <w:marRight w:val="0"/>
              <w:marTop w:val="0"/>
              <w:marBottom w:val="0"/>
              <w:divBdr>
                <w:top w:val="none" w:sz="0" w:space="0" w:color="auto"/>
                <w:left w:val="none" w:sz="0" w:space="0" w:color="auto"/>
                <w:bottom w:val="none" w:sz="0" w:space="0" w:color="auto"/>
                <w:right w:val="none" w:sz="0" w:space="0" w:color="auto"/>
              </w:divBdr>
              <w:divsChild>
                <w:div w:id="984623696">
                  <w:marLeft w:val="0"/>
                  <w:marRight w:val="0"/>
                  <w:marTop w:val="0"/>
                  <w:marBottom w:val="45"/>
                  <w:divBdr>
                    <w:top w:val="none" w:sz="0" w:space="0" w:color="auto"/>
                    <w:left w:val="none" w:sz="0" w:space="0" w:color="auto"/>
                    <w:bottom w:val="none" w:sz="0" w:space="0" w:color="auto"/>
                    <w:right w:val="none" w:sz="0" w:space="0" w:color="auto"/>
                  </w:divBdr>
                  <w:divsChild>
                    <w:div w:id="846747787">
                      <w:marLeft w:val="0"/>
                      <w:marRight w:val="0"/>
                      <w:marTop w:val="0"/>
                      <w:marBottom w:val="0"/>
                      <w:divBdr>
                        <w:top w:val="none" w:sz="0" w:space="0" w:color="auto"/>
                        <w:left w:val="none" w:sz="0" w:space="0" w:color="auto"/>
                        <w:bottom w:val="none" w:sz="0" w:space="0" w:color="auto"/>
                        <w:right w:val="none" w:sz="0" w:space="0" w:color="auto"/>
                      </w:divBdr>
                    </w:div>
                    <w:div w:id="1487437759">
                      <w:marLeft w:val="0"/>
                      <w:marRight w:val="0"/>
                      <w:marTop w:val="0"/>
                      <w:marBottom w:val="0"/>
                      <w:divBdr>
                        <w:top w:val="none" w:sz="0" w:space="0" w:color="auto"/>
                        <w:left w:val="none" w:sz="0" w:space="0" w:color="auto"/>
                        <w:bottom w:val="none" w:sz="0" w:space="0" w:color="auto"/>
                        <w:right w:val="none" w:sz="0" w:space="0" w:color="auto"/>
                      </w:divBdr>
                    </w:div>
                    <w:div w:id="1750536135">
                      <w:marLeft w:val="0"/>
                      <w:marRight w:val="0"/>
                      <w:marTop w:val="0"/>
                      <w:marBottom w:val="0"/>
                      <w:divBdr>
                        <w:top w:val="none" w:sz="0" w:space="0" w:color="auto"/>
                        <w:left w:val="none" w:sz="0" w:space="0" w:color="auto"/>
                        <w:bottom w:val="none" w:sz="0" w:space="0" w:color="auto"/>
                        <w:right w:val="none" w:sz="0" w:space="0" w:color="auto"/>
                      </w:divBdr>
                    </w:div>
                    <w:div w:id="1874806321">
                      <w:marLeft w:val="0"/>
                      <w:marRight w:val="0"/>
                      <w:marTop w:val="0"/>
                      <w:marBottom w:val="0"/>
                      <w:divBdr>
                        <w:top w:val="none" w:sz="0" w:space="0" w:color="auto"/>
                        <w:left w:val="none" w:sz="0" w:space="0" w:color="auto"/>
                        <w:bottom w:val="none" w:sz="0" w:space="0" w:color="auto"/>
                        <w:right w:val="none" w:sz="0" w:space="0" w:color="auto"/>
                      </w:divBdr>
                    </w:div>
                    <w:div w:id="205489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514496">
          <w:marLeft w:val="0"/>
          <w:marRight w:val="0"/>
          <w:marTop w:val="0"/>
          <w:marBottom w:val="0"/>
          <w:divBdr>
            <w:top w:val="single" w:sz="6" w:space="15" w:color="CCCCCC"/>
            <w:left w:val="none" w:sz="0" w:space="0" w:color="auto"/>
            <w:bottom w:val="none" w:sz="0" w:space="0" w:color="auto"/>
            <w:right w:val="none" w:sz="0" w:space="0" w:color="auto"/>
          </w:divBdr>
          <w:divsChild>
            <w:div w:id="757211829">
              <w:marLeft w:val="0"/>
              <w:marRight w:val="0"/>
              <w:marTop w:val="0"/>
              <w:marBottom w:val="0"/>
              <w:divBdr>
                <w:top w:val="none" w:sz="0" w:space="0" w:color="auto"/>
                <w:left w:val="none" w:sz="0" w:space="0" w:color="auto"/>
                <w:bottom w:val="none" w:sz="0" w:space="0" w:color="auto"/>
                <w:right w:val="none" w:sz="0" w:space="0" w:color="auto"/>
              </w:divBdr>
              <w:divsChild>
                <w:div w:id="917902919">
                  <w:marLeft w:val="0"/>
                  <w:marRight w:val="0"/>
                  <w:marTop w:val="0"/>
                  <w:marBottom w:val="45"/>
                  <w:divBdr>
                    <w:top w:val="none" w:sz="0" w:space="0" w:color="auto"/>
                    <w:left w:val="none" w:sz="0" w:space="0" w:color="auto"/>
                    <w:bottom w:val="none" w:sz="0" w:space="0" w:color="auto"/>
                    <w:right w:val="none" w:sz="0" w:space="0" w:color="auto"/>
                  </w:divBdr>
                  <w:divsChild>
                    <w:div w:id="101733510">
                      <w:marLeft w:val="0"/>
                      <w:marRight w:val="0"/>
                      <w:marTop w:val="0"/>
                      <w:marBottom w:val="0"/>
                      <w:divBdr>
                        <w:top w:val="none" w:sz="0" w:space="0" w:color="auto"/>
                        <w:left w:val="none" w:sz="0" w:space="0" w:color="auto"/>
                        <w:bottom w:val="none" w:sz="0" w:space="0" w:color="auto"/>
                        <w:right w:val="none" w:sz="0" w:space="0" w:color="auto"/>
                      </w:divBdr>
                    </w:div>
                    <w:div w:id="742721818">
                      <w:marLeft w:val="0"/>
                      <w:marRight w:val="0"/>
                      <w:marTop w:val="0"/>
                      <w:marBottom w:val="0"/>
                      <w:divBdr>
                        <w:top w:val="none" w:sz="0" w:space="0" w:color="auto"/>
                        <w:left w:val="none" w:sz="0" w:space="0" w:color="auto"/>
                        <w:bottom w:val="none" w:sz="0" w:space="0" w:color="auto"/>
                        <w:right w:val="none" w:sz="0" w:space="0" w:color="auto"/>
                      </w:divBdr>
                    </w:div>
                    <w:div w:id="974603774">
                      <w:marLeft w:val="0"/>
                      <w:marRight w:val="0"/>
                      <w:marTop w:val="0"/>
                      <w:marBottom w:val="0"/>
                      <w:divBdr>
                        <w:top w:val="none" w:sz="0" w:space="0" w:color="auto"/>
                        <w:left w:val="none" w:sz="0" w:space="0" w:color="auto"/>
                        <w:bottom w:val="none" w:sz="0" w:space="0" w:color="auto"/>
                        <w:right w:val="none" w:sz="0" w:space="0" w:color="auto"/>
                      </w:divBdr>
                    </w:div>
                    <w:div w:id="1936162775">
                      <w:marLeft w:val="0"/>
                      <w:marRight w:val="0"/>
                      <w:marTop w:val="0"/>
                      <w:marBottom w:val="0"/>
                      <w:divBdr>
                        <w:top w:val="none" w:sz="0" w:space="0" w:color="auto"/>
                        <w:left w:val="none" w:sz="0" w:space="0" w:color="auto"/>
                        <w:bottom w:val="none" w:sz="0" w:space="0" w:color="auto"/>
                        <w:right w:val="none" w:sz="0" w:space="0" w:color="auto"/>
                      </w:divBdr>
                    </w:div>
                    <w:div w:id="2092652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693967">
      <w:bodyDiv w:val="1"/>
      <w:marLeft w:val="0"/>
      <w:marRight w:val="0"/>
      <w:marTop w:val="0"/>
      <w:marBottom w:val="0"/>
      <w:divBdr>
        <w:top w:val="none" w:sz="0" w:space="0" w:color="auto"/>
        <w:left w:val="none" w:sz="0" w:space="0" w:color="auto"/>
        <w:bottom w:val="none" w:sz="0" w:space="0" w:color="auto"/>
        <w:right w:val="none" w:sz="0" w:space="0" w:color="auto"/>
      </w:divBdr>
    </w:div>
    <w:div w:id="1952320773">
      <w:bodyDiv w:val="1"/>
      <w:marLeft w:val="0"/>
      <w:marRight w:val="0"/>
      <w:marTop w:val="0"/>
      <w:marBottom w:val="0"/>
      <w:divBdr>
        <w:top w:val="none" w:sz="0" w:space="0" w:color="auto"/>
        <w:left w:val="none" w:sz="0" w:space="0" w:color="auto"/>
        <w:bottom w:val="none" w:sz="0" w:space="0" w:color="auto"/>
        <w:right w:val="none" w:sz="0" w:space="0" w:color="auto"/>
      </w:divBdr>
    </w:div>
    <w:div w:id="1959025217">
      <w:bodyDiv w:val="1"/>
      <w:marLeft w:val="0"/>
      <w:marRight w:val="0"/>
      <w:marTop w:val="0"/>
      <w:marBottom w:val="0"/>
      <w:divBdr>
        <w:top w:val="none" w:sz="0" w:space="0" w:color="auto"/>
        <w:left w:val="none" w:sz="0" w:space="0" w:color="auto"/>
        <w:bottom w:val="none" w:sz="0" w:space="0" w:color="auto"/>
        <w:right w:val="none" w:sz="0" w:space="0" w:color="auto"/>
      </w:divBdr>
    </w:div>
    <w:div w:id="1978872255">
      <w:bodyDiv w:val="1"/>
      <w:marLeft w:val="0"/>
      <w:marRight w:val="0"/>
      <w:marTop w:val="0"/>
      <w:marBottom w:val="0"/>
      <w:divBdr>
        <w:top w:val="none" w:sz="0" w:space="0" w:color="auto"/>
        <w:left w:val="none" w:sz="0" w:space="0" w:color="auto"/>
        <w:bottom w:val="none" w:sz="0" w:space="0" w:color="auto"/>
        <w:right w:val="none" w:sz="0" w:space="0" w:color="auto"/>
      </w:divBdr>
    </w:div>
    <w:div w:id="1982349332">
      <w:bodyDiv w:val="1"/>
      <w:marLeft w:val="0"/>
      <w:marRight w:val="0"/>
      <w:marTop w:val="0"/>
      <w:marBottom w:val="0"/>
      <w:divBdr>
        <w:top w:val="none" w:sz="0" w:space="0" w:color="auto"/>
        <w:left w:val="none" w:sz="0" w:space="0" w:color="auto"/>
        <w:bottom w:val="none" w:sz="0" w:space="0" w:color="auto"/>
        <w:right w:val="none" w:sz="0" w:space="0" w:color="auto"/>
      </w:divBdr>
    </w:div>
    <w:div w:id="1984847824">
      <w:bodyDiv w:val="1"/>
      <w:marLeft w:val="0"/>
      <w:marRight w:val="0"/>
      <w:marTop w:val="0"/>
      <w:marBottom w:val="0"/>
      <w:divBdr>
        <w:top w:val="none" w:sz="0" w:space="0" w:color="auto"/>
        <w:left w:val="none" w:sz="0" w:space="0" w:color="auto"/>
        <w:bottom w:val="none" w:sz="0" w:space="0" w:color="auto"/>
        <w:right w:val="none" w:sz="0" w:space="0" w:color="auto"/>
      </w:divBdr>
    </w:div>
    <w:div w:id="1991903079">
      <w:bodyDiv w:val="1"/>
      <w:marLeft w:val="0"/>
      <w:marRight w:val="0"/>
      <w:marTop w:val="0"/>
      <w:marBottom w:val="0"/>
      <w:divBdr>
        <w:top w:val="none" w:sz="0" w:space="0" w:color="auto"/>
        <w:left w:val="none" w:sz="0" w:space="0" w:color="auto"/>
        <w:bottom w:val="none" w:sz="0" w:space="0" w:color="auto"/>
        <w:right w:val="none" w:sz="0" w:space="0" w:color="auto"/>
      </w:divBdr>
    </w:div>
    <w:div w:id="1993095261">
      <w:bodyDiv w:val="1"/>
      <w:marLeft w:val="0"/>
      <w:marRight w:val="0"/>
      <w:marTop w:val="0"/>
      <w:marBottom w:val="0"/>
      <w:divBdr>
        <w:top w:val="none" w:sz="0" w:space="0" w:color="auto"/>
        <w:left w:val="none" w:sz="0" w:space="0" w:color="auto"/>
        <w:bottom w:val="none" w:sz="0" w:space="0" w:color="auto"/>
        <w:right w:val="none" w:sz="0" w:space="0" w:color="auto"/>
      </w:divBdr>
    </w:div>
    <w:div w:id="1993101936">
      <w:bodyDiv w:val="1"/>
      <w:marLeft w:val="0"/>
      <w:marRight w:val="0"/>
      <w:marTop w:val="0"/>
      <w:marBottom w:val="0"/>
      <w:divBdr>
        <w:top w:val="none" w:sz="0" w:space="0" w:color="auto"/>
        <w:left w:val="none" w:sz="0" w:space="0" w:color="auto"/>
        <w:bottom w:val="none" w:sz="0" w:space="0" w:color="auto"/>
        <w:right w:val="none" w:sz="0" w:space="0" w:color="auto"/>
      </w:divBdr>
    </w:div>
    <w:div w:id="2013873370">
      <w:bodyDiv w:val="1"/>
      <w:marLeft w:val="0"/>
      <w:marRight w:val="0"/>
      <w:marTop w:val="0"/>
      <w:marBottom w:val="0"/>
      <w:divBdr>
        <w:top w:val="none" w:sz="0" w:space="0" w:color="auto"/>
        <w:left w:val="none" w:sz="0" w:space="0" w:color="auto"/>
        <w:bottom w:val="none" w:sz="0" w:space="0" w:color="auto"/>
        <w:right w:val="none" w:sz="0" w:space="0" w:color="auto"/>
      </w:divBdr>
    </w:div>
    <w:div w:id="2020423789">
      <w:bodyDiv w:val="1"/>
      <w:marLeft w:val="0"/>
      <w:marRight w:val="0"/>
      <w:marTop w:val="0"/>
      <w:marBottom w:val="0"/>
      <w:divBdr>
        <w:top w:val="none" w:sz="0" w:space="0" w:color="auto"/>
        <w:left w:val="none" w:sz="0" w:space="0" w:color="auto"/>
        <w:bottom w:val="none" w:sz="0" w:space="0" w:color="auto"/>
        <w:right w:val="none" w:sz="0" w:space="0" w:color="auto"/>
      </w:divBdr>
    </w:div>
    <w:div w:id="2021008504">
      <w:bodyDiv w:val="1"/>
      <w:marLeft w:val="0"/>
      <w:marRight w:val="0"/>
      <w:marTop w:val="0"/>
      <w:marBottom w:val="0"/>
      <w:divBdr>
        <w:top w:val="none" w:sz="0" w:space="0" w:color="auto"/>
        <w:left w:val="none" w:sz="0" w:space="0" w:color="auto"/>
        <w:bottom w:val="none" w:sz="0" w:space="0" w:color="auto"/>
        <w:right w:val="none" w:sz="0" w:space="0" w:color="auto"/>
      </w:divBdr>
    </w:div>
    <w:div w:id="2026781818">
      <w:bodyDiv w:val="1"/>
      <w:marLeft w:val="0"/>
      <w:marRight w:val="0"/>
      <w:marTop w:val="0"/>
      <w:marBottom w:val="0"/>
      <w:divBdr>
        <w:top w:val="none" w:sz="0" w:space="0" w:color="auto"/>
        <w:left w:val="none" w:sz="0" w:space="0" w:color="auto"/>
        <w:bottom w:val="none" w:sz="0" w:space="0" w:color="auto"/>
        <w:right w:val="none" w:sz="0" w:space="0" w:color="auto"/>
      </w:divBdr>
      <w:divsChild>
        <w:div w:id="624627312">
          <w:marLeft w:val="0"/>
          <w:marRight w:val="0"/>
          <w:marTop w:val="0"/>
          <w:marBottom w:val="0"/>
          <w:divBdr>
            <w:top w:val="none" w:sz="0" w:space="0" w:color="auto"/>
            <w:left w:val="none" w:sz="0" w:space="0" w:color="auto"/>
            <w:bottom w:val="none" w:sz="0" w:space="0" w:color="auto"/>
            <w:right w:val="none" w:sz="0" w:space="0" w:color="auto"/>
          </w:divBdr>
        </w:div>
      </w:divsChild>
    </w:div>
    <w:div w:id="2027561049">
      <w:bodyDiv w:val="1"/>
      <w:marLeft w:val="0"/>
      <w:marRight w:val="0"/>
      <w:marTop w:val="0"/>
      <w:marBottom w:val="0"/>
      <w:divBdr>
        <w:top w:val="none" w:sz="0" w:space="0" w:color="auto"/>
        <w:left w:val="none" w:sz="0" w:space="0" w:color="auto"/>
        <w:bottom w:val="none" w:sz="0" w:space="0" w:color="auto"/>
        <w:right w:val="none" w:sz="0" w:space="0" w:color="auto"/>
      </w:divBdr>
    </w:div>
    <w:div w:id="2036495117">
      <w:bodyDiv w:val="1"/>
      <w:marLeft w:val="0"/>
      <w:marRight w:val="0"/>
      <w:marTop w:val="0"/>
      <w:marBottom w:val="0"/>
      <w:divBdr>
        <w:top w:val="none" w:sz="0" w:space="0" w:color="auto"/>
        <w:left w:val="none" w:sz="0" w:space="0" w:color="auto"/>
        <w:bottom w:val="none" w:sz="0" w:space="0" w:color="auto"/>
        <w:right w:val="none" w:sz="0" w:space="0" w:color="auto"/>
      </w:divBdr>
      <w:divsChild>
        <w:div w:id="809400572">
          <w:marLeft w:val="0"/>
          <w:marRight w:val="0"/>
          <w:marTop w:val="0"/>
          <w:marBottom w:val="0"/>
          <w:divBdr>
            <w:top w:val="none" w:sz="0" w:space="0" w:color="auto"/>
            <w:left w:val="none" w:sz="0" w:space="0" w:color="auto"/>
            <w:bottom w:val="none" w:sz="0" w:space="0" w:color="auto"/>
            <w:right w:val="none" w:sz="0" w:space="0" w:color="auto"/>
          </w:divBdr>
          <w:divsChild>
            <w:div w:id="942033559">
              <w:marLeft w:val="0"/>
              <w:marRight w:val="0"/>
              <w:marTop w:val="0"/>
              <w:marBottom w:val="0"/>
              <w:divBdr>
                <w:top w:val="none" w:sz="0" w:space="0" w:color="auto"/>
                <w:left w:val="none" w:sz="0" w:space="0" w:color="auto"/>
                <w:bottom w:val="none" w:sz="0" w:space="0" w:color="auto"/>
                <w:right w:val="none" w:sz="0" w:space="0" w:color="auto"/>
              </w:divBdr>
              <w:divsChild>
                <w:div w:id="18613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231384">
      <w:bodyDiv w:val="1"/>
      <w:marLeft w:val="0"/>
      <w:marRight w:val="0"/>
      <w:marTop w:val="0"/>
      <w:marBottom w:val="0"/>
      <w:divBdr>
        <w:top w:val="none" w:sz="0" w:space="0" w:color="auto"/>
        <w:left w:val="none" w:sz="0" w:space="0" w:color="auto"/>
        <w:bottom w:val="none" w:sz="0" w:space="0" w:color="auto"/>
        <w:right w:val="none" w:sz="0" w:space="0" w:color="auto"/>
      </w:divBdr>
    </w:div>
    <w:div w:id="2042585356">
      <w:bodyDiv w:val="1"/>
      <w:marLeft w:val="0"/>
      <w:marRight w:val="0"/>
      <w:marTop w:val="0"/>
      <w:marBottom w:val="0"/>
      <w:divBdr>
        <w:top w:val="none" w:sz="0" w:space="0" w:color="auto"/>
        <w:left w:val="none" w:sz="0" w:space="0" w:color="auto"/>
        <w:bottom w:val="none" w:sz="0" w:space="0" w:color="auto"/>
        <w:right w:val="none" w:sz="0" w:space="0" w:color="auto"/>
      </w:divBdr>
    </w:div>
    <w:div w:id="2043826959">
      <w:bodyDiv w:val="1"/>
      <w:marLeft w:val="0"/>
      <w:marRight w:val="0"/>
      <w:marTop w:val="0"/>
      <w:marBottom w:val="0"/>
      <w:divBdr>
        <w:top w:val="none" w:sz="0" w:space="0" w:color="auto"/>
        <w:left w:val="none" w:sz="0" w:space="0" w:color="auto"/>
        <w:bottom w:val="none" w:sz="0" w:space="0" w:color="auto"/>
        <w:right w:val="none" w:sz="0" w:space="0" w:color="auto"/>
      </w:divBdr>
    </w:div>
    <w:div w:id="2047634955">
      <w:bodyDiv w:val="1"/>
      <w:marLeft w:val="0"/>
      <w:marRight w:val="0"/>
      <w:marTop w:val="0"/>
      <w:marBottom w:val="0"/>
      <w:divBdr>
        <w:top w:val="none" w:sz="0" w:space="0" w:color="auto"/>
        <w:left w:val="none" w:sz="0" w:space="0" w:color="auto"/>
        <w:bottom w:val="none" w:sz="0" w:space="0" w:color="auto"/>
        <w:right w:val="none" w:sz="0" w:space="0" w:color="auto"/>
      </w:divBdr>
    </w:div>
    <w:div w:id="2051757879">
      <w:bodyDiv w:val="1"/>
      <w:marLeft w:val="0"/>
      <w:marRight w:val="0"/>
      <w:marTop w:val="0"/>
      <w:marBottom w:val="0"/>
      <w:divBdr>
        <w:top w:val="none" w:sz="0" w:space="0" w:color="auto"/>
        <w:left w:val="none" w:sz="0" w:space="0" w:color="auto"/>
        <w:bottom w:val="none" w:sz="0" w:space="0" w:color="auto"/>
        <w:right w:val="none" w:sz="0" w:space="0" w:color="auto"/>
      </w:divBdr>
    </w:div>
    <w:div w:id="2052606599">
      <w:bodyDiv w:val="1"/>
      <w:marLeft w:val="0"/>
      <w:marRight w:val="0"/>
      <w:marTop w:val="0"/>
      <w:marBottom w:val="0"/>
      <w:divBdr>
        <w:top w:val="none" w:sz="0" w:space="0" w:color="auto"/>
        <w:left w:val="none" w:sz="0" w:space="0" w:color="auto"/>
        <w:bottom w:val="none" w:sz="0" w:space="0" w:color="auto"/>
        <w:right w:val="none" w:sz="0" w:space="0" w:color="auto"/>
      </w:divBdr>
    </w:div>
    <w:div w:id="2061707710">
      <w:bodyDiv w:val="1"/>
      <w:marLeft w:val="0"/>
      <w:marRight w:val="0"/>
      <w:marTop w:val="0"/>
      <w:marBottom w:val="0"/>
      <w:divBdr>
        <w:top w:val="none" w:sz="0" w:space="0" w:color="auto"/>
        <w:left w:val="none" w:sz="0" w:space="0" w:color="auto"/>
        <w:bottom w:val="none" w:sz="0" w:space="0" w:color="auto"/>
        <w:right w:val="none" w:sz="0" w:space="0" w:color="auto"/>
      </w:divBdr>
    </w:div>
    <w:div w:id="2061829803">
      <w:bodyDiv w:val="1"/>
      <w:marLeft w:val="0"/>
      <w:marRight w:val="0"/>
      <w:marTop w:val="0"/>
      <w:marBottom w:val="0"/>
      <w:divBdr>
        <w:top w:val="none" w:sz="0" w:space="0" w:color="auto"/>
        <w:left w:val="none" w:sz="0" w:space="0" w:color="auto"/>
        <w:bottom w:val="none" w:sz="0" w:space="0" w:color="auto"/>
        <w:right w:val="none" w:sz="0" w:space="0" w:color="auto"/>
      </w:divBdr>
      <w:divsChild>
        <w:div w:id="303777336">
          <w:marLeft w:val="0"/>
          <w:marRight w:val="0"/>
          <w:marTop w:val="0"/>
          <w:marBottom w:val="150"/>
          <w:divBdr>
            <w:top w:val="none" w:sz="0" w:space="0" w:color="auto"/>
            <w:left w:val="none" w:sz="0" w:space="0" w:color="auto"/>
            <w:bottom w:val="none" w:sz="0" w:space="0" w:color="auto"/>
            <w:right w:val="none" w:sz="0" w:space="0" w:color="auto"/>
          </w:divBdr>
          <w:divsChild>
            <w:div w:id="1570456271">
              <w:marLeft w:val="0"/>
              <w:marRight w:val="0"/>
              <w:marTop w:val="0"/>
              <w:marBottom w:val="0"/>
              <w:divBdr>
                <w:top w:val="none" w:sz="0" w:space="0" w:color="auto"/>
                <w:left w:val="none" w:sz="0" w:space="0" w:color="auto"/>
                <w:bottom w:val="none" w:sz="0" w:space="0" w:color="auto"/>
                <w:right w:val="none" w:sz="0" w:space="0" w:color="auto"/>
              </w:divBdr>
              <w:divsChild>
                <w:div w:id="607977911">
                  <w:marLeft w:val="0"/>
                  <w:marRight w:val="0"/>
                  <w:marTop w:val="0"/>
                  <w:marBottom w:val="0"/>
                  <w:divBdr>
                    <w:top w:val="none" w:sz="0" w:space="0" w:color="auto"/>
                    <w:left w:val="none" w:sz="0" w:space="0" w:color="auto"/>
                    <w:bottom w:val="none" w:sz="0" w:space="0" w:color="auto"/>
                    <w:right w:val="none" w:sz="0" w:space="0" w:color="auto"/>
                  </w:divBdr>
                  <w:divsChild>
                    <w:div w:id="510068196">
                      <w:marLeft w:val="0"/>
                      <w:marRight w:val="0"/>
                      <w:marTop w:val="0"/>
                      <w:marBottom w:val="0"/>
                      <w:divBdr>
                        <w:top w:val="none" w:sz="0" w:space="0" w:color="auto"/>
                        <w:left w:val="none" w:sz="0" w:space="0" w:color="auto"/>
                        <w:bottom w:val="none" w:sz="0" w:space="0" w:color="auto"/>
                        <w:right w:val="none" w:sz="0" w:space="0" w:color="auto"/>
                      </w:divBdr>
                    </w:div>
                    <w:div w:id="603928174">
                      <w:marLeft w:val="0"/>
                      <w:marRight w:val="0"/>
                      <w:marTop w:val="0"/>
                      <w:marBottom w:val="0"/>
                      <w:divBdr>
                        <w:top w:val="none" w:sz="0" w:space="0" w:color="auto"/>
                        <w:left w:val="none" w:sz="0" w:space="0" w:color="auto"/>
                        <w:bottom w:val="none" w:sz="0" w:space="0" w:color="auto"/>
                        <w:right w:val="none" w:sz="0" w:space="0" w:color="auto"/>
                      </w:divBdr>
                      <w:divsChild>
                        <w:div w:id="221644818">
                          <w:marLeft w:val="0"/>
                          <w:marRight w:val="0"/>
                          <w:marTop w:val="0"/>
                          <w:marBottom w:val="0"/>
                          <w:divBdr>
                            <w:top w:val="none" w:sz="0" w:space="0" w:color="auto"/>
                            <w:left w:val="none" w:sz="0" w:space="0" w:color="auto"/>
                            <w:bottom w:val="none" w:sz="0" w:space="0" w:color="auto"/>
                            <w:right w:val="none" w:sz="0" w:space="0" w:color="auto"/>
                          </w:divBdr>
                        </w:div>
                        <w:div w:id="243342882">
                          <w:marLeft w:val="0"/>
                          <w:marRight w:val="0"/>
                          <w:marTop w:val="0"/>
                          <w:marBottom w:val="0"/>
                          <w:divBdr>
                            <w:top w:val="none" w:sz="0" w:space="0" w:color="auto"/>
                            <w:left w:val="none" w:sz="0" w:space="0" w:color="auto"/>
                            <w:bottom w:val="none" w:sz="0" w:space="0" w:color="auto"/>
                            <w:right w:val="none" w:sz="0" w:space="0" w:color="auto"/>
                          </w:divBdr>
                        </w:div>
                      </w:divsChild>
                    </w:div>
                    <w:div w:id="893732686">
                      <w:marLeft w:val="0"/>
                      <w:marRight w:val="0"/>
                      <w:marTop w:val="0"/>
                      <w:marBottom w:val="0"/>
                      <w:divBdr>
                        <w:top w:val="none" w:sz="0" w:space="0" w:color="auto"/>
                        <w:left w:val="none" w:sz="0" w:space="0" w:color="auto"/>
                        <w:bottom w:val="none" w:sz="0" w:space="0" w:color="auto"/>
                        <w:right w:val="none" w:sz="0" w:space="0" w:color="auto"/>
                      </w:divBdr>
                      <w:divsChild>
                        <w:div w:id="1371761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0508913">
                  <w:marLeft w:val="0"/>
                  <w:marRight w:val="0"/>
                  <w:marTop w:val="0"/>
                  <w:marBottom w:val="0"/>
                  <w:divBdr>
                    <w:top w:val="none" w:sz="0" w:space="0" w:color="auto"/>
                    <w:left w:val="none" w:sz="0" w:space="0" w:color="auto"/>
                    <w:bottom w:val="none" w:sz="0" w:space="0" w:color="auto"/>
                    <w:right w:val="none" w:sz="0" w:space="0" w:color="auto"/>
                  </w:divBdr>
                </w:div>
                <w:div w:id="1873106653">
                  <w:marLeft w:val="0"/>
                  <w:marRight w:val="0"/>
                  <w:marTop w:val="0"/>
                  <w:marBottom w:val="0"/>
                  <w:divBdr>
                    <w:top w:val="none" w:sz="0" w:space="0" w:color="auto"/>
                    <w:left w:val="none" w:sz="0" w:space="0" w:color="auto"/>
                    <w:bottom w:val="none" w:sz="0" w:space="0" w:color="auto"/>
                    <w:right w:val="none" w:sz="0" w:space="0" w:color="auto"/>
                  </w:divBdr>
                </w:div>
                <w:div w:id="194105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332156">
          <w:marLeft w:val="0"/>
          <w:marRight w:val="0"/>
          <w:marTop w:val="0"/>
          <w:marBottom w:val="0"/>
          <w:divBdr>
            <w:top w:val="none" w:sz="0" w:space="0" w:color="auto"/>
            <w:left w:val="none" w:sz="0" w:space="0" w:color="auto"/>
            <w:bottom w:val="none" w:sz="0" w:space="0" w:color="auto"/>
            <w:right w:val="none" w:sz="0" w:space="0" w:color="auto"/>
          </w:divBdr>
        </w:div>
      </w:divsChild>
    </w:div>
    <w:div w:id="2067023233">
      <w:bodyDiv w:val="1"/>
      <w:marLeft w:val="0"/>
      <w:marRight w:val="0"/>
      <w:marTop w:val="0"/>
      <w:marBottom w:val="0"/>
      <w:divBdr>
        <w:top w:val="none" w:sz="0" w:space="0" w:color="auto"/>
        <w:left w:val="none" w:sz="0" w:space="0" w:color="auto"/>
        <w:bottom w:val="none" w:sz="0" w:space="0" w:color="auto"/>
        <w:right w:val="none" w:sz="0" w:space="0" w:color="auto"/>
      </w:divBdr>
    </w:div>
    <w:div w:id="2084788926">
      <w:bodyDiv w:val="1"/>
      <w:marLeft w:val="0"/>
      <w:marRight w:val="0"/>
      <w:marTop w:val="0"/>
      <w:marBottom w:val="0"/>
      <w:divBdr>
        <w:top w:val="none" w:sz="0" w:space="0" w:color="auto"/>
        <w:left w:val="none" w:sz="0" w:space="0" w:color="auto"/>
        <w:bottom w:val="none" w:sz="0" w:space="0" w:color="auto"/>
        <w:right w:val="none" w:sz="0" w:space="0" w:color="auto"/>
      </w:divBdr>
    </w:div>
    <w:div w:id="2090346122">
      <w:bodyDiv w:val="1"/>
      <w:marLeft w:val="0"/>
      <w:marRight w:val="0"/>
      <w:marTop w:val="0"/>
      <w:marBottom w:val="0"/>
      <w:divBdr>
        <w:top w:val="none" w:sz="0" w:space="0" w:color="auto"/>
        <w:left w:val="none" w:sz="0" w:space="0" w:color="auto"/>
        <w:bottom w:val="none" w:sz="0" w:space="0" w:color="auto"/>
        <w:right w:val="none" w:sz="0" w:space="0" w:color="auto"/>
      </w:divBdr>
    </w:div>
    <w:div w:id="2090810729">
      <w:bodyDiv w:val="1"/>
      <w:marLeft w:val="0"/>
      <w:marRight w:val="0"/>
      <w:marTop w:val="0"/>
      <w:marBottom w:val="0"/>
      <w:divBdr>
        <w:top w:val="none" w:sz="0" w:space="0" w:color="auto"/>
        <w:left w:val="none" w:sz="0" w:space="0" w:color="auto"/>
        <w:bottom w:val="none" w:sz="0" w:space="0" w:color="auto"/>
        <w:right w:val="none" w:sz="0" w:space="0" w:color="auto"/>
      </w:divBdr>
    </w:div>
    <w:div w:id="2098163643">
      <w:bodyDiv w:val="1"/>
      <w:marLeft w:val="0"/>
      <w:marRight w:val="0"/>
      <w:marTop w:val="0"/>
      <w:marBottom w:val="0"/>
      <w:divBdr>
        <w:top w:val="none" w:sz="0" w:space="0" w:color="auto"/>
        <w:left w:val="none" w:sz="0" w:space="0" w:color="auto"/>
        <w:bottom w:val="none" w:sz="0" w:space="0" w:color="auto"/>
        <w:right w:val="none" w:sz="0" w:space="0" w:color="auto"/>
      </w:divBdr>
    </w:div>
    <w:div w:id="2102412521">
      <w:bodyDiv w:val="1"/>
      <w:marLeft w:val="0"/>
      <w:marRight w:val="0"/>
      <w:marTop w:val="0"/>
      <w:marBottom w:val="0"/>
      <w:divBdr>
        <w:top w:val="none" w:sz="0" w:space="0" w:color="auto"/>
        <w:left w:val="none" w:sz="0" w:space="0" w:color="auto"/>
        <w:bottom w:val="none" w:sz="0" w:space="0" w:color="auto"/>
        <w:right w:val="none" w:sz="0" w:space="0" w:color="auto"/>
      </w:divBdr>
      <w:divsChild>
        <w:div w:id="32968571">
          <w:marLeft w:val="0"/>
          <w:marRight w:val="0"/>
          <w:marTop w:val="0"/>
          <w:marBottom w:val="0"/>
          <w:divBdr>
            <w:top w:val="none" w:sz="0" w:space="0" w:color="auto"/>
            <w:left w:val="none" w:sz="0" w:space="0" w:color="auto"/>
            <w:bottom w:val="none" w:sz="0" w:space="0" w:color="auto"/>
            <w:right w:val="none" w:sz="0" w:space="0" w:color="auto"/>
          </w:divBdr>
        </w:div>
      </w:divsChild>
    </w:div>
    <w:div w:id="2110343614">
      <w:bodyDiv w:val="1"/>
      <w:marLeft w:val="0"/>
      <w:marRight w:val="0"/>
      <w:marTop w:val="0"/>
      <w:marBottom w:val="0"/>
      <w:divBdr>
        <w:top w:val="none" w:sz="0" w:space="0" w:color="auto"/>
        <w:left w:val="none" w:sz="0" w:space="0" w:color="auto"/>
        <w:bottom w:val="none" w:sz="0" w:space="0" w:color="auto"/>
        <w:right w:val="none" w:sz="0" w:space="0" w:color="auto"/>
      </w:divBdr>
    </w:div>
    <w:div w:id="2114201704">
      <w:bodyDiv w:val="1"/>
      <w:marLeft w:val="0"/>
      <w:marRight w:val="0"/>
      <w:marTop w:val="0"/>
      <w:marBottom w:val="0"/>
      <w:divBdr>
        <w:top w:val="none" w:sz="0" w:space="0" w:color="auto"/>
        <w:left w:val="none" w:sz="0" w:space="0" w:color="auto"/>
        <w:bottom w:val="none" w:sz="0" w:space="0" w:color="auto"/>
        <w:right w:val="none" w:sz="0" w:space="0" w:color="auto"/>
      </w:divBdr>
    </w:div>
    <w:div w:id="2136941811">
      <w:bodyDiv w:val="1"/>
      <w:marLeft w:val="0"/>
      <w:marRight w:val="0"/>
      <w:marTop w:val="0"/>
      <w:marBottom w:val="0"/>
      <w:divBdr>
        <w:top w:val="none" w:sz="0" w:space="0" w:color="auto"/>
        <w:left w:val="none" w:sz="0" w:space="0" w:color="auto"/>
        <w:bottom w:val="none" w:sz="0" w:space="0" w:color="auto"/>
        <w:right w:val="none" w:sz="0" w:space="0" w:color="auto"/>
      </w:divBdr>
    </w:div>
    <w:div w:id="2139300451">
      <w:bodyDiv w:val="1"/>
      <w:marLeft w:val="0"/>
      <w:marRight w:val="0"/>
      <w:marTop w:val="0"/>
      <w:marBottom w:val="0"/>
      <w:divBdr>
        <w:top w:val="none" w:sz="0" w:space="0" w:color="auto"/>
        <w:left w:val="none" w:sz="0" w:space="0" w:color="auto"/>
        <w:bottom w:val="none" w:sz="0" w:space="0" w:color="auto"/>
        <w:right w:val="none" w:sz="0" w:space="0" w:color="auto"/>
      </w:divBdr>
    </w:div>
    <w:div w:id="2143882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image" Target="media/image30.emf"/><Relationship Id="rId21" Type="http://schemas.openxmlformats.org/officeDocument/2006/relationships/image" Target="media/image13.emf"/><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image" Target="media/image41.emf"/><Relationship Id="rId55" Type="http://schemas.openxmlformats.org/officeDocument/2006/relationships/image" Target="media/image46.emf"/><Relationship Id="rId63" Type="http://schemas.openxmlformats.org/officeDocument/2006/relationships/image" Target="media/image54.emf"/><Relationship Id="rId68" Type="http://schemas.openxmlformats.org/officeDocument/2006/relationships/image" Target="media/image59.emf"/><Relationship Id="rId7" Type="http://schemas.openxmlformats.org/officeDocument/2006/relationships/endnotes" Target="endnotes.xml"/><Relationship Id="rId71" Type="http://schemas.openxmlformats.org/officeDocument/2006/relationships/image" Target="media/image62.emf"/><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20.emf"/><Relationship Id="rId11" Type="http://schemas.openxmlformats.org/officeDocument/2006/relationships/image" Target="media/image4.emf"/><Relationship Id="rId24" Type="http://schemas.openxmlformats.org/officeDocument/2006/relationships/image" Target="media/image16.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3" Type="http://schemas.openxmlformats.org/officeDocument/2006/relationships/image" Target="media/image44.emf"/><Relationship Id="rId58" Type="http://schemas.openxmlformats.org/officeDocument/2006/relationships/image" Target="media/image49.emf"/><Relationship Id="rId66" Type="http://schemas.openxmlformats.org/officeDocument/2006/relationships/image" Target="media/image57.emf"/><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hyperlink" Target="https://gobiernoabierto.pueblacapital.gob.mx/component/k2/item/3817-informacion-fiscal" TargetMode="External"/><Relationship Id="rId36" Type="http://schemas.openxmlformats.org/officeDocument/2006/relationships/image" Target="media/image27.emf"/><Relationship Id="rId49" Type="http://schemas.openxmlformats.org/officeDocument/2006/relationships/image" Target="media/image40.emf"/><Relationship Id="rId57" Type="http://schemas.openxmlformats.org/officeDocument/2006/relationships/image" Target="media/image48.emf"/><Relationship Id="rId61" Type="http://schemas.openxmlformats.org/officeDocument/2006/relationships/image" Target="media/image52.emf"/><Relationship Id="rId10" Type="http://schemas.openxmlformats.org/officeDocument/2006/relationships/image" Target="media/image3.emf"/><Relationship Id="rId19" Type="http://schemas.openxmlformats.org/officeDocument/2006/relationships/image" Target="media/image11.emf"/><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image" Target="media/image43.emf"/><Relationship Id="rId60" Type="http://schemas.openxmlformats.org/officeDocument/2006/relationships/image" Target="media/image51.emf"/><Relationship Id="rId65" Type="http://schemas.openxmlformats.org/officeDocument/2006/relationships/image" Target="media/image56.emf"/><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image" Target="media/image47.emf"/><Relationship Id="rId64" Type="http://schemas.openxmlformats.org/officeDocument/2006/relationships/image" Target="media/image55.emf"/><Relationship Id="rId69" Type="http://schemas.openxmlformats.org/officeDocument/2006/relationships/image" Target="media/image60.emf"/><Relationship Id="rId8" Type="http://schemas.openxmlformats.org/officeDocument/2006/relationships/image" Target="media/image1.emf"/><Relationship Id="rId51" Type="http://schemas.openxmlformats.org/officeDocument/2006/relationships/image" Target="media/image42.emf"/><Relationship Id="rId72" Type="http://schemas.openxmlformats.org/officeDocument/2006/relationships/image" Target="media/image63.emf"/><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59" Type="http://schemas.openxmlformats.org/officeDocument/2006/relationships/image" Target="media/image50.emf"/><Relationship Id="rId67" Type="http://schemas.openxmlformats.org/officeDocument/2006/relationships/image" Target="media/image58.emf"/><Relationship Id="rId20" Type="http://schemas.openxmlformats.org/officeDocument/2006/relationships/image" Target="media/image12.emf"/><Relationship Id="rId41" Type="http://schemas.openxmlformats.org/officeDocument/2006/relationships/image" Target="media/image32.emf"/><Relationship Id="rId54" Type="http://schemas.openxmlformats.org/officeDocument/2006/relationships/image" Target="media/image45.emf"/><Relationship Id="rId62" Type="http://schemas.openxmlformats.org/officeDocument/2006/relationships/image" Target="media/image53.emf"/><Relationship Id="rId70" Type="http://schemas.openxmlformats.org/officeDocument/2006/relationships/image" Target="media/image61.emf"/><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50B86A-1467-41EA-9A9B-59E67846D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124</Pages>
  <Words>28002</Words>
  <Characters>154012</Characters>
  <Application>Microsoft Office Word</Application>
  <DocSecurity>0</DocSecurity>
  <Lines>1283</Lines>
  <Paragraphs>363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11</cp:revision>
  <cp:lastPrinted>2021-12-24T18:46:00Z</cp:lastPrinted>
  <dcterms:created xsi:type="dcterms:W3CDTF">2021-12-24T15:59:00Z</dcterms:created>
  <dcterms:modified xsi:type="dcterms:W3CDTF">2022-01-05T23:14:00Z</dcterms:modified>
</cp:coreProperties>
</file>