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EB" w:rsidRPr="00D62201" w:rsidRDefault="003D0CEB" w:rsidP="003D0CEB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D0CEB" w:rsidRPr="00D62201" w:rsidRDefault="003D0CEB" w:rsidP="003D0CEB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D62201">
        <w:rPr>
          <w:rFonts w:ascii="Arial" w:hAnsi="Arial" w:cs="Arial"/>
          <w:b/>
          <w:sz w:val="22"/>
          <w:szCs w:val="22"/>
        </w:rPr>
        <w:t>HONORABLE CABILDO:</w:t>
      </w:r>
    </w:p>
    <w:p w:rsidR="003D0CEB" w:rsidRPr="00D62201" w:rsidRDefault="003D0CEB" w:rsidP="003D0CEB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903F07" w:rsidRDefault="003D0CEB" w:rsidP="003D0CEB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090CBF">
        <w:rPr>
          <w:rFonts w:ascii="Arial" w:hAnsi="Arial" w:cs="Arial"/>
          <w:b/>
          <w:sz w:val="22"/>
          <w:szCs w:val="22"/>
        </w:rPr>
        <w:t>LOS SUSCRITOS MIGUEL MÉNDEZ GUTIÉRREZ,</w:t>
      </w:r>
      <w:bookmarkStart w:id="0" w:name="_GoBack"/>
      <w:bookmarkEnd w:id="0"/>
      <w:r w:rsidRPr="00090CBF">
        <w:rPr>
          <w:rFonts w:ascii="Arial" w:hAnsi="Arial" w:cs="Arial"/>
          <w:b/>
          <w:sz w:val="22"/>
          <w:szCs w:val="22"/>
        </w:rPr>
        <w:t xml:space="preserve"> GABRIEL OSWALDO JIMÉNEZ LÓPEZ, </w:t>
      </w:r>
      <w:r w:rsidR="00903F07" w:rsidRPr="00090CBF">
        <w:rPr>
          <w:rFonts w:ascii="Arial" w:hAnsi="Arial" w:cs="Arial"/>
          <w:b/>
          <w:sz w:val="22"/>
          <w:szCs w:val="22"/>
        </w:rPr>
        <w:t xml:space="preserve">JOSÉ MANUEL BENIGNO PÉREZ VEGA, </w:t>
      </w:r>
      <w:r w:rsidRPr="00090CBF">
        <w:rPr>
          <w:rFonts w:ascii="Arial" w:hAnsi="Arial" w:cs="Arial"/>
          <w:b/>
          <w:sz w:val="22"/>
          <w:szCs w:val="22"/>
        </w:rPr>
        <w:t>MARÍA DE LOS ÁNGELES RONQUILLO BLANCO Y MARÍA DEL ROSARIO SÁNCHEZ HERNÁNDEZ</w:t>
      </w:r>
      <w:r w:rsidR="00286539" w:rsidRPr="00090CBF">
        <w:rPr>
          <w:rFonts w:ascii="Arial" w:hAnsi="Arial" w:cs="Arial"/>
          <w:b/>
          <w:sz w:val="22"/>
          <w:szCs w:val="22"/>
        </w:rPr>
        <w:t>,</w:t>
      </w:r>
      <w:r w:rsidRPr="00090CBF">
        <w:rPr>
          <w:rFonts w:ascii="Arial" w:hAnsi="Arial" w:cs="Arial"/>
          <w:b/>
          <w:sz w:val="22"/>
          <w:szCs w:val="22"/>
        </w:rPr>
        <w:t xml:space="preserve"> INTEGRANTES DE LA COMISIÓN DE TURISMO ARTE Y CULTURA DEL HONORABLE AYUNTAMIENTO DEL MUNICIPIO DE PUEBLA; </w:t>
      </w:r>
      <w:r w:rsidRPr="00090CBF">
        <w:rPr>
          <w:rFonts w:ascii="Arial" w:hAnsi="Arial" w:cs="Arial"/>
          <w:sz w:val="22"/>
          <w:szCs w:val="22"/>
        </w:rPr>
        <w:t>CON FUNDAMENTO EN LO DISPUESTO POR L</w:t>
      </w:r>
      <w:r w:rsidR="002217C6" w:rsidRPr="00090CBF">
        <w:rPr>
          <w:rFonts w:ascii="Arial" w:hAnsi="Arial" w:cs="Arial"/>
          <w:sz w:val="22"/>
          <w:szCs w:val="22"/>
        </w:rPr>
        <w:t xml:space="preserve">OS ARTÍCULOS 115 FRACCIÓN </w:t>
      </w:r>
      <w:r w:rsidRPr="00090CBF">
        <w:rPr>
          <w:rFonts w:ascii="Arial" w:hAnsi="Arial" w:cs="Arial"/>
          <w:sz w:val="22"/>
          <w:szCs w:val="22"/>
        </w:rPr>
        <w:t xml:space="preserve">II DE LA CONSTITUCIÓN POLÍTICA DE LOS ESTADOS UNIDOS MEXICANOS; 102, 103 Y 105 FRACCIÓN III DE LA CONSTITUCIÓN POLÍTICA DEL ESTADO LIBRE Y SOBERANO DE PUEBLA; 2, 3, 78 FRACCIÓN IV, </w:t>
      </w:r>
      <w:r w:rsidR="002217C6" w:rsidRPr="00090CBF">
        <w:rPr>
          <w:rFonts w:ascii="Arial" w:hAnsi="Arial" w:cs="Arial"/>
          <w:sz w:val="22"/>
          <w:szCs w:val="22"/>
        </w:rPr>
        <w:t xml:space="preserve">79, </w:t>
      </w:r>
      <w:r w:rsidRPr="00090CBF">
        <w:rPr>
          <w:rFonts w:ascii="Arial" w:hAnsi="Arial" w:cs="Arial"/>
          <w:sz w:val="22"/>
          <w:szCs w:val="22"/>
        </w:rPr>
        <w:t xml:space="preserve">84, 85, </w:t>
      </w:r>
      <w:r w:rsidR="00090CBF" w:rsidRPr="00090CBF">
        <w:rPr>
          <w:rFonts w:ascii="Arial" w:hAnsi="Arial" w:cs="Arial"/>
          <w:sz w:val="22"/>
          <w:szCs w:val="22"/>
        </w:rPr>
        <w:t xml:space="preserve">89 Y 92 </w:t>
      </w:r>
      <w:r w:rsidRPr="00090CBF">
        <w:rPr>
          <w:rFonts w:ascii="Arial" w:hAnsi="Arial" w:cs="Arial"/>
          <w:sz w:val="22"/>
          <w:szCs w:val="22"/>
        </w:rPr>
        <w:t xml:space="preserve">DE LA LEY ORGÁNICA MUNICIPAL; </w:t>
      </w:r>
      <w:r w:rsidR="00090CBF" w:rsidRPr="00090CBF">
        <w:rPr>
          <w:rFonts w:ascii="Arial" w:hAnsi="Arial" w:cs="Arial"/>
          <w:sz w:val="22"/>
          <w:szCs w:val="22"/>
        </w:rPr>
        <w:t>12</w:t>
      </w:r>
      <w:r w:rsidR="00090CBF">
        <w:rPr>
          <w:rFonts w:ascii="Arial" w:hAnsi="Arial" w:cs="Arial"/>
          <w:sz w:val="22"/>
          <w:szCs w:val="22"/>
        </w:rPr>
        <w:t>,</w:t>
      </w:r>
      <w:r w:rsidR="00090CBF" w:rsidRPr="00090CBF">
        <w:rPr>
          <w:rFonts w:ascii="Arial" w:hAnsi="Arial" w:cs="Arial"/>
          <w:sz w:val="22"/>
          <w:szCs w:val="22"/>
        </w:rPr>
        <w:t xml:space="preserve"> 92, 93, 96, 97, 122, 123, 128, 131, 133 Y 135 DEL REGLAMENTO INTERIOR DE CABILDO Y COMISIONES DEL HONORABLE AYUNTAMIENTO DEL MUNICIPIO DE PUEBLA</w:t>
      </w:r>
      <w:r w:rsidR="00090CBF">
        <w:rPr>
          <w:rFonts w:ascii="Arial" w:hAnsi="Arial" w:cs="Arial"/>
          <w:sz w:val="22"/>
          <w:szCs w:val="22"/>
        </w:rPr>
        <w:t>;</w:t>
      </w:r>
      <w:r w:rsidR="00090CBF" w:rsidRPr="00090CBF">
        <w:rPr>
          <w:rFonts w:ascii="Arial" w:hAnsi="Arial" w:cs="Arial"/>
          <w:sz w:val="22"/>
          <w:szCs w:val="22"/>
        </w:rPr>
        <w:t xml:space="preserve"> </w:t>
      </w:r>
      <w:r w:rsidRPr="00090CBF">
        <w:rPr>
          <w:rFonts w:ascii="Arial" w:hAnsi="Arial" w:cs="Arial"/>
          <w:sz w:val="22"/>
          <w:szCs w:val="22"/>
        </w:rPr>
        <w:t>SOMETEMOS A LA DISCUSIÓN Y EN SU CASO APROBACIÓN DE ESTE HONORABLE CUERPO COLEGIADO,</w:t>
      </w:r>
      <w:r w:rsidRPr="00090CBF">
        <w:rPr>
          <w:rFonts w:ascii="Arial" w:hAnsi="Arial" w:cs="Arial"/>
          <w:b/>
          <w:sz w:val="22"/>
          <w:szCs w:val="22"/>
        </w:rPr>
        <w:t xml:space="preserve"> EL DICTAMEN POR EL QUE SE </w:t>
      </w:r>
      <w:r w:rsidR="00A27444" w:rsidRPr="00090CBF">
        <w:rPr>
          <w:rFonts w:ascii="Arial" w:hAnsi="Arial" w:cs="Arial"/>
          <w:b/>
          <w:sz w:val="22"/>
          <w:szCs w:val="22"/>
        </w:rPr>
        <w:t>REFORMAN</w:t>
      </w:r>
      <w:r w:rsidR="00F70A2C" w:rsidRPr="00090CBF">
        <w:rPr>
          <w:rFonts w:ascii="Arial" w:hAnsi="Arial" w:cs="Arial"/>
          <w:b/>
          <w:sz w:val="22"/>
          <w:szCs w:val="22"/>
        </w:rPr>
        <w:t xml:space="preserve"> </w:t>
      </w:r>
      <w:r w:rsidR="006073C8" w:rsidRPr="00090CBF">
        <w:rPr>
          <w:rFonts w:ascii="Arial" w:hAnsi="Arial" w:cs="Arial"/>
          <w:b/>
          <w:sz w:val="22"/>
          <w:szCs w:val="22"/>
        </w:rPr>
        <w:t>LOS</w:t>
      </w:r>
      <w:r w:rsidR="00F70A2C" w:rsidRPr="00090CBF">
        <w:rPr>
          <w:rFonts w:ascii="Arial" w:hAnsi="Arial" w:cs="Arial"/>
          <w:b/>
          <w:sz w:val="22"/>
          <w:szCs w:val="22"/>
        </w:rPr>
        <w:t xml:space="preserve"> ARTÍCULO</w:t>
      </w:r>
      <w:r w:rsidR="006073C8" w:rsidRPr="00090CBF">
        <w:rPr>
          <w:rFonts w:ascii="Arial" w:hAnsi="Arial" w:cs="Arial"/>
          <w:b/>
          <w:sz w:val="22"/>
          <w:szCs w:val="22"/>
        </w:rPr>
        <w:t>S</w:t>
      </w:r>
      <w:r w:rsidR="00F70A2C" w:rsidRPr="00090CBF">
        <w:rPr>
          <w:rFonts w:ascii="Arial" w:hAnsi="Arial" w:cs="Arial"/>
          <w:b/>
          <w:sz w:val="22"/>
          <w:szCs w:val="22"/>
        </w:rPr>
        <w:t xml:space="preserve"> </w:t>
      </w:r>
      <w:r w:rsidR="006073C8" w:rsidRPr="00090CBF">
        <w:rPr>
          <w:rFonts w:ascii="Arial" w:hAnsi="Arial" w:cs="Arial"/>
          <w:b/>
          <w:sz w:val="22"/>
          <w:szCs w:val="22"/>
        </w:rPr>
        <w:t>1698, 1710 Y 1711 DE</w:t>
      </w:r>
      <w:r w:rsidR="00F70A2C" w:rsidRPr="00090CBF">
        <w:rPr>
          <w:rFonts w:ascii="Arial" w:hAnsi="Arial" w:cs="Arial"/>
          <w:b/>
          <w:sz w:val="22"/>
          <w:szCs w:val="22"/>
        </w:rPr>
        <w:t>L CÓDIGO REGLAMENTARIO PARA EL MUNICIPIO DE PUEBLA</w:t>
      </w:r>
      <w:r w:rsidRPr="00090CBF">
        <w:rPr>
          <w:rFonts w:ascii="Arial" w:hAnsi="Arial" w:cs="Arial"/>
          <w:b/>
          <w:sz w:val="22"/>
          <w:szCs w:val="22"/>
        </w:rPr>
        <w:t>; POR LO QUE:</w:t>
      </w:r>
    </w:p>
    <w:p w:rsidR="00B70956" w:rsidRPr="00090CBF" w:rsidRDefault="00B70956" w:rsidP="003D0CEB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3D0CEB" w:rsidRPr="00D62201" w:rsidRDefault="003D0CEB" w:rsidP="003D0CEB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D0CEB" w:rsidRDefault="003D0CEB" w:rsidP="003D0CEB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B70956">
        <w:rPr>
          <w:rFonts w:ascii="Arial" w:hAnsi="Arial" w:cs="Arial"/>
          <w:b/>
          <w:sz w:val="22"/>
          <w:szCs w:val="22"/>
          <w:lang w:val="pt-PT"/>
        </w:rPr>
        <w:t>C O N S I D E R A N D O</w:t>
      </w:r>
    </w:p>
    <w:p w:rsidR="00B70956" w:rsidRPr="00B70956" w:rsidRDefault="00B70956" w:rsidP="003D0CEB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A75EB7" w:rsidRPr="00B70956" w:rsidRDefault="00A75EB7" w:rsidP="00BA2EFD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D4A4B" w:rsidRPr="00D62201" w:rsidRDefault="003D4A4B" w:rsidP="00BA2EFD">
      <w:pPr>
        <w:pStyle w:val="Prrafodelista"/>
        <w:numPr>
          <w:ilvl w:val="0"/>
          <w:numId w:val="3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62201">
        <w:rPr>
          <w:rFonts w:ascii="Arial" w:hAnsi="Arial" w:cs="Arial"/>
          <w:sz w:val="22"/>
          <w:szCs w:val="22"/>
          <w:shd w:val="clear" w:color="auto" w:fill="FFFFFF"/>
        </w:rPr>
        <w:t>Que, los Municipios estarán investidos de personalidad jurídica y manejarán su patrimonio conforme a la Ley y serán gobernados por un Ayuntamiento de elección popular directa, que tendrá la facultad para aprobar los bandos de policía y gobierno, los reglamentos, circulares y disposiciones administrativas de observancia general dentro de sus respectivas jurisdicciones, que organicen la Administración Pública Municipal, regulen las materias, procedimientos, funciones y servicios públicos de su competencia y aseguren la participación ciudadana y vecinal, en términos de lo dispuesto por los artículos 115 fracción II de la Constitución Política d</w:t>
      </w:r>
      <w:r w:rsidR="00165863" w:rsidRPr="00D62201">
        <w:rPr>
          <w:rFonts w:ascii="Arial" w:hAnsi="Arial" w:cs="Arial"/>
          <w:sz w:val="22"/>
          <w:szCs w:val="22"/>
          <w:shd w:val="clear" w:color="auto" w:fill="FFFFFF"/>
        </w:rPr>
        <w:t xml:space="preserve">e los Estados Unidos Mexicanos; 103 párrafo primero; y </w:t>
      </w:r>
      <w:r w:rsidRPr="00D62201">
        <w:rPr>
          <w:rFonts w:ascii="Arial" w:hAnsi="Arial" w:cs="Arial"/>
          <w:sz w:val="22"/>
          <w:szCs w:val="22"/>
          <w:shd w:val="clear" w:color="auto" w:fill="FFFFFF"/>
        </w:rPr>
        <w:t>105 fracción III de la Constitución Política del Estado Libre y Soberano de Puebla.</w:t>
      </w:r>
    </w:p>
    <w:p w:rsidR="003D4A4B" w:rsidRPr="00D62201" w:rsidRDefault="003D4A4B" w:rsidP="00BA2EFD">
      <w:pPr>
        <w:pStyle w:val="Prrafodelista"/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D4A4B" w:rsidRPr="00D62201" w:rsidRDefault="003D4A4B" w:rsidP="00BA2EFD">
      <w:pPr>
        <w:pStyle w:val="Prrafodelista"/>
        <w:numPr>
          <w:ilvl w:val="0"/>
          <w:numId w:val="3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62201">
        <w:rPr>
          <w:rFonts w:ascii="Arial" w:hAnsi="Arial" w:cs="Arial"/>
          <w:sz w:val="22"/>
          <w:szCs w:val="22"/>
        </w:rPr>
        <w:t>Que, de conformidad con los artículos 78 fracción IV y 79 de la Ley Orgánica Municipal, los Bandos de Policía y Gobierno, los reglamentos, circulares y demás disposiciones de observancia general constituyen los diversos normativos tendientes a regular, ejecutar y hacer cumplir el ejercicio de las facultades y obligaciones que esta ley confiere a los Ayuntamientos</w:t>
      </w:r>
      <w:r w:rsidR="00B27E35" w:rsidRPr="00D62201">
        <w:rPr>
          <w:rFonts w:ascii="Arial" w:hAnsi="Arial" w:cs="Arial"/>
          <w:sz w:val="22"/>
          <w:szCs w:val="22"/>
        </w:rPr>
        <w:t xml:space="preserve"> en el ámbito de su competencia</w:t>
      </w:r>
      <w:r w:rsidRPr="00D62201">
        <w:rPr>
          <w:rFonts w:ascii="Arial" w:hAnsi="Arial" w:cs="Arial"/>
          <w:sz w:val="22"/>
          <w:szCs w:val="22"/>
        </w:rPr>
        <w:t xml:space="preserve"> y deberán respetar los derechos humanos consagrados en el orden jurídico mexicano.</w:t>
      </w:r>
    </w:p>
    <w:p w:rsidR="003D4A4B" w:rsidRPr="00D62201" w:rsidRDefault="003D4A4B" w:rsidP="00BA2EFD">
      <w:pPr>
        <w:pStyle w:val="Prrafode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D4A4B" w:rsidRPr="00D62201" w:rsidRDefault="003D4A4B" w:rsidP="00BA2EFD">
      <w:pPr>
        <w:pStyle w:val="Prrafodelista"/>
        <w:numPr>
          <w:ilvl w:val="0"/>
          <w:numId w:val="3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62201">
        <w:rPr>
          <w:rFonts w:ascii="Arial" w:hAnsi="Arial" w:cs="Arial"/>
          <w:sz w:val="22"/>
          <w:szCs w:val="22"/>
        </w:rPr>
        <w:lastRenderedPageBreak/>
        <w:t xml:space="preserve">Que, de conformidad con lo establecido por el artículo </w:t>
      </w:r>
      <w:r w:rsidRPr="00D62201">
        <w:rPr>
          <w:rFonts w:ascii="Arial" w:hAnsi="Arial" w:cs="Arial"/>
          <w:bCs/>
          <w:sz w:val="22"/>
          <w:szCs w:val="22"/>
        </w:rPr>
        <w:t xml:space="preserve">92 </w:t>
      </w:r>
      <w:r w:rsidRPr="00D62201">
        <w:rPr>
          <w:rFonts w:ascii="Arial" w:hAnsi="Arial" w:cs="Arial"/>
          <w:sz w:val="22"/>
          <w:szCs w:val="22"/>
        </w:rPr>
        <w:t>de la Ley Orgánica Municipal, son facultades y obligaciones de los Regidores, ejercer la debida inspección y vigilancia de los ramos a su cargo, dictaminar e informar sobre los asuntos que le encomiende el Ayuntamiento así como formular al mismo</w:t>
      </w:r>
      <w:r w:rsidR="00B27E35" w:rsidRPr="00D62201">
        <w:rPr>
          <w:rFonts w:ascii="Arial" w:hAnsi="Arial" w:cs="Arial"/>
          <w:sz w:val="22"/>
          <w:szCs w:val="22"/>
        </w:rPr>
        <w:t xml:space="preserve"> tiempo</w:t>
      </w:r>
      <w:r w:rsidRPr="00D62201">
        <w:rPr>
          <w:rFonts w:ascii="Arial" w:hAnsi="Arial" w:cs="Arial"/>
          <w:sz w:val="22"/>
          <w:szCs w:val="22"/>
        </w:rPr>
        <w:t xml:space="preserve"> las propuestas de ordenamientos en asuntos municipales, y promover todo lo que crean conveniente al buen servicio público.</w:t>
      </w:r>
    </w:p>
    <w:p w:rsidR="003D4A4B" w:rsidRPr="00D62201" w:rsidRDefault="003D4A4B" w:rsidP="00BA2EFD">
      <w:pPr>
        <w:pStyle w:val="Prrafode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D4A4B" w:rsidRPr="009F7053" w:rsidRDefault="003D4A4B" w:rsidP="00BA2EFD">
      <w:pPr>
        <w:pStyle w:val="Prrafodelista"/>
        <w:numPr>
          <w:ilvl w:val="0"/>
          <w:numId w:val="31"/>
        </w:numPr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s-MX"/>
        </w:rPr>
      </w:pPr>
      <w:r w:rsidRPr="009F7053">
        <w:rPr>
          <w:rFonts w:ascii="Arial" w:hAnsi="Arial" w:cs="Arial"/>
          <w:sz w:val="22"/>
          <w:szCs w:val="22"/>
        </w:rPr>
        <w:t xml:space="preserve">Que, el Ayuntamiento para facilitar el despacho de los asuntos que le competen, nombrará comisiones permanentes, </w:t>
      </w:r>
      <w:r w:rsidR="00B27E35" w:rsidRPr="009F7053">
        <w:rPr>
          <w:rFonts w:ascii="Arial" w:hAnsi="Arial" w:cs="Arial"/>
          <w:sz w:val="22"/>
          <w:szCs w:val="22"/>
        </w:rPr>
        <w:t xml:space="preserve">para </w:t>
      </w:r>
      <w:r w:rsidRPr="009F7053">
        <w:rPr>
          <w:rFonts w:ascii="Arial" w:hAnsi="Arial" w:cs="Arial"/>
          <w:sz w:val="22"/>
          <w:szCs w:val="22"/>
        </w:rPr>
        <w:t xml:space="preserve">que los examinen e instruyan hasta ponerlos en estado de resolución, de conformidad con lo establecido por los artículos 94 y 96 fracción </w:t>
      </w:r>
      <w:r w:rsidR="002217C6" w:rsidRPr="009F7053">
        <w:rPr>
          <w:rFonts w:ascii="Arial" w:hAnsi="Arial" w:cs="Arial"/>
          <w:sz w:val="22"/>
          <w:szCs w:val="22"/>
        </w:rPr>
        <w:t>V</w:t>
      </w:r>
      <w:r w:rsidRPr="009F7053">
        <w:rPr>
          <w:rFonts w:ascii="Arial" w:hAnsi="Arial" w:cs="Arial"/>
          <w:sz w:val="22"/>
          <w:szCs w:val="22"/>
        </w:rPr>
        <w:t xml:space="preserve">I de la Ley Orgánica Municipal y </w:t>
      </w:r>
      <w:r w:rsidR="009F7053">
        <w:rPr>
          <w:rFonts w:ascii="Arial" w:hAnsi="Arial" w:cs="Arial"/>
          <w:sz w:val="22"/>
          <w:szCs w:val="22"/>
        </w:rPr>
        <w:t xml:space="preserve">92, </w:t>
      </w:r>
      <w:r w:rsidR="005269D2">
        <w:rPr>
          <w:rFonts w:ascii="Arial" w:hAnsi="Arial" w:cs="Arial"/>
          <w:sz w:val="22"/>
          <w:szCs w:val="22"/>
        </w:rPr>
        <w:t>93, 96 y 97 del Reglamento Interior de Cabildo y Comisiones del Honorable Ayuntamiento del Municipio de Puebla.</w:t>
      </w:r>
    </w:p>
    <w:p w:rsidR="009F7053" w:rsidRPr="009F7053" w:rsidRDefault="009F7053" w:rsidP="009F7053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s-MX"/>
        </w:rPr>
      </w:pPr>
    </w:p>
    <w:p w:rsidR="003D4A4B" w:rsidRPr="005269D2" w:rsidRDefault="003D4A4B" w:rsidP="005269D2">
      <w:pPr>
        <w:pStyle w:val="Prrafodelista"/>
        <w:numPr>
          <w:ilvl w:val="0"/>
          <w:numId w:val="31"/>
        </w:numPr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s-MX"/>
        </w:rPr>
      </w:pPr>
      <w:r w:rsidRPr="005269D2">
        <w:rPr>
          <w:rFonts w:ascii="Arial" w:eastAsia="Calibri" w:hAnsi="Arial" w:cs="Arial"/>
          <w:sz w:val="22"/>
          <w:szCs w:val="22"/>
        </w:rPr>
        <w:t xml:space="preserve">Que, los Regidores forman parte del cuerpo colegiado que delibera, analiza, resuelve, evalúa, controla y vigila </w:t>
      </w:r>
      <w:r w:rsidR="002217C6" w:rsidRPr="005269D2">
        <w:rPr>
          <w:rFonts w:ascii="Arial" w:eastAsia="Calibri" w:hAnsi="Arial" w:cs="Arial"/>
          <w:sz w:val="22"/>
          <w:szCs w:val="22"/>
        </w:rPr>
        <w:t>los actos de la administración</w:t>
      </w:r>
      <w:r w:rsidRPr="005269D2">
        <w:rPr>
          <w:rFonts w:ascii="Arial" w:eastAsia="Calibri" w:hAnsi="Arial" w:cs="Arial"/>
          <w:sz w:val="22"/>
          <w:szCs w:val="22"/>
        </w:rPr>
        <w:t xml:space="preserve">, así como el adecuado funcionamiento de los diversos ramos de la </w:t>
      </w:r>
      <w:r w:rsidR="00286539" w:rsidRPr="005269D2">
        <w:rPr>
          <w:rFonts w:ascii="Arial" w:eastAsia="Calibri" w:hAnsi="Arial" w:cs="Arial"/>
          <w:sz w:val="22"/>
          <w:szCs w:val="22"/>
        </w:rPr>
        <w:t>Administración Municipal</w:t>
      </w:r>
      <w:r w:rsidRPr="005269D2">
        <w:rPr>
          <w:rFonts w:ascii="Arial" w:eastAsia="Calibri" w:hAnsi="Arial" w:cs="Arial"/>
          <w:sz w:val="22"/>
          <w:szCs w:val="22"/>
        </w:rPr>
        <w:t xml:space="preserve">, tal y como lo indica el artículo </w:t>
      </w:r>
      <w:r w:rsidR="005269D2" w:rsidRPr="005269D2">
        <w:rPr>
          <w:rFonts w:ascii="Arial" w:eastAsia="Calibri" w:hAnsi="Arial" w:cs="Arial"/>
          <w:sz w:val="22"/>
          <w:szCs w:val="22"/>
        </w:rPr>
        <w:t>13</w:t>
      </w:r>
      <w:r w:rsidRPr="005269D2">
        <w:rPr>
          <w:rFonts w:ascii="Arial" w:eastAsia="Calibri" w:hAnsi="Arial" w:cs="Arial"/>
          <w:sz w:val="22"/>
          <w:szCs w:val="22"/>
        </w:rPr>
        <w:t xml:space="preserve"> del </w:t>
      </w:r>
      <w:r w:rsidR="005269D2" w:rsidRPr="005269D2">
        <w:rPr>
          <w:rFonts w:ascii="Arial" w:hAnsi="Arial" w:cs="Arial"/>
          <w:sz w:val="22"/>
          <w:szCs w:val="22"/>
        </w:rPr>
        <w:t>Reglamento Interior de Cabildo y Comisiones del Honorable Ayuntamiento del Municipio de Puebla.</w:t>
      </w:r>
    </w:p>
    <w:p w:rsidR="003D4A4B" w:rsidRPr="00495312" w:rsidRDefault="003D4A4B" w:rsidP="00BA2EFD">
      <w:pPr>
        <w:tabs>
          <w:tab w:val="left" w:pos="426"/>
        </w:tabs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:rsidR="00C4730B" w:rsidRPr="005269D2" w:rsidRDefault="003D4A4B" w:rsidP="005269D2">
      <w:pPr>
        <w:pStyle w:val="Prrafodelista"/>
        <w:numPr>
          <w:ilvl w:val="0"/>
          <w:numId w:val="31"/>
        </w:numPr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s-MX"/>
        </w:rPr>
      </w:pPr>
      <w:r w:rsidRPr="005269D2">
        <w:rPr>
          <w:rFonts w:ascii="Arial" w:eastAsia="Calibri" w:hAnsi="Arial" w:cs="Arial"/>
          <w:sz w:val="22"/>
          <w:szCs w:val="22"/>
        </w:rPr>
        <w:t xml:space="preserve">Que, de conformidad con el </w:t>
      </w:r>
      <w:r w:rsidR="005269D2" w:rsidRPr="005269D2">
        <w:rPr>
          <w:rFonts w:ascii="Arial" w:hAnsi="Arial" w:cs="Arial"/>
          <w:sz w:val="22"/>
          <w:szCs w:val="22"/>
        </w:rPr>
        <w:t xml:space="preserve">Reglamento Interior de Cabildo y Comisiones del Honorable Ayuntamiento del Municipio de Puebla, </w:t>
      </w:r>
      <w:r w:rsidRPr="005269D2">
        <w:rPr>
          <w:rFonts w:ascii="Arial" w:eastAsia="Calibri" w:hAnsi="Arial" w:cs="Arial"/>
          <w:sz w:val="22"/>
          <w:szCs w:val="22"/>
        </w:rPr>
        <w:t xml:space="preserve">en su artículo </w:t>
      </w:r>
      <w:r w:rsidR="005269D2">
        <w:rPr>
          <w:rFonts w:ascii="Arial" w:eastAsia="Calibri" w:hAnsi="Arial" w:cs="Arial"/>
          <w:sz w:val="22"/>
          <w:szCs w:val="22"/>
        </w:rPr>
        <w:t>12</w:t>
      </w:r>
      <w:r w:rsidRPr="005269D2">
        <w:rPr>
          <w:rFonts w:ascii="Arial" w:eastAsia="Calibri" w:hAnsi="Arial" w:cs="Arial"/>
          <w:sz w:val="22"/>
          <w:szCs w:val="22"/>
        </w:rPr>
        <w:t xml:space="preserve"> fracciones </w:t>
      </w:r>
      <w:r w:rsidR="005269D2">
        <w:rPr>
          <w:rFonts w:ascii="Arial" w:eastAsia="Calibri" w:hAnsi="Arial" w:cs="Arial"/>
          <w:sz w:val="22"/>
          <w:szCs w:val="22"/>
        </w:rPr>
        <w:t xml:space="preserve">VII, X y XIV </w:t>
      </w:r>
      <w:r w:rsidRPr="005269D2">
        <w:rPr>
          <w:rFonts w:ascii="Arial" w:eastAsia="Calibri" w:hAnsi="Arial" w:cs="Arial"/>
          <w:sz w:val="22"/>
          <w:szCs w:val="22"/>
        </w:rPr>
        <w:t xml:space="preserve">dentro de las obligaciones de los Regidores, está la de </w:t>
      </w:r>
      <w:r w:rsidR="005269D2">
        <w:rPr>
          <w:rFonts w:ascii="Arial" w:eastAsia="Calibri" w:hAnsi="Arial" w:cs="Arial"/>
          <w:sz w:val="22"/>
          <w:szCs w:val="22"/>
        </w:rPr>
        <w:t xml:space="preserve">presentar al Cabildo las propuestas de cualquier norma general, puntos de acuerdo y tema de su interés; </w:t>
      </w:r>
      <w:r w:rsidRPr="005269D2">
        <w:rPr>
          <w:rFonts w:ascii="Arial" w:eastAsia="Calibri" w:hAnsi="Arial" w:cs="Arial"/>
          <w:sz w:val="22"/>
          <w:szCs w:val="22"/>
        </w:rPr>
        <w:t xml:space="preserve">proporcionar al Ayuntamiento todos los informes o dictámenes que sean requeridos sobre las </w:t>
      </w:r>
      <w:r w:rsidR="005269D2" w:rsidRPr="005269D2">
        <w:rPr>
          <w:rFonts w:ascii="Arial" w:eastAsia="Calibri" w:hAnsi="Arial" w:cs="Arial"/>
          <w:sz w:val="22"/>
          <w:szCs w:val="22"/>
        </w:rPr>
        <w:t xml:space="preserve">Comisiones </w:t>
      </w:r>
      <w:r w:rsidRPr="005269D2">
        <w:rPr>
          <w:rFonts w:ascii="Arial" w:eastAsia="Calibri" w:hAnsi="Arial" w:cs="Arial"/>
          <w:sz w:val="22"/>
          <w:szCs w:val="22"/>
        </w:rPr>
        <w:t>que desempeñen, así como el de vigilar el estricto cumplimiento de las disposiciones normativas aplicables.</w:t>
      </w:r>
    </w:p>
    <w:p w:rsidR="00C4730B" w:rsidRPr="005269D2" w:rsidRDefault="00C4730B" w:rsidP="00BA2EFD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</w:p>
    <w:p w:rsidR="005269D2" w:rsidRPr="005269D2" w:rsidRDefault="00C4730B" w:rsidP="00BA2EFD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269D2">
        <w:rPr>
          <w:rFonts w:ascii="Arial" w:hAnsi="Arial" w:cs="Arial"/>
          <w:bCs/>
          <w:sz w:val="22"/>
          <w:szCs w:val="22"/>
        </w:rPr>
        <w:t>Que,</w:t>
      </w:r>
      <w:r w:rsidR="005269D2" w:rsidRPr="005269D2">
        <w:rPr>
          <w:rFonts w:ascii="Arial" w:hAnsi="Arial" w:cs="Arial"/>
          <w:bCs/>
          <w:sz w:val="22"/>
          <w:szCs w:val="22"/>
        </w:rPr>
        <w:t xml:space="preserve"> en Sesión Extraordinaria de Cabildo de fecha veintiuno de agosto de dos mil quince, se aprobó el </w:t>
      </w:r>
      <w:r w:rsidR="005269D2" w:rsidRPr="005269D2">
        <w:rPr>
          <w:rFonts w:ascii="Arial" w:hAnsi="Arial" w:cs="Arial"/>
          <w:sz w:val="22"/>
          <w:szCs w:val="22"/>
        </w:rPr>
        <w:t xml:space="preserve">Dictamen por el que se reformó y derogó diversas disposiciones del Capítulo 25 del Código Reglamentario para el Municipio de Puebla, relativo al Archivo General Municipal, con la finalidad de generar </w:t>
      </w:r>
      <w:r w:rsidR="005269D2" w:rsidRPr="005269D2">
        <w:rPr>
          <w:rFonts w:ascii="Arial" w:hAnsi="Arial" w:cs="Arial"/>
          <w:bCs/>
          <w:sz w:val="22"/>
          <w:szCs w:val="22"/>
        </w:rPr>
        <w:t xml:space="preserve">ordenamiento integral que estableciera </w:t>
      </w:r>
      <w:r w:rsidR="005269D2" w:rsidRPr="005269D2">
        <w:rPr>
          <w:rFonts w:ascii="Arial" w:hAnsi="Arial" w:cs="Arial"/>
          <w:sz w:val="22"/>
          <w:szCs w:val="22"/>
        </w:rPr>
        <w:t>las bases de organización, funcionamiento y conservación de los archivos en posesión de las Dependencias y Entidades de la Administración Pública Municipal; por lo que en esa misma fecha se aprobó el Reglament</w:t>
      </w:r>
      <w:r w:rsidR="00090CBF">
        <w:rPr>
          <w:rFonts w:ascii="Arial" w:hAnsi="Arial" w:cs="Arial"/>
          <w:sz w:val="22"/>
          <w:szCs w:val="22"/>
        </w:rPr>
        <w:t>o del Archivo General Municipal del Honorable Ayuntamiento del Municipio de Puebla.</w:t>
      </w:r>
    </w:p>
    <w:p w:rsidR="005269D2" w:rsidRPr="005269D2" w:rsidRDefault="005269D2" w:rsidP="005269D2">
      <w:pPr>
        <w:pStyle w:val="Prrafodelista"/>
        <w:rPr>
          <w:rFonts w:ascii="Arial" w:eastAsia="Calibri" w:hAnsi="Arial" w:cs="Arial"/>
          <w:sz w:val="22"/>
          <w:szCs w:val="22"/>
        </w:rPr>
      </w:pPr>
    </w:p>
    <w:p w:rsidR="005269D2" w:rsidRPr="005269D2" w:rsidRDefault="005269D2" w:rsidP="00BA2EFD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269D2">
        <w:rPr>
          <w:rFonts w:ascii="Arial" w:eastAsia="Calibri" w:hAnsi="Arial" w:cs="Arial"/>
          <w:sz w:val="22"/>
          <w:szCs w:val="22"/>
        </w:rPr>
        <w:t xml:space="preserve">Que, en Sesión Ordinario de Cabildo de fecha dieciocho de septiembre de dos mil quince, se expidieron los </w:t>
      </w:r>
      <w:r w:rsidRPr="005269D2">
        <w:rPr>
          <w:rFonts w:ascii="Arial" w:hAnsi="Arial" w:cs="Arial"/>
          <w:color w:val="000000"/>
          <w:spacing w:val="-2"/>
          <w:sz w:val="22"/>
          <w:szCs w:val="22"/>
          <w:lang w:val="es-MX"/>
        </w:rPr>
        <w:t xml:space="preserve">Lineamientos Generales para la Organización de Archivos </w:t>
      </w:r>
      <w:r w:rsidRPr="005269D2">
        <w:rPr>
          <w:rFonts w:ascii="Arial" w:hAnsi="Arial" w:cs="Arial"/>
          <w:color w:val="000000"/>
          <w:spacing w:val="-2"/>
          <w:sz w:val="22"/>
          <w:szCs w:val="22"/>
          <w:lang w:val="es-MX"/>
        </w:rPr>
        <w:lastRenderedPageBreak/>
        <w:t>Administrativos y su Transferencia al Archivo General Municipal de Puebla, con la finalidad de actualizar y normar la organización documental en el Ayuntamiento del Municipio de Puebla, en su fase de trámite y transferencia.</w:t>
      </w:r>
    </w:p>
    <w:p w:rsidR="005269D2" w:rsidRDefault="005269D2" w:rsidP="005269D2">
      <w:pPr>
        <w:pStyle w:val="Prrafodelista"/>
        <w:rPr>
          <w:rFonts w:ascii="Arial" w:hAnsi="Arial" w:cs="Arial"/>
          <w:bCs/>
          <w:sz w:val="22"/>
          <w:szCs w:val="22"/>
        </w:rPr>
      </w:pPr>
    </w:p>
    <w:p w:rsidR="003D4A4B" w:rsidRPr="00D62201" w:rsidRDefault="00C4730B" w:rsidP="00BA2EFD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D62201">
        <w:rPr>
          <w:rFonts w:ascii="Arial" w:hAnsi="Arial" w:cs="Arial"/>
          <w:bCs/>
          <w:sz w:val="22"/>
          <w:szCs w:val="22"/>
        </w:rPr>
        <w:t xml:space="preserve">Que, </w:t>
      </w:r>
      <w:r w:rsidR="003D0CEB" w:rsidRPr="00D62201">
        <w:rPr>
          <w:rFonts w:ascii="Arial" w:hAnsi="Arial" w:cs="Arial"/>
          <w:bCs/>
          <w:sz w:val="22"/>
          <w:szCs w:val="22"/>
        </w:rPr>
        <w:t xml:space="preserve">existe el reconocimiento unánime de que los archivos se constituyen como fuentes esenciales de información acerca del pasado y del presente de la vida institucional y social del </w:t>
      </w:r>
      <w:r w:rsidR="002217C6" w:rsidRPr="00D62201">
        <w:rPr>
          <w:rFonts w:ascii="Arial" w:hAnsi="Arial" w:cs="Arial"/>
          <w:bCs/>
          <w:sz w:val="22"/>
          <w:szCs w:val="22"/>
        </w:rPr>
        <w:t>Municipio</w:t>
      </w:r>
      <w:r w:rsidR="003D0CEB" w:rsidRPr="00D62201">
        <w:rPr>
          <w:rFonts w:ascii="Arial" w:hAnsi="Arial" w:cs="Arial"/>
          <w:bCs/>
          <w:sz w:val="22"/>
          <w:szCs w:val="22"/>
        </w:rPr>
        <w:t>; que el documento es evidencia, prueba y testimonio de la actividad humana y que algunas instituciones públicas o privadas se han dado a la tarea de establecer y proyectar debidamente sus documentos a la luz de la archivística que es estrictamente técnica</w:t>
      </w:r>
      <w:r w:rsidR="003D4A4B" w:rsidRPr="00D62201">
        <w:rPr>
          <w:rFonts w:ascii="Arial" w:hAnsi="Arial" w:cs="Arial"/>
          <w:bCs/>
          <w:sz w:val="22"/>
          <w:szCs w:val="22"/>
        </w:rPr>
        <w:t>.</w:t>
      </w:r>
    </w:p>
    <w:p w:rsidR="003D4A4B" w:rsidRPr="00D62201" w:rsidRDefault="003D4A4B" w:rsidP="00BA2EFD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</w:p>
    <w:p w:rsidR="00C4730B" w:rsidRPr="002E6690" w:rsidRDefault="00E80172" w:rsidP="00BA2EFD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D62201">
        <w:rPr>
          <w:rFonts w:ascii="Arial" w:hAnsi="Arial" w:cs="Arial"/>
          <w:bCs/>
          <w:sz w:val="22"/>
          <w:szCs w:val="22"/>
        </w:rPr>
        <w:t xml:space="preserve">Que, </w:t>
      </w:r>
      <w:r w:rsidR="003D0CEB" w:rsidRPr="00D62201">
        <w:rPr>
          <w:rFonts w:ascii="Arial" w:hAnsi="Arial" w:cs="Arial"/>
          <w:bCs/>
          <w:sz w:val="22"/>
          <w:szCs w:val="22"/>
        </w:rPr>
        <w:t xml:space="preserve">los documentos </w:t>
      </w:r>
      <w:r w:rsidR="00DA419E" w:rsidRPr="00D62201">
        <w:rPr>
          <w:rFonts w:ascii="Arial" w:hAnsi="Arial" w:cs="Arial"/>
          <w:bCs/>
          <w:sz w:val="22"/>
          <w:szCs w:val="22"/>
        </w:rPr>
        <w:t>de archivo</w:t>
      </w:r>
      <w:r w:rsidR="003D0CEB" w:rsidRPr="00D62201">
        <w:rPr>
          <w:rFonts w:ascii="Arial" w:hAnsi="Arial" w:cs="Arial"/>
          <w:bCs/>
          <w:sz w:val="22"/>
          <w:szCs w:val="22"/>
        </w:rPr>
        <w:t xml:space="preserve"> producidos o recibidos por las instituciones </w:t>
      </w:r>
      <w:r w:rsidR="00640328" w:rsidRPr="00D62201">
        <w:rPr>
          <w:rFonts w:ascii="Arial" w:hAnsi="Arial" w:cs="Arial"/>
          <w:bCs/>
          <w:sz w:val="22"/>
          <w:szCs w:val="22"/>
        </w:rPr>
        <w:t xml:space="preserve">de la Administración Pública Municipal </w:t>
      </w:r>
      <w:r w:rsidR="003D0CEB" w:rsidRPr="00D62201">
        <w:rPr>
          <w:rFonts w:ascii="Arial" w:hAnsi="Arial" w:cs="Arial"/>
          <w:bCs/>
          <w:sz w:val="22"/>
          <w:szCs w:val="22"/>
        </w:rPr>
        <w:t xml:space="preserve">en el ejercicio de sus funciones deben satisfacer los requerimientos de la sociedad en materia de información, investigación </w:t>
      </w:r>
      <w:r w:rsidR="003D4A4B" w:rsidRPr="00D62201">
        <w:rPr>
          <w:rFonts w:ascii="Arial" w:hAnsi="Arial" w:cs="Arial"/>
          <w:bCs/>
          <w:sz w:val="22"/>
          <w:szCs w:val="22"/>
        </w:rPr>
        <w:t>y cultura.</w:t>
      </w:r>
    </w:p>
    <w:p w:rsidR="002E6690" w:rsidRPr="00D62201" w:rsidRDefault="002E6690" w:rsidP="002E6690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</w:p>
    <w:p w:rsidR="002E6690" w:rsidRPr="00D62201" w:rsidRDefault="002E6690" w:rsidP="002E6690">
      <w:pPr>
        <w:pStyle w:val="Default"/>
        <w:numPr>
          <w:ilvl w:val="0"/>
          <w:numId w:val="3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un documento no sólo es aquello que tenga algo escrito o se encuentre en papel, sino que es un testimonio material de un hecho o acto realizado por personas físicas, jurídicas, públicas o privadas, registrados en cualquier unidad de información (papel, cinta, discos compactos, discos magnéticos, etc)</w:t>
      </w:r>
      <w:r w:rsidR="00AF4C66">
        <w:rPr>
          <w:rFonts w:ascii="Arial" w:hAnsi="Arial" w:cs="Arial"/>
          <w:sz w:val="22"/>
          <w:szCs w:val="22"/>
        </w:rPr>
        <w:t>.</w:t>
      </w:r>
    </w:p>
    <w:p w:rsidR="00C4730B" w:rsidRDefault="00C4730B" w:rsidP="00BA2EFD">
      <w:pPr>
        <w:pStyle w:val="Prrafodelista"/>
        <w:jc w:val="both"/>
        <w:rPr>
          <w:rFonts w:ascii="Arial" w:eastAsia="Calibri" w:hAnsi="Arial" w:cs="Arial"/>
          <w:sz w:val="22"/>
          <w:szCs w:val="22"/>
        </w:rPr>
      </w:pPr>
    </w:p>
    <w:p w:rsidR="002E6690" w:rsidRPr="00AF4C66" w:rsidRDefault="002E6690" w:rsidP="002E6690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5" w:hanging="425"/>
        <w:jc w:val="both"/>
        <w:rPr>
          <w:rFonts w:ascii="Arial" w:eastAsia="Calibri" w:hAnsi="Arial" w:cs="Arial"/>
          <w:sz w:val="22"/>
          <w:szCs w:val="22"/>
        </w:rPr>
      </w:pPr>
      <w:r w:rsidRPr="00CD50DF">
        <w:rPr>
          <w:rFonts w:ascii="Arial" w:hAnsi="Arial" w:cs="Arial"/>
          <w:bCs/>
          <w:sz w:val="22"/>
          <w:szCs w:val="22"/>
        </w:rPr>
        <w:t xml:space="preserve">Que, los documentos permiten salvaguardar los </w:t>
      </w:r>
      <w:r w:rsidR="00AF4C66" w:rsidRPr="00CD50DF">
        <w:rPr>
          <w:rFonts w:ascii="Arial" w:hAnsi="Arial" w:cs="Arial"/>
          <w:bCs/>
          <w:sz w:val="22"/>
          <w:szCs w:val="22"/>
        </w:rPr>
        <w:t xml:space="preserve">derechos </w:t>
      </w:r>
      <w:r w:rsidRPr="00CD50DF">
        <w:rPr>
          <w:rFonts w:ascii="Arial" w:hAnsi="Arial" w:cs="Arial"/>
          <w:bCs/>
          <w:sz w:val="22"/>
          <w:szCs w:val="22"/>
        </w:rPr>
        <w:t xml:space="preserve">de las personas, el buen funcionamiento de las instituciones públicas, la investigación y el desarrollo social. En términos de los Lineamientos Generales del Archivo Municipal, los documentos históricos son aquellos que </w:t>
      </w:r>
      <w:r w:rsidRPr="00CD50DF">
        <w:rPr>
          <w:rFonts w:ascii="Tahoma" w:hAnsi="Tahoma" w:cs="Tahoma"/>
          <w:color w:val="000000"/>
          <w:spacing w:val="-2"/>
          <w:sz w:val="22"/>
          <w:szCs w:val="22"/>
        </w:rPr>
        <w:t>posee</w:t>
      </w:r>
      <w:r>
        <w:rPr>
          <w:rFonts w:ascii="Tahoma" w:hAnsi="Tahoma" w:cs="Tahoma"/>
          <w:color w:val="000000"/>
          <w:spacing w:val="-2"/>
          <w:sz w:val="22"/>
          <w:szCs w:val="22"/>
        </w:rPr>
        <w:t>n</w:t>
      </w:r>
      <w:r w:rsidRPr="00CD50DF">
        <w:rPr>
          <w:rFonts w:ascii="Tahoma" w:hAnsi="Tahoma" w:cs="Tahoma"/>
          <w:color w:val="000000"/>
          <w:spacing w:val="-2"/>
          <w:sz w:val="22"/>
          <w:szCs w:val="22"/>
        </w:rPr>
        <w:t xml:space="preserve"> valores secundarios de preservación a largo plazo por contener información relevante para la institución generadora</w:t>
      </w:r>
      <w:r>
        <w:rPr>
          <w:rFonts w:ascii="Tahoma" w:hAnsi="Tahoma" w:cs="Tahoma"/>
          <w:color w:val="000000"/>
          <w:spacing w:val="-2"/>
          <w:sz w:val="22"/>
          <w:szCs w:val="22"/>
        </w:rPr>
        <w:t xml:space="preserve"> e</w:t>
      </w:r>
      <w:r w:rsidRPr="00CD50DF">
        <w:rPr>
          <w:rFonts w:ascii="Tahoma" w:hAnsi="Tahoma" w:cs="Tahoma"/>
          <w:color w:val="000000"/>
          <w:spacing w:val="-2"/>
          <w:sz w:val="22"/>
          <w:szCs w:val="22"/>
        </w:rPr>
        <w:t xml:space="preserve"> integra</w:t>
      </w:r>
      <w:r>
        <w:rPr>
          <w:rFonts w:ascii="Tahoma" w:hAnsi="Tahoma" w:cs="Tahoma"/>
          <w:color w:val="000000"/>
          <w:spacing w:val="-2"/>
          <w:sz w:val="22"/>
          <w:szCs w:val="22"/>
        </w:rPr>
        <w:t>n</w:t>
      </w:r>
      <w:r w:rsidRPr="00CD50DF">
        <w:rPr>
          <w:rFonts w:ascii="Tahoma" w:hAnsi="Tahoma" w:cs="Tahoma"/>
          <w:color w:val="000000"/>
          <w:spacing w:val="-2"/>
          <w:sz w:val="22"/>
          <w:szCs w:val="22"/>
        </w:rPr>
        <w:t xml:space="preserve"> la memoria documental colectiva</w:t>
      </w:r>
      <w:r>
        <w:rPr>
          <w:rFonts w:ascii="Tahoma" w:hAnsi="Tahoma" w:cs="Tahoma"/>
          <w:color w:val="000000"/>
          <w:spacing w:val="-2"/>
          <w:sz w:val="22"/>
          <w:szCs w:val="22"/>
        </w:rPr>
        <w:t>.</w:t>
      </w:r>
    </w:p>
    <w:p w:rsidR="00AF4C66" w:rsidRDefault="00AF4C66" w:rsidP="00AF4C66">
      <w:pPr>
        <w:pStyle w:val="Prrafodelista"/>
        <w:rPr>
          <w:rFonts w:ascii="Arial" w:eastAsia="Calibri" w:hAnsi="Arial" w:cs="Arial"/>
          <w:sz w:val="22"/>
          <w:szCs w:val="22"/>
        </w:rPr>
      </w:pPr>
    </w:p>
    <w:p w:rsidR="00AF4C66" w:rsidRDefault="00AF4C66" w:rsidP="002E6690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5" w:hanging="42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Que, en este sentido, las fotografías son un documento histórico por excelencia, ya que a través de una técnica se capturan y guardan imágenes que nos permiten visualizar, conocer y vivir el pasado, o bien, el presente.</w:t>
      </w:r>
    </w:p>
    <w:p w:rsidR="00AF4C66" w:rsidRDefault="00AF4C66" w:rsidP="00AF4C66">
      <w:pPr>
        <w:pStyle w:val="Prrafodelista"/>
        <w:rPr>
          <w:rFonts w:ascii="Arial" w:eastAsia="Calibri" w:hAnsi="Arial" w:cs="Arial"/>
          <w:sz w:val="22"/>
          <w:szCs w:val="22"/>
        </w:rPr>
      </w:pPr>
    </w:p>
    <w:p w:rsidR="00AF4C66" w:rsidRPr="00CD50DF" w:rsidRDefault="00AF4C66" w:rsidP="002E6690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5" w:hanging="42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Que, </w:t>
      </w:r>
      <w:r w:rsidR="00AE121B">
        <w:rPr>
          <w:rFonts w:ascii="Arial" w:eastAsia="Calibri" w:hAnsi="Arial" w:cs="Arial"/>
          <w:sz w:val="22"/>
          <w:szCs w:val="22"/>
        </w:rPr>
        <w:t>así como las fotografías, los libros, revistas y guías nos permiten conocer información relevante para el Municipio, información que puede ser compartida con las generaciones futuras a través de una buena conservación.</w:t>
      </w:r>
    </w:p>
    <w:p w:rsidR="002E6690" w:rsidRPr="00D62201" w:rsidRDefault="002E6690" w:rsidP="00BA2EFD">
      <w:pPr>
        <w:pStyle w:val="Prrafodelista"/>
        <w:jc w:val="both"/>
        <w:rPr>
          <w:rFonts w:ascii="Arial" w:eastAsia="Calibri" w:hAnsi="Arial" w:cs="Arial"/>
          <w:sz w:val="22"/>
          <w:szCs w:val="22"/>
        </w:rPr>
      </w:pPr>
    </w:p>
    <w:p w:rsidR="00AE121B" w:rsidRPr="00AE121B" w:rsidRDefault="00C4730B" w:rsidP="00AE121B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D62201">
        <w:rPr>
          <w:rFonts w:ascii="Arial" w:eastAsia="Calibri" w:hAnsi="Arial" w:cs="Arial"/>
          <w:sz w:val="22"/>
          <w:szCs w:val="22"/>
        </w:rPr>
        <w:t xml:space="preserve">Que, </w:t>
      </w:r>
      <w:r w:rsidRPr="00D62201">
        <w:rPr>
          <w:rFonts w:ascii="Arial" w:hAnsi="Arial" w:cs="Arial"/>
          <w:sz w:val="22"/>
          <w:szCs w:val="22"/>
        </w:rPr>
        <w:t xml:space="preserve">la función archivística no </w:t>
      </w:r>
      <w:r w:rsidR="00DA419E" w:rsidRPr="00D62201">
        <w:rPr>
          <w:rFonts w:ascii="Arial" w:hAnsi="Arial" w:cs="Arial"/>
          <w:sz w:val="22"/>
          <w:szCs w:val="22"/>
        </w:rPr>
        <w:t xml:space="preserve">atiende únicamente a la materialidad y concentración de los documentos, sino que exigen una organización, control y recuperación </w:t>
      </w:r>
      <w:r w:rsidR="00A27444" w:rsidRPr="00D62201">
        <w:rPr>
          <w:rFonts w:ascii="Arial" w:hAnsi="Arial" w:cs="Arial"/>
          <w:sz w:val="22"/>
          <w:szCs w:val="22"/>
        </w:rPr>
        <w:t>orientados</w:t>
      </w:r>
      <w:r w:rsidR="00DA419E" w:rsidRPr="00D62201">
        <w:rPr>
          <w:rFonts w:ascii="Arial" w:hAnsi="Arial" w:cs="Arial"/>
          <w:sz w:val="22"/>
          <w:szCs w:val="22"/>
        </w:rPr>
        <w:t xml:space="preserve"> a la preservación, difusión y consulta de la producción documental.</w:t>
      </w:r>
    </w:p>
    <w:p w:rsidR="00DA419E" w:rsidRPr="00D62201" w:rsidRDefault="00DA419E" w:rsidP="00BA2EFD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</w:p>
    <w:p w:rsidR="003D4A4B" w:rsidRDefault="00F56EAD" w:rsidP="005B3E0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D62201">
        <w:rPr>
          <w:rFonts w:ascii="Arial" w:eastAsia="Calibri" w:hAnsi="Arial" w:cs="Arial"/>
          <w:sz w:val="22"/>
          <w:szCs w:val="22"/>
        </w:rPr>
        <w:lastRenderedPageBreak/>
        <w:t xml:space="preserve"> P</w:t>
      </w:r>
      <w:r w:rsidR="003D4A4B" w:rsidRPr="00D62201">
        <w:rPr>
          <w:rFonts w:ascii="Arial" w:eastAsia="Calibri" w:hAnsi="Arial" w:cs="Arial"/>
          <w:sz w:val="22"/>
          <w:szCs w:val="22"/>
        </w:rPr>
        <w:t xml:space="preserve">or lo que se propone para su estudio de este Honorable Cabildo, el presente </w:t>
      </w:r>
      <w:r w:rsidR="003D4A4B" w:rsidRPr="00D62201">
        <w:rPr>
          <w:rFonts w:ascii="Arial" w:eastAsia="Calibri" w:hAnsi="Arial" w:cs="Arial"/>
          <w:b/>
          <w:sz w:val="22"/>
          <w:szCs w:val="22"/>
        </w:rPr>
        <w:t>Dictamen por el que</w:t>
      </w:r>
      <w:r w:rsidR="00495312">
        <w:rPr>
          <w:rFonts w:ascii="Arial" w:eastAsia="Calibri" w:hAnsi="Arial" w:cs="Arial"/>
          <w:b/>
          <w:sz w:val="22"/>
          <w:szCs w:val="22"/>
        </w:rPr>
        <w:t xml:space="preserve"> </w:t>
      </w:r>
      <w:r w:rsidR="00495312" w:rsidRPr="00495312">
        <w:rPr>
          <w:rFonts w:ascii="Arial" w:hAnsi="Arial" w:cs="Arial"/>
          <w:b/>
          <w:sz w:val="22"/>
          <w:szCs w:val="22"/>
        </w:rPr>
        <w:t xml:space="preserve">se </w:t>
      </w:r>
      <w:r w:rsidR="006073C8">
        <w:rPr>
          <w:rFonts w:ascii="Arial" w:hAnsi="Arial" w:cs="Arial"/>
          <w:b/>
          <w:sz w:val="22"/>
          <w:szCs w:val="22"/>
        </w:rPr>
        <w:t>reforman</w:t>
      </w:r>
      <w:r w:rsidR="00495312" w:rsidRPr="00495312">
        <w:rPr>
          <w:rFonts w:ascii="Arial" w:hAnsi="Arial" w:cs="Arial"/>
          <w:b/>
          <w:sz w:val="22"/>
          <w:szCs w:val="22"/>
        </w:rPr>
        <w:t xml:space="preserve"> </w:t>
      </w:r>
      <w:r w:rsidR="00F62A7B">
        <w:rPr>
          <w:rFonts w:ascii="Arial" w:hAnsi="Arial" w:cs="Arial"/>
          <w:b/>
          <w:sz w:val="22"/>
          <w:szCs w:val="22"/>
        </w:rPr>
        <w:t>los</w:t>
      </w:r>
      <w:r w:rsidR="00495312" w:rsidRPr="00495312">
        <w:rPr>
          <w:rFonts w:ascii="Arial" w:hAnsi="Arial" w:cs="Arial"/>
          <w:b/>
          <w:sz w:val="22"/>
          <w:szCs w:val="22"/>
        </w:rPr>
        <w:t xml:space="preserve"> artículo</w:t>
      </w:r>
      <w:r w:rsidR="00F62A7B">
        <w:rPr>
          <w:rFonts w:ascii="Arial" w:hAnsi="Arial" w:cs="Arial"/>
          <w:b/>
          <w:sz w:val="22"/>
          <w:szCs w:val="22"/>
        </w:rPr>
        <w:t>s</w:t>
      </w:r>
      <w:r w:rsidR="00495312" w:rsidRPr="00495312">
        <w:rPr>
          <w:rFonts w:ascii="Arial" w:hAnsi="Arial" w:cs="Arial"/>
          <w:b/>
          <w:sz w:val="22"/>
          <w:szCs w:val="22"/>
        </w:rPr>
        <w:t xml:space="preserve"> </w:t>
      </w:r>
      <w:r w:rsidR="006073C8">
        <w:rPr>
          <w:rFonts w:ascii="Arial" w:hAnsi="Arial" w:cs="Arial"/>
          <w:b/>
          <w:sz w:val="22"/>
          <w:szCs w:val="22"/>
        </w:rPr>
        <w:t>1698, 1710 y 1711</w:t>
      </w:r>
      <w:r w:rsidR="00495312" w:rsidRPr="00495312">
        <w:rPr>
          <w:rFonts w:ascii="Arial" w:hAnsi="Arial" w:cs="Arial"/>
          <w:b/>
          <w:sz w:val="22"/>
          <w:szCs w:val="22"/>
        </w:rPr>
        <w:t xml:space="preserve"> </w:t>
      </w:r>
      <w:r w:rsidR="006073C8">
        <w:rPr>
          <w:rFonts w:ascii="Arial" w:hAnsi="Arial" w:cs="Arial"/>
          <w:b/>
          <w:sz w:val="22"/>
          <w:szCs w:val="22"/>
        </w:rPr>
        <w:t>de</w:t>
      </w:r>
      <w:r w:rsidR="00495312" w:rsidRPr="00495312">
        <w:rPr>
          <w:rFonts w:ascii="Arial" w:hAnsi="Arial" w:cs="Arial"/>
          <w:b/>
          <w:sz w:val="22"/>
          <w:szCs w:val="22"/>
        </w:rPr>
        <w:t xml:space="preserve"> Código Reglamentario </w:t>
      </w:r>
      <w:r w:rsidR="00495312" w:rsidRPr="005B3E08">
        <w:rPr>
          <w:rFonts w:ascii="Arial" w:hAnsi="Arial" w:cs="Arial"/>
          <w:b/>
          <w:sz w:val="22"/>
          <w:szCs w:val="22"/>
        </w:rPr>
        <w:t>para el Municipio de Puebla</w:t>
      </w:r>
      <w:r w:rsidR="003D4A4B" w:rsidRPr="005B3E08">
        <w:rPr>
          <w:rFonts w:ascii="Arial" w:eastAsia="Calibri" w:hAnsi="Arial" w:cs="Arial"/>
          <w:sz w:val="22"/>
          <w:szCs w:val="22"/>
        </w:rPr>
        <w:t>, en los términos siguientes:</w:t>
      </w:r>
    </w:p>
    <w:p w:rsidR="005B3E08" w:rsidRDefault="005B3E08" w:rsidP="005B3E08">
      <w:pPr>
        <w:tabs>
          <w:tab w:val="left" w:pos="426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</w:p>
    <w:p w:rsidR="006073C8" w:rsidRDefault="006073C8" w:rsidP="005B3E08">
      <w:pPr>
        <w:tabs>
          <w:tab w:val="left" w:pos="426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</w:p>
    <w:p w:rsidR="006073C8" w:rsidRDefault="006073C8" w:rsidP="005B3E08">
      <w:pPr>
        <w:tabs>
          <w:tab w:val="left" w:pos="426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</w:p>
    <w:p w:rsidR="006073C8" w:rsidRPr="006073C8" w:rsidRDefault="006073C8" w:rsidP="006073C8">
      <w:pPr>
        <w:spacing w:line="264" w:lineRule="auto"/>
        <w:ind w:left="708"/>
        <w:jc w:val="both"/>
        <w:rPr>
          <w:rFonts w:ascii="Tahoma" w:hAnsi="Tahoma" w:cs="Tahoma"/>
          <w:sz w:val="22"/>
          <w:szCs w:val="22"/>
        </w:rPr>
      </w:pPr>
      <w:r w:rsidRPr="00F62A7B">
        <w:rPr>
          <w:rFonts w:ascii="Arial" w:eastAsia="Calibri" w:hAnsi="Arial" w:cs="Arial"/>
          <w:b/>
          <w:sz w:val="22"/>
          <w:szCs w:val="22"/>
        </w:rPr>
        <w:t xml:space="preserve">Artículo </w:t>
      </w:r>
      <w:r>
        <w:rPr>
          <w:rFonts w:ascii="Arial" w:eastAsia="Calibri" w:hAnsi="Arial" w:cs="Arial"/>
          <w:b/>
          <w:sz w:val="22"/>
          <w:szCs w:val="22"/>
        </w:rPr>
        <w:t>1698</w:t>
      </w:r>
      <w:r w:rsidRPr="00F62A7B">
        <w:rPr>
          <w:rFonts w:ascii="Arial" w:eastAsia="Calibri" w:hAnsi="Arial" w:cs="Arial"/>
          <w:b/>
          <w:sz w:val="22"/>
          <w:szCs w:val="22"/>
        </w:rPr>
        <w:t xml:space="preserve">.- </w:t>
      </w:r>
      <w:r w:rsidRPr="003D0CEB">
        <w:rPr>
          <w:rFonts w:ascii="Tahoma" w:hAnsi="Tahoma" w:cs="Tahoma"/>
          <w:sz w:val="22"/>
          <w:szCs w:val="22"/>
        </w:rPr>
        <w:t>El Archivo General Municipal será el de</w:t>
      </w:r>
      <w:r>
        <w:rPr>
          <w:rFonts w:ascii="Tahoma" w:hAnsi="Tahoma" w:cs="Tahoma"/>
          <w:sz w:val="22"/>
          <w:szCs w:val="22"/>
        </w:rPr>
        <w:t>positario de las publicaciones -</w:t>
      </w:r>
      <w:r w:rsidRPr="003D0CEB">
        <w:rPr>
          <w:rFonts w:ascii="Tahoma" w:hAnsi="Tahoma" w:cs="Tahoma"/>
          <w:sz w:val="22"/>
          <w:szCs w:val="22"/>
        </w:rPr>
        <w:t>impresas y/o electrónicas- editadas por la</w:t>
      </w:r>
      <w:r w:rsidR="00090CBF">
        <w:rPr>
          <w:rFonts w:ascii="Tahoma" w:hAnsi="Tahoma" w:cs="Tahoma"/>
          <w:sz w:val="22"/>
          <w:szCs w:val="22"/>
        </w:rPr>
        <w:t>s Dependencias y/o Entidades de la Administración Pública Municipal</w:t>
      </w:r>
      <w:r>
        <w:rPr>
          <w:rFonts w:ascii="Tahoma" w:hAnsi="Tahoma" w:cs="Tahoma"/>
          <w:sz w:val="22"/>
          <w:szCs w:val="22"/>
        </w:rPr>
        <w:t>, por lo que</w:t>
      </w:r>
      <w:r w:rsidRPr="003D0CEB">
        <w:rPr>
          <w:rFonts w:ascii="Tahoma" w:hAnsi="Tahoma" w:cs="Tahoma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quienes emitan, elaboren y/o editen libros, revistas y/o guías deberán remitir un ejemplar al </w:t>
      </w:r>
      <w:r w:rsidRPr="00DD7757"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</w:rPr>
        <w:t>partamento de Archivo Histórico</w:t>
      </w:r>
      <w:r>
        <w:rPr>
          <w:rFonts w:ascii="Arial" w:eastAsia="Calibri" w:hAnsi="Arial" w:cs="Arial"/>
          <w:sz w:val="22"/>
          <w:szCs w:val="22"/>
        </w:rPr>
        <w:t xml:space="preserve"> para su resguardo.</w:t>
      </w:r>
    </w:p>
    <w:p w:rsidR="006073C8" w:rsidRDefault="006073C8" w:rsidP="006073C8">
      <w:pPr>
        <w:tabs>
          <w:tab w:val="left" w:pos="426"/>
        </w:tabs>
        <w:autoSpaceDE w:val="0"/>
        <w:autoSpaceDN w:val="0"/>
        <w:adjustRightInd w:val="0"/>
        <w:spacing w:line="288" w:lineRule="auto"/>
        <w:ind w:left="708"/>
        <w:jc w:val="both"/>
        <w:rPr>
          <w:rFonts w:ascii="Arial" w:eastAsia="Calibri" w:hAnsi="Arial" w:cs="Arial"/>
          <w:sz w:val="22"/>
          <w:szCs w:val="22"/>
        </w:rPr>
      </w:pPr>
    </w:p>
    <w:p w:rsidR="005B3E08" w:rsidRDefault="005B3E08" w:rsidP="00AE121B">
      <w:pPr>
        <w:tabs>
          <w:tab w:val="left" w:pos="426"/>
        </w:tabs>
        <w:autoSpaceDE w:val="0"/>
        <w:autoSpaceDN w:val="0"/>
        <w:adjustRightInd w:val="0"/>
        <w:spacing w:line="288" w:lineRule="auto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Artículo </w:t>
      </w:r>
      <w:r w:rsidR="006073C8">
        <w:rPr>
          <w:rFonts w:ascii="Arial" w:eastAsia="Calibri" w:hAnsi="Arial" w:cs="Arial"/>
          <w:b/>
          <w:sz w:val="22"/>
          <w:szCs w:val="22"/>
        </w:rPr>
        <w:t>1710</w:t>
      </w:r>
      <w:r>
        <w:rPr>
          <w:rFonts w:ascii="Arial" w:eastAsia="Calibri" w:hAnsi="Arial" w:cs="Arial"/>
          <w:b/>
          <w:sz w:val="22"/>
          <w:szCs w:val="22"/>
        </w:rPr>
        <w:t xml:space="preserve">.- </w:t>
      </w:r>
      <w:r w:rsidRPr="00DD7757">
        <w:rPr>
          <w:rFonts w:ascii="Tahoma" w:hAnsi="Tahoma" w:cs="Tahoma"/>
          <w:sz w:val="22"/>
          <w:szCs w:val="22"/>
        </w:rPr>
        <w:t>El</w:t>
      </w:r>
      <w:r w:rsidRPr="00DD7757">
        <w:rPr>
          <w:rFonts w:ascii="Tahoma" w:hAnsi="Tahoma" w:cs="Tahoma"/>
          <w:b/>
          <w:sz w:val="22"/>
          <w:szCs w:val="22"/>
        </w:rPr>
        <w:t xml:space="preserve"> </w:t>
      </w:r>
      <w:r w:rsidRPr="00DD7757"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</w:rPr>
        <w:t xml:space="preserve">partamento de Archivo Histórico, a través </w:t>
      </w:r>
      <w:r w:rsidRPr="00DD7757">
        <w:rPr>
          <w:rFonts w:ascii="Tahoma" w:hAnsi="Tahoma" w:cs="Tahoma"/>
          <w:sz w:val="22"/>
          <w:szCs w:val="22"/>
        </w:rPr>
        <w:t>de la Dirección del Archivo General Municipal</w:t>
      </w:r>
      <w:r>
        <w:rPr>
          <w:rFonts w:ascii="Tahoma" w:hAnsi="Tahoma" w:cs="Tahoma"/>
          <w:sz w:val="22"/>
          <w:szCs w:val="22"/>
        </w:rPr>
        <w:t>, podrá solicitar a las Dependencias y Entidades de la Administración Pública Municipal, toda la información que requiera y que considere de valor histórico</w:t>
      </w:r>
      <w:r w:rsidR="00F62A7B">
        <w:rPr>
          <w:rFonts w:ascii="Tahoma" w:hAnsi="Tahoma" w:cs="Tahoma"/>
          <w:sz w:val="22"/>
          <w:szCs w:val="22"/>
        </w:rPr>
        <w:t xml:space="preserve"> o relevante para el Municipio.</w:t>
      </w:r>
    </w:p>
    <w:p w:rsidR="00F62A7B" w:rsidRDefault="00F62A7B" w:rsidP="00AE121B">
      <w:pPr>
        <w:tabs>
          <w:tab w:val="left" w:pos="426"/>
        </w:tabs>
        <w:autoSpaceDE w:val="0"/>
        <w:autoSpaceDN w:val="0"/>
        <w:adjustRightInd w:val="0"/>
        <w:spacing w:line="288" w:lineRule="auto"/>
        <w:ind w:left="708"/>
        <w:jc w:val="both"/>
        <w:rPr>
          <w:rFonts w:ascii="Arial" w:eastAsia="Calibri" w:hAnsi="Arial" w:cs="Arial"/>
          <w:sz w:val="22"/>
          <w:szCs w:val="22"/>
        </w:rPr>
      </w:pPr>
    </w:p>
    <w:p w:rsidR="00F62A7B" w:rsidRDefault="006073C8" w:rsidP="00AE121B">
      <w:pPr>
        <w:tabs>
          <w:tab w:val="left" w:pos="426"/>
        </w:tabs>
        <w:autoSpaceDE w:val="0"/>
        <w:autoSpaceDN w:val="0"/>
        <w:adjustRightInd w:val="0"/>
        <w:spacing w:line="288" w:lineRule="auto"/>
        <w:ind w:left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Artículo 1711</w:t>
      </w:r>
      <w:r w:rsidR="00F62A7B" w:rsidRPr="00F62A7B">
        <w:rPr>
          <w:rFonts w:ascii="Arial" w:eastAsia="Calibri" w:hAnsi="Arial" w:cs="Arial"/>
          <w:b/>
          <w:sz w:val="22"/>
          <w:szCs w:val="22"/>
        </w:rPr>
        <w:t>.-</w:t>
      </w:r>
      <w:r w:rsidR="00F62A7B" w:rsidRPr="00A27444">
        <w:rPr>
          <w:rFonts w:ascii="Arial" w:eastAsia="Calibri" w:hAnsi="Arial" w:cs="Arial"/>
          <w:sz w:val="22"/>
          <w:szCs w:val="22"/>
        </w:rPr>
        <w:t xml:space="preserve"> </w:t>
      </w:r>
      <w:r w:rsidR="005B6AF2">
        <w:rPr>
          <w:rFonts w:ascii="Arial" w:eastAsia="Calibri" w:hAnsi="Arial" w:cs="Arial"/>
          <w:sz w:val="22"/>
          <w:szCs w:val="22"/>
        </w:rPr>
        <w:t xml:space="preserve">A fin de garantizar que al cambio de cada </w:t>
      </w:r>
      <w:r w:rsidR="00A27444">
        <w:rPr>
          <w:rFonts w:ascii="Arial" w:eastAsia="Calibri" w:hAnsi="Arial" w:cs="Arial"/>
          <w:sz w:val="22"/>
          <w:szCs w:val="22"/>
        </w:rPr>
        <w:t>Administración Municipal</w:t>
      </w:r>
      <w:r w:rsidR="005B6AF2">
        <w:rPr>
          <w:rFonts w:ascii="Arial" w:eastAsia="Calibri" w:hAnsi="Arial" w:cs="Arial"/>
          <w:sz w:val="22"/>
          <w:szCs w:val="22"/>
        </w:rPr>
        <w:t xml:space="preserve"> se</w:t>
      </w:r>
      <w:r w:rsidR="00A27444">
        <w:rPr>
          <w:rFonts w:ascii="Arial" w:eastAsia="Calibri" w:hAnsi="Arial" w:cs="Arial"/>
          <w:sz w:val="22"/>
          <w:szCs w:val="22"/>
        </w:rPr>
        <w:t xml:space="preserve"> cuente con un acervo fotográfico, l</w:t>
      </w:r>
      <w:r w:rsidR="00F62A7B">
        <w:rPr>
          <w:rFonts w:ascii="Arial" w:eastAsia="Calibri" w:hAnsi="Arial" w:cs="Arial"/>
          <w:sz w:val="22"/>
          <w:szCs w:val="22"/>
        </w:rPr>
        <w:t>os Sujetos Obligados deberán remitir</w:t>
      </w:r>
      <w:r w:rsidR="00F62A7B" w:rsidRPr="00F62A7B">
        <w:rPr>
          <w:rFonts w:ascii="Arial" w:eastAsia="Calibri" w:hAnsi="Arial" w:cs="Arial"/>
          <w:sz w:val="22"/>
          <w:szCs w:val="22"/>
        </w:rPr>
        <w:t xml:space="preserve"> </w:t>
      </w:r>
      <w:r w:rsidR="00F62A7B">
        <w:rPr>
          <w:rFonts w:ascii="Arial" w:eastAsia="Calibri" w:hAnsi="Arial" w:cs="Arial"/>
          <w:sz w:val="22"/>
          <w:szCs w:val="22"/>
        </w:rPr>
        <w:t xml:space="preserve">al </w:t>
      </w:r>
      <w:r w:rsidR="00F62A7B" w:rsidRPr="00DD7757">
        <w:rPr>
          <w:rFonts w:ascii="Tahoma" w:hAnsi="Tahoma" w:cs="Tahoma"/>
          <w:sz w:val="22"/>
          <w:szCs w:val="22"/>
        </w:rPr>
        <w:t>De</w:t>
      </w:r>
      <w:r w:rsidR="00F62A7B">
        <w:rPr>
          <w:rFonts w:ascii="Tahoma" w:hAnsi="Tahoma" w:cs="Tahoma"/>
          <w:sz w:val="22"/>
          <w:szCs w:val="22"/>
        </w:rPr>
        <w:t>partamento de Archivo Histórico</w:t>
      </w:r>
      <w:r w:rsidR="00F62A7B">
        <w:rPr>
          <w:rFonts w:ascii="Arial" w:eastAsia="Calibri" w:hAnsi="Arial" w:cs="Arial"/>
          <w:sz w:val="22"/>
          <w:szCs w:val="22"/>
        </w:rPr>
        <w:t xml:space="preserve">, con base en los Lineamientos </w:t>
      </w:r>
      <w:r w:rsidR="00F62A7B" w:rsidRPr="00F62A7B">
        <w:rPr>
          <w:rFonts w:ascii="Arial" w:hAnsi="Arial" w:cs="Arial"/>
          <w:color w:val="000000"/>
          <w:spacing w:val="-2"/>
          <w:sz w:val="22"/>
          <w:szCs w:val="22"/>
          <w:lang w:val="es-MX"/>
        </w:rPr>
        <w:t>Generales para la Organización de Archivos Administrativos y su Transferencia al Archivo General Municipal de Puebla</w:t>
      </w:r>
      <w:r w:rsidR="00F62A7B">
        <w:rPr>
          <w:rFonts w:ascii="Arial" w:eastAsia="Calibri" w:hAnsi="Arial" w:cs="Arial"/>
          <w:sz w:val="22"/>
          <w:szCs w:val="22"/>
        </w:rPr>
        <w:t>,</w:t>
      </w:r>
      <w:r w:rsidR="00090CBF">
        <w:rPr>
          <w:rFonts w:ascii="Arial" w:eastAsia="Calibri" w:hAnsi="Arial" w:cs="Arial"/>
          <w:sz w:val="22"/>
          <w:szCs w:val="22"/>
        </w:rPr>
        <w:t xml:space="preserve"> cada cuatro meses,</w:t>
      </w:r>
      <w:r w:rsidR="00F62A7B">
        <w:rPr>
          <w:rFonts w:ascii="Arial" w:eastAsia="Calibri" w:hAnsi="Arial" w:cs="Arial"/>
          <w:sz w:val="22"/>
          <w:szCs w:val="22"/>
        </w:rPr>
        <w:t xml:space="preserve"> </w:t>
      </w:r>
      <w:r w:rsidR="00BD5F41">
        <w:rPr>
          <w:rFonts w:ascii="Tahoma" w:hAnsi="Tahoma" w:cs="Tahoma"/>
          <w:sz w:val="22"/>
          <w:szCs w:val="22"/>
        </w:rPr>
        <w:t xml:space="preserve">todo el material audiovisual y fotográfico </w:t>
      </w:r>
      <w:r w:rsidR="00AE121B">
        <w:rPr>
          <w:rFonts w:ascii="Tahoma" w:hAnsi="Tahoma" w:cs="Tahoma"/>
          <w:sz w:val="22"/>
          <w:szCs w:val="22"/>
        </w:rPr>
        <w:t xml:space="preserve">que, </w:t>
      </w:r>
      <w:r w:rsidR="00BD5F41">
        <w:rPr>
          <w:rFonts w:ascii="Tahoma" w:hAnsi="Tahoma" w:cs="Tahoma"/>
          <w:sz w:val="22"/>
          <w:szCs w:val="22"/>
        </w:rPr>
        <w:t>derivado</w:t>
      </w:r>
      <w:r w:rsidR="00F62A7B">
        <w:rPr>
          <w:rFonts w:ascii="Tahoma" w:hAnsi="Tahoma" w:cs="Tahoma"/>
          <w:sz w:val="22"/>
          <w:szCs w:val="22"/>
        </w:rPr>
        <w:t xml:space="preserve"> de sus actividades</w:t>
      </w:r>
      <w:r w:rsidR="003A231A">
        <w:rPr>
          <w:rFonts w:ascii="Arial" w:eastAsia="Calibri" w:hAnsi="Arial" w:cs="Arial"/>
          <w:sz w:val="22"/>
          <w:szCs w:val="22"/>
        </w:rPr>
        <w:t>, realicen e</w:t>
      </w:r>
      <w:r w:rsidR="00090CBF">
        <w:rPr>
          <w:rFonts w:ascii="Arial" w:eastAsia="Calibri" w:hAnsi="Arial" w:cs="Arial"/>
          <w:sz w:val="22"/>
          <w:szCs w:val="22"/>
        </w:rPr>
        <w:t>n formato electrónico e impreso.</w:t>
      </w:r>
    </w:p>
    <w:p w:rsidR="006F782A" w:rsidRDefault="006F782A" w:rsidP="00AE121B">
      <w:pPr>
        <w:tabs>
          <w:tab w:val="left" w:pos="426"/>
        </w:tabs>
        <w:autoSpaceDE w:val="0"/>
        <w:autoSpaceDN w:val="0"/>
        <w:adjustRightInd w:val="0"/>
        <w:spacing w:line="288" w:lineRule="auto"/>
        <w:ind w:left="708"/>
        <w:jc w:val="both"/>
        <w:rPr>
          <w:rFonts w:ascii="Arial" w:eastAsia="Calibri" w:hAnsi="Arial" w:cs="Arial"/>
          <w:sz w:val="22"/>
          <w:szCs w:val="22"/>
        </w:rPr>
      </w:pPr>
    </w:p>
    <w:p w:rsidR="005B3E08" w:rsidRPr="004C4713" w:rsidRDefault="00AE121B" w:rsidP="005B3E0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4C4713">
        <w:rPr>
          <w:rFonts w:ascii="Arial" w:eastAsia="Calibri" w:hAnsi="Arial" w:cs="Arial"/>
          <w:sz w:val="22"/>
          <w:szCs w:val="22"/>
        </w:rPr>
        <w:t>Que, con esta adición al COREMUN, se pretende dotar al Archivo General  Municipal de facultades para solicitar a</w:t>
      </w:r>
      <w:r w:rsidRPr="004C4713">
        <w:rPr>
          <w:rFonts w:ascii="Tahoma" w:hAnsi="Tahoma" w:cs="Tahoma"/>
          <w:sz w:val="22"/>
          <w:szCs w:val="22"/>
        </w:rPr>
        <w:t xml:space="preserve"> las Dependencias y Entidades de la Administración Pública Municipal, toda la información que desde su perspectiva tenga un valor histórico o relevante para el Municipio; así como que los mismos Sujetos Obligados remitan al Archivo Histórico el material audiovisual, fotográfico, libros, revistas y/o guías que elab</w:t>
      </w:r>
      <w:r w:rsidR="004C4713" w:rsidRPr="004C4713">
        <w:rPr>
          <w:rFonts w:ascii="Tahoma" w:hAnsi="Tahoma" w:cs="Tahoma"/>
          <w:sz w:val="22"/>
          <w:szCs w:val="22"/>
        </w:rPr>
        <w:t>oren, emitan o realicen, esto con la finalidad de salvaguardarlo, resguardarlo y tener la información para futuro del Municipio.</w:t>
      </w:r>
    </w:p>
    <w:p w:rsidR="00E80172" w:rsidRPr="00D62201" w:rsidRDefault="00E80172" w:rsidP="00BA2EFD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3D4A4B" w:rsidRPr="00D62201" w:rsidRDefault="003D4A4B" w:rsidP="003D4A4B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D62201">
        <w:rPr>
          <w:rFonts w:ascii="Arial" w:hAnsi="Arial" w:cs="Arial"/>
          <w:sz w:val="22"/>
          <w:szCs w:val="22"/>
        </w:rPr>
        <w:t>Por lo anteriormente expuesto y debidamente fundado, sometemos a la consideración de este Cuerpo Edilicio, para su discusión y aprobación, el siguiente:</w:t>
      </w:r>
    </w:p>
    <w:p w:rsidR="002202DE" w:rsidRDefault="002202DE" w:rsidP="003D4A4B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B70956" w:rsidRDefault="00B70956" w:rsidP="003D4A4B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B70956" w:rsidRDefault="00B70956" w:rsidP="003D4A4B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B70956" w:rsidRPr="00D62201" w:rsidRDefault="00B70956" w:rsidP="003D4A4B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D4A4B" w:rsidRDefault="003D4A4B" w:rsidP="003D4A4B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B70956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D I C T A M E N </w:t>
      </w:r>
    </w:p>
    <w:p w:rsidR="00B70956" w:rsidRPr="00B70956" w:rsidRDefault="00B70956" w:rsidP="003D4A4B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3D4A4B" w:rsidRPr="00B70956" w:rsidRDefault="003D4A4B" w:rsidP="003D4A4B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D4A4B" w:rsidRPr="00D62201" w:rsidRDefault="003D4A4B" w:rsidP="003D4A4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70956">
        <w:rPr>
          <w:rFonts w:ascii="Arial" w:hAnsi="Arial" w:cs="Arial"/>
          <w:b/>
          <w:sz w:val="22"/>
          <w:szCs w:val="22"/>
          <w:lang w:val="pt-PT"/>
        </w:rPr>
        <w:t xml:space="preserve">PRIMERO.- </w:t>
      </w:r>
      <w:r w:rsidRPr="00D62201">
        <w:rPr>
          <w:rFonts w:ascii="Arial" w:hAnsi="Arial" w:cs="Arial"/>
          <w:sz w:val="22"/>
          <w:szCs w:val="22"/>
        </w:rPr>
        <w:t>Se aprueba en todos</w:t>
      </w:r>
      <w:r w:rsidR="00BB762F" w:rsidRPr="00D62201">
        <w:rPr>
          <w:rFonts w:ascii="Arial" w:hAnsi="Arial" w:cs="Arial"/>
          <w:sz w:val="22"/>
          <w:szCs w:val="22"/>
        </w:rPr>
        <w:t xml:space="preserve"> sus términos el </w:t>
      </w:r>
      <w:r w:rsidR="00257A42" w:rsidRPr="00D62201">
        <w:rPr>
          <w:rFonts w:ascii="Arial" w:eastAsia="Calibri" w:hAnsi="Arial" w:cs="Arial"/>
          <w:b/>
          <w:sz w:val="22"/>
          <w:szCs w:val="22"/>
        </w:rPr>
        <w:t>Dictamen por el que</w:t>
      </w:r>
      <w:r w:rsidR="00257A42">
        <w:rPr>
          <w:rFonts w:ascii="Arial" w:eastAsia="Calibri" w:hAnsi="Arial" w:cs="Arial"/>
          <w:b/>
          <w:sz w:val="22"/>
          <w:szCs w:val="22"/>
        </w:rPr>
        <w:t xml:space="preserve"> </w:t>
      </w:r>
      <w:r w:rsidR="00257A42" w:rsidRPr="00495312">
        <w:rPr>
          <w:rFonts w:ascii="Arial" w:hAnsi="Arial" w:cs="Arial"/>
          <w:b/>
          <w:sz w:val="22"/>
          <w:szCs w:val="22"/>
        </w:rPr>
        <w:t xml:space="preserve">se </w:t>
      </w:r>
      <w:r w:rsidR="008E315B">
        <w:rPr>
          <w:rFonts w:ascii="Arial" w:hAnsi="Arial" w:cs="Arial"/>
          <w:b/>
          <w:sz w:val="22"/>
          <w:szCs w:val="22"/>
        </w:rPr>
        <w:t>reforman los</w:t>
      </w:r>
      <w:r w:rsidR="00257A42" w:rsidRPr="00495312">
        <w:rPr>
          <w:rFonts w:ascii="Arial" w:hAnsi="Arial" w:cs="Arial"/>
          <w:b/>
          <w:sz w:val="22"/>
          <w:szCs w:val="22"/>
        </w:rPr>
        <w:t xml:space="preserve"> artículo</w:t>
      </w:r>
      <w:r w:rsidR="008E315B">
        <w:rPr>
          <w:rFonts w:ascii="Arial" w:hAnsi="Arial" w:cs="Arial"/>
          <w:b/>
          <w:sz w:val="22"/>
          <w:szCs w:val="22"/>
        </w:rPr>
        <w:t>s</w:t>
      </w:r>
      <w:r w:rsidR="00257A42" w:rsidRPr="00495312">
        <w:rPr>
          <w:rFonts w:ascii="Arial" w:hAnsi="Arial" w:cs="Arial"/>
          <w:b/>
          <w:sz w:val="22"/>
          <w:szCs w:val="22"/>
        </w:rPr>
        <w:t xml:space="preserve"> </w:t>
      </w:r>
      <w:r w:rsidR="008E315B">
        <w:rPr>
          <w:rFonts w:ascii="Arial" w:hAnsi="Arial" w:cs="Arial"/>
          <w:b/>
          <w:sz w:val="22"/>
          <w:szCs w:val="22"/>
        </w:rPr>
        <w:t>1698, 1710 y 1711</w:t>
      </w:r>
      <w:r w:rsidR="00257A42" w:rsidRPr="00495312">
        <w:rPr>
          <w:rFonts w:ascii="Arial" w:hAnsi="Arial" w:cs="Arial"/>
          <w:b/>
          <w:sz w:val="22"/>
          <w:szCs w:val="22"/>
        </w:rPr>
        <w:t xml:space="preserve"> </w:t>
      </w:r>
      <w:r w:rsidR="008E315B">
        <w:rPr>
          <w:rFonts w:ascii="Arial" w:hAnsi="Arial" w:cs="Arial"/>
          <w:b/>
          <w:sz w:val="22"/>
          <w:szCs w:val="22"/>
        </w:rPr>
        <w:t>de</w:t>
      </w:r>
      <w:r w:rsidR="00257A42" w:rsidRPr="00495312">
        <w:rPr>
          <w:rFonts w:ascii="Arial" w:hAnsi="Arial" w:cs="Arial"/>
          <w:b/>
          <w:sz w:val="22"/>
          <w:szCs w:val="22"/>
        </w:rPr>
        <w:t>l Código Reglamentario para el Municipio de Puebla</w:t>
      </w:r>
      <w:r w:rsidRPr="00D62201">
        <w:rPr>
          <w:rFonts w:ascii="Arial" w:hAnsi="Arial" w:cs="Arial"/>
          <w:sz w:val="22"/>
          <w:szCs w:val="22"/>
        </w:rPr>
        <w:t xml:space="preserve">, en términos de lo establecido en el considerando </w:t>
      </w:r>
      <w:r w:rsidR="006073C8">
        <w:rPr>
          <w:rFonts w:ascii="Arial" w:hAnsi="Arial" w:cs="Arial"/>
          <w:sz w:val="22"/>
          <w:szCs w:val="22"/>
        </w:rPr>
        <w:t>XVI</w:t>
      </w:r>
      <w:r w:rsidRPr="00D62201">
        <w:rPr>
          <w:rFonts w:ascii="Arial" w:hAnsi="Arial" w:cs="Arial"/>
          <w:sz w:val="22"/>
          <w:szCs w:val="22"/>
        </w:rPr>
        <w:t xml:space="preserve"> del presente Dictamen.</w:t>
      </w:r>
    </w:p>
    <w:p w:rsidR="003D4A4B" w:rsidRPr="00D62201" w:rsidRDefault="003D4A4B" w:rsidP="003D4A4B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3D4A4B" w:rsidRDefault="003D4A4B" w:rsidP="003D4A4B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D62201">
        <w:rPr>
          <w:rFonts w:ascii="Arial" w:hAnsi="Arial" w:cs="Arial"/>
          <w:b/>
          <w:sz w:val="22"/>
          <w:szCs w:val="22"/>
        </w:rPr>
        <w:t xml:space="preserve">SEGUNDO.- </w:t>
      </w:r>
      <w:r w:rsidRPr="00D62201">
        <w:rPr>
          <w:rFonts w:ascii="Arial" w:hAnsi="Arial" w:cs="Arial"/>
          <w:sz w:val="22"/>
          <w:szCs w:val="22"/>
        </w:rPr>
        <w:t>Se instruye al Secretario del Ayuntamiento para que en la forma legal correspondiente realice los trámites necesarios ante la Secretaría General de Gobierno del Estado de Puebla y sea publicado por una sola vez en el Periódico Oficial del Estado de Puebla, el</w:t>
      </w:r>
      <w:r w:rsidR="00257A42">
        <w:rPr>
          <w:rFonts w:ascii="Arial" w:hAnsi="Arial" w:cs="Arial"/>
          <w:sz w:val="22"/>
          <w:szCs w:val="22"/>
        </w:rPr>
        <w:t xml:space="preserve"> presente</w:t>
      </w:r>
      <w:r w:rsidRPr="00D62201">
        <w:rPr>
          <w:rFonts w:ascii="Arial" w:hAnsi="Arial" w:cs="Arial"/>
          <w:sz w:val="22"/>
          <w:szCs w:val="22"/>
        </w:rPr>
        <w:t xml:space="preserve"> Dictamen</w:t>
      </w:r>
      <w:r w:rsidR="00BB762F" w:rsidRPr="00D62201">
        <w:rPr>
          <w:rFonts w:ascii="Arial" w:hAnsi="Arial" w:cs="Arial"/>
          <w:b/>
          <w:sz w:val="22"/>
          <w:szCs w:val="22"/>
        </w:rPr>
        <w:t>.</w:t>
      </w:r>
    </w:p>
    <w:p w:rsidR="005B6AF2" w:rsidRDefault="005B6AF2" w:rsidP="003D4A4B">
      <w:pPr>
        <w:pStyle w:val="Ttulo1"/>
        <w:spacing w:before="0" w:line="264" w:lineRule="auto"/>
        <w:jc w:val="center"/>
        <w:rPr>
          <w:rFonts w:ascii="Arial" w:hAnsi="Arial" w:cs="Arial"/>
          <w:color w:val="auto"/>
          <w:sz w:val="22"/>
          <w:szCs w:val="22"/>
        </w:rPr>
      </w:pPr>
      <w:bookmarkStart w:id="1" w:name="_Toc423082620"/>
    </w:p>
    <w:p w:rsidR="003D0CEB" w:rsidRPr="00D62201" w:rsidRDefault="008D2C21" w:rsidP="003D4A4B">
      <w:pPr>
        <w:pStyle w:val="Ttulo1"/>
        <w:spacing w:before="0" w:line="264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D62201">
        <w:rPr>
          <w:rFonts w:ascii="Arial" w:hAnsi="Arial" w:cs="Arial"/>
          <w:color w:val="auto"/>
          <w:sz w:val="22"/>
          <w:szCs w:val="22"/>
        </w:rPr>
        <w:t xml:space="preserve">ARTÍCULOS </w:t>
      </w:r>
      <w:r w:rsidR="003D0CEB" w:rsidRPr="00D62201">
        <w:rPr>
          <w:rFonts w:ascii="Arial" w:hAnsi="Arial" w:cs="Arial"/>
          <w:color w:val="auto"/>
          <w:sz w:val="22"/>
          <w:szCs w:val="22"/>
        </w:rPr>
        <w:t>TRANSITORIOS</w:t>
      </w:r>
      <w:bookmarkEnd w:id="1"/>
    </w:p>
    <w:p w:rsidR="005B6AF2" w:rsidRPr="00D62201" w:rsidRDefault="005B6AF2" w:rsidP="003D0CEB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3D0CEB" w:rsidRPr="00D62201" w:rsidRDefault="003D0CEB" w:rsidP="003D0CEB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62201">
        <w:rPr>
          <w:rFonts w:ascii="Arial" w:hAnsi="Arial" w:cs="Arial"/>
          <w:b/>
          <w:sz w:val="22"/>
          <w:szCs w:val="22"/>
        </w:rPr>
        <w:t xml:space="preserve">PRIMERO.- </w:t>
      </w:r>
      <w:r w:rsidRPr="00D62201">
        <w:rPr>
          <w:rFonts w:ascii="Arial" w:hAnsi="Arial" w:cs="Arial"/>
          <w:sz w:val="22"/>
          <w:szCs w:val="22"/>
        </w:rPr>
        <w:t xml:space="preserve">El presente </w:t>
      </w:r>
      <w:r w:rsidR="00D36E4C">
        <w:rPr>
          <w:rFonts w:ascii="Arial" w:hAnsi="Arial" w:cs="Arial"/>
          <w:sz w:val="22"/>
          <w:szCs w:val="22"/>
        </w:rPr>
        <w:t>Dictamen</w:t>
      </w:r>
      <w:r w:rsidR="007E4154" w:rsidRPr="00D62201">
        <w:rPr>
          <w:rFonts w:ascii="Arial" w:hAnsi="Arial" w:cs="Arial"/>
          <w:sz w:val="22"/>
          <w:szCs w:val="22"/>
        </w:rPr>
        <w:t xml:space="preserve"> entrará en vigor </w:t>
      </w:r>
      <w:r w:rsidR="00257A42">
        <w:rPr>
          <w:rFonts w:ascii="Arial" w:hAnsi="Arial" w:cs="Arial"/>
          <w:sz w:val="22"/>
          <w:szCs w:val="22"/>
        </w:rPr>
        <w:t>al día</w:t>
      </w:r>
      <w:r w:rsidR="007E4154" w:rsidRPr="00D62201">
        <w:rPr>
          <w:rFonts w:ascii="Arial" w:hAnsi="Arial" w:cs="Arial"/>
          <w:sz w:val="22"/>
          <w:szCs w:val="22"/>
        </w:rPr>
        <w:t xml:space="preserve"> </w:t>
      </w:r>
      <w:r w:rsidR="00257A42">
        <w:rPr>
          <w:rFonts w:ascii="Arial" w:hAnsi="Arial" w:cs="Arial"/>
          <w:sz w:val="22"/>
          <w:szCs w:val="22"/>
        </w:rPr>
        <w:t>siguiente</w:t>
      </w:r>
      <w:r w:rsidR="00DD438E" w:rsidRPr="00D62201">
        <w:rPr>
          <w:rFonts w:ascii="Arial" w:hAnsi="Arial" w:cs="Arial"/>
          <w:sz w:val="22"/>
          <w:szCs w:val="22"/>
        </w:rPr>
        <w:t xml:space="preserve"> </w:t>
      </w:r>
      <w:r w:rsidR="00A75EB7" w:rsidRPr="00D62201">
        <w:rPr>
          <w:rFonts w:ascii="Arial" w:hAnsi="Arial" w:cs="Arial"/>
          <w:sz w:val="22"/>
          <w:szCs w:val="22"/>
        </w:rPr>
        <w:t>de</w:t>
      </w:r>
      <w:r w:rsidRPr="00D62201">
        <w:rPr>
          <w:rFonts w:ascii="Arial" w:hAnsi="Arial" w:cs="Arial"/>
          <w:sz w:val="22"/>
          <w:szCs w:val="22"/>
        </w:rPr>
        <w:t xml:space="preserve"> su publicación en el Periódico Oficial del Estado de Puebla.</w:t>
      </w:r>
    </w:p>
    <w:p w:rsidR="003D0CEB" w:rsidRPr="00D62201" w:rsidRDefault="003D0CEB" w:rsidP="003D0CEB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D0CEB" w:rsidRPr="00D62201" w:rsidRDefault="003D0CEB" w:rsidP="003D0CEB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62201">
        <w:rPr>
          <w:rFonts w:ascii="Arial" w:hAnsi="Arial" w:cs="Arial"/>
          <w:b/>
          <w:sz w:val="22"/>
          <w:szCs w:val="22"/>
        </w:rPr>
        <w:t xml:space="preserve">SEGUNDO.- </w:t>
      </w:r>
      <w:r w:rsidRPr="00D62201">
        <w:rPr>
          <w:rFonts w:ascii="Arial" w:hAnsi="Arial" w:cs="Arial"/>
          <w:sz w:val="22"/>
          <w:szCs w:val="22"/>
        </w:rPr>
        <w:t xml:space="preserve">Se derogan todas las disposiciones que se opongan al presente </w:t>
      </w:r>
      <w:r w:rsidR="00D36E4C">
        <w:rPr>
          <w:rFonts w:ascii="Arial" w:hAnsi="Arial" w:cs="Arial"/>
          <w:sz w:val="22"/>
          <w:szCs w:val="22"/>
        </w:rPr>
        <w:t>Dictamen</w:t>
      </w:r>
      <w:r w:rsidRPr="00D62201">
        <w:rPr>
          <w:rFonts w:ascii="Arial" w:hAnsi="Arial" w:cs="Arial"/>
          <w:sz w:val="22"/>
          <w:szCs w:val="22"/>
        </w:rPr>
        <w:t>.</w:t>
      </w:r>
    </w:p>
    <w:p w:rsidR="005B6AF2" w:rsidRDefault="005B6AF2" w:rsidP="00F37B7B">
      <w:pPr>
        <w:pStyle w:val="Textocomentario"/>
        <w:jc w:val="center"/>
        <w:rPr>
          <w:rFonts w:ascii="Arial" w:hAnsi="Arial" w:cs="Arial"/>
          <w:b/>
          <w:sz w:val="22"/>
          <w:szCs w:val="22"/>
        </w:rPr>
      </w:pPr>
    </w:p>
    <w:p w:rsidR="006D76D7" w:rsidRPr="00D62201" w:rsidRDefault="006D76D7" w:rsidP="00F37B7B">
      <w:pPr>
        <w:pStyle w:val="Textocomentario"/>
        <w:jc w:val="center"/>
        <w:rPr>
          <w:rFonts w:ascii="Arial" w:hAnsi="Arial" w:cs="Arial"/>
          <w:b/>
          <w:sz w:val="22"/>
          <w:szCs w:val="22"/>
        </w:rPr>
      </w:pPr>
      <w:r w:rsidRPr="00D62201">
        <w:rPr>
          <w:rFonts w:ascii="Arial" w:hAnsi="Arial" w:cs="Arial"/>
          <w:b/>
          <w:sz w:val="22"/>
          <w:szCs w:val="22"/>
        </w:rPr>
        <w:t>ATENTAMENTE</w:t>
      </w:r>
    </w:p>
    <w:p w:rsidR="006D76D7" w:rsidRPr="00D62201" w:rsidRDefault="006D76D7" w:rsidP="006D76D7">
      <w:pPr>
        <w:jc w:val="center"/>
        <w:rPr>
          <w:rFonts w:ascii="Arial" w:hAnsi="Arial" w:cs="Arial"/>
          <w:b/>
          <w:sz w:val="22"/>
          <w:szCs w:val="22"/>
        </w:rPr>
      </w:pPr>
      <w:r w:rsidRPr="00D62201">
        <w:rPr>
          <w:rFonts w:ascii="Arial" w:hAnsi="Arial" w:cs="Arial"/>
          <w:b/>
          <w:sz w:val="22"/>
          <w:szCs w:val="22"/>
        </w:rPr>
        <w:t xml:space="preserve">CUATRO VECES HEROICA PUEBLA DE ZARAGOZA, </w:t>
      </w:r>
    </w:p>
    <w:p w:rsidR="006D76D7" w:rsidRPr="00D62201" w:rsidRDefault="00B70956" w:rsidP="006D76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6D76D7" w:rsidRPr="00D62201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MAYO</w:t>
      </w:r>
      <w:r w:rsidR="00D62201" w:rsidRPr="00D62201">
        <w:rPr>
          <w:rFonts w:ascii="Arial" w:hAnsi="Arial" w:cs="Arial"/>
          <w:b/>
          <w:sz w:val="22"/>
          <w:szCs w:val="22"/>
        </w:rPr>
        <w:t xml:space="preserve"> DE 2017</w:t>
      </w:r>
    </w:p>
    <w:p w:rsidR="006D76D7" w:rsidRPr="00D62201" w:rsidRDefault="006D76D7" w:rsidP="006D76D7">
      <w:pPr>
        <w:jc w:val="center"/>
        <w:rPr>
          <w:rFonts w:ascii="Arial" w:hAnsi="Arial" w:cs="Arial"/>
          <w:b/>
          <w:sz w:val="22"/>
          <w:szCs w:val="22"/>
        </w:rPr>
      </w:pPr>
      <w:r w:rsidRPr="00D62201">
        <w:rPr>
          <w:rFonts w:ascii="Arial" w:hAnsi="Arial" w:cs="Arial"/>
          <w:b/>
          <w:sz w:val="22"/>
          <w:szCs w:val="22"/>
        </w:rPr>
        <w:t>“PUEBLA, CIUDAD DE PROGRESO”</w:t>
      </w:r>
    </w:p>
    <w:p w:rsidR="006D76D7" w:rsidRPr="00D62201" w:rsidRDefault="006D76D7" w:rsidP="006D76D7">
      <w:pPr>
        <w:jc w:val="center"/>
        <w:rPr>
          <w:rFonts w:ascii="Arial" w:hAnsi="Arial" w:cs="Arial"/>
          <w:b/>
          <w:sz w:val="22"/>
          <w:szCs w:val="22"/>
        </w:rPr>
      </w:pPr>
    </w:p>
    <w:p w:rsidR="006D76D7" w:rsidRPr="00D62201" w:rsidRDefault="006D76D7" w:rsidP="006D76D7">
      <w:pPr>
        <w:jc w:val="center"/>
        <w:rPr>
          <w:rFonts w:ascii="Arial" w:hAnsi="Arial" w:cs="Arial"/>
          <w:b/>
          <w:sz w:val="22"/>
          <w:szCs w:val="22"/>
        </w:rPr>
      </w:pPr>
      <w:r w:rsidRPr="00D62201">
        <w:rPr>
          <w:rFonts w:ascii="Arial" w:hAnsi="Arial" w:cs="Arial"/>
          <w:b/>
          <w:sz w:val="22"/>
          <w:szCs w:val="22"/>
        </w:rPr>
        <w:t>COMISIÓN DE TURISMO, ARTE Y CULTURA</w:t>
      </w:r>
    </w:p>
    <w:tbl>
      <w:tblPr>
        <w:tblW w:w="9039" w:type="dxa"/>
        <w:tblLook w:val="04A0"/>
      </w:tblPr>
      <w:tblGrid>
        <w:gridCol w:w="4503"/>
        <w:gridCol w:w="4536"/>
      </w:tblGrid>
      <w:tr w:rsidR="006D76D7" w:rsidRPr="0089580C" w:rsidTr="006D76D7">
        <w:tc>
          <w:tcPr>
            <w:tcW w:w="9039" w:type="dxa"/>
            <w:gridSpan w:val="2"/>
          </w:tcPr>
          <w:p w:rsidR="006D76D7" w:rsidRPr="00D62201" w:rsidRDefault="006D76D7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</w:p>
          <w:p w:rsidR="008E315B" w:rsidRPr="00D62201" w:rsidRDefault="008E315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D76D7" w:rsidRPr="00D62201" w:rsidRDefault="006D76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D76D7" w:rsidRPr="00B70956" w:rsidRDefault="006D76D7">
            <w:pPr>
              <w:pStyle w:val="Sinespaciado"/>
              <w:jc w:val="center"/>
              <w:rPr>
                <w:rFonts w:ascii="Arial" w:hAnsi="Arial" w:cs="Arial"/>
                <w:b/>
                <w:lang w:val="pt-PT"/>
              </w:rPr>
            </w:pPr>
            <w:r w:rsidRPr="00B70956">
              <w:rPr>
                <w:rFonts w:ascii="Arial" w:hAnsi="Arial" w:cs="Arial"/>
                <w:b/>
                <w:lang w:val="pt-PT"/>
              </w:rPr>
              <w:t>REG. MIGUEL MÉNDEZ GUTIÉRREZ</w:t>
            </w:r>
          </w:p>
          <w:p w:rsidR="006D76D7" w:rsidRPr="00B70956" w:rsidRDefault="006D76D7">
            <w:pPr>
              <w:pStyle w:val="Sinespaciado"/>
              <w:jc w:val="center"/>
              <w:rPr>
                <w:rFonts w:ascii="Arial" w:hAnsi="Arial" w:cs="Arial"/>
                <w:b/>
                <w:lang w:val="pt-PT"/>
              </w:rPr>
            </w:pPr>
            <w:r w:rsidRPr="00B70956">
              <w:rPr>
                <w:rFonts w:ascii="Arial" w:hAnsi="Arial" w:cs="Arial"/>
                <w:b/>
                <w:lang w:val="pt-PT"/>
              </w:rPr>
              <w:t>P R E S I D E N T E</w:t>
            </w:r>
          </w:p>
          <w:p w:rsidR="006D76D7" w:rsidRPr="00B70956" w:rsidRDefault="006D76D7">
            <w:pPr>
              <w:pStyle w:val="Sinespaciado"/>
              <w:jc w:val="center"/>
              <w:rPr>
                <w:rFonts w:ascii="Arial" w:hAnsi="Arial" w:cs="Arial"/>
                <w:b/>
                <w:lang w:val="pt-PT"/>
              </w:rPr>
            </w:pPr>
          </w:p>
          <w:p w:rsidR="00B70956" w:rsidRPr="00B70956" w:rsidRDefault="00B70956">
            <w:pPr>
              <w:pStyle w:val="Sinespaciado"/>
              <w:jc w:val="center"/>
              <w:rPr>
                <w:rFonts w:ascii="Arial" w:hAnsi="Arial" w:cs="Arial"/>
                <w:b/>
                <w:lang w:val="pt-PT"/>
              </w:rPr>
            </w:pPr>
          </w:p>
        </w:tc>
      </w:tr>
      <w:tr w:rsidR="006D76D7" w:rsidRPr="00D62201" w:rsidTr="006D76D7">
        <w:tc>
          <w:tcPr>
            <w:tcW w:w="4503" w:type="dxa"/>
          </w:tcPr>
          <w:p w:rsidR="006D76D7" w:rsidRPr="00B70956" w:rsidRDefault="006D76D7">
            <w:pPr>
              <w:pStyle w:val="Sinespaciado"/>
              <w:jc w:val="center"/>
              <w:rPr>
                <w:rFonts w:ascii="Arial" w:hAnsi="Arial" w:cs="Arial"/>
                <w:b/>
                <w:lang w:val="pt-PT" w:eastAsia="es-MX"/>
              </w:rPr>
            </w:pPr>
          </w:p>
          <w:p w:rsidR="006D76D7" w:rsidRPr="00D62201" w:rsidRDefault="006D76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62201">
              <w:rPr>
                <w:rFonts w:ascii="Arial" w:hAnsi="Arial" w:cs="Arial"/>
                <w:b/>
                <w:bCs/>
                <w:lang w:eastAsia="es-ES"/>
              </w:rPr>
              <w:t xml:space="preserve">REG.  </w:t>
            </w:r>
            <w:r w:rsidRPr="00D62201">
              <w:rPr>
                <w:rFonts w:ascii="Arial" w:hAnsi="Arial" w:cs="Arial"/>
                <w:b/>
              </w:rPr>
              <w:t>GABRIEL OSWALDO JIMÉNEZ LÓPEZ</w:t>
            </w:r>
          </w:p>
          <w:p w:rsidR="006D76D7" w:rsidRPr="00D62201" w:rsidRDefault="006D76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62201">
              <w:rPr>
                <w:rFonts w:ascii="Arial" w:hAnsi="Arial" w:cs="Arial"/>
                <w:b/>
              </w:rPr>
              <w:t>V O C AL</w:t>
            </w:r>
          </w:p>
          <w:p w:rsidR="006D76D7" w:rsidRPr="00D62201" w:rsidRDefault="006D76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D76D7" w:rsidRDefault="006D76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8E315B" w:rsidRPr="00D62201" w:rsidRDefault="008E315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D76D7" w:rsidRPr="00B70956" w:rsidRDefault="006D76D7">
            <w:pPr>
              <w:pStyle w:val="Sinespaciado"/>
              <w:jc w:val="center"/>
              <w:rPr>
                <w:rFonts w:ascii="Arial" w:hAnsi="Arial" w:cs="Arial"/>
                <w:b/>
                <w:lang w:val="pt-PT"/>
              </w:rPr>
            </w:pPr>
            <w:r w:rsidRPr="00B70956">
              <w:rPr>
                <w:rFonts w:ascii="Arial" w:hAnsi="Arial" w:cs="Arial"/>
                <w:b/>
                <w:lang w:val="pt-PT"/>
              </w:rPr>
              <w:t>REG. JOSÉ MANUEL BENIGNO PÉREZ VEGA</w:t>
            </w:r>
          </w:p>
          <w:p w:rsidR="006D76D7" w:rsidRPr="00D62201" w:rsidRDefault="006D76D7" w:rsidP="008E315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62201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4536" w:type="dxa"/>
          </w:tcPr>
          <w:p w:rsidR="006D76D7" w:rsidRPr="00D62201" w:rsidRDefault="006D76D7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</w:p>
          <w:p w:rsidR="006D76D7" w:rsidRPr="00D62201" w:rsidRDefault="006D76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62201">
              <w:rPr>
                <w:rFonts w:ascii="Arial" w:hAnsi="Arial" w:cs="Arial"/>
                <w:b/>
              </w:rPr>
              <w:t>REG. MARÍA DE LOS ÁNGELES RONQUILLO BLANCO</w:t>
            </w:r>
          </w:p>
          <w:p w:rsidR="006D76D7" w:rsidRPr="00D62201" w:rsidRDefault="006D76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62201">
              <w:rPr>
                <w:rFonts w:ascii="Arial" w:hAnsi="Arial" w:cs="Arial"/>
                <w:b/>
              </w:rPr>
              <w:t xml:space="preserve">V O C A L </w:t>
            </w:r>
          </w:p>
          <w:p w:rsidR="006D76D7" w:rsidRPr="00D62201" w:rsidRDefault="006D76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8E315B" w:rsidRPr="00D62201" w:rsidRDefault="008E315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D76D7" w:rsidRPr="00D62201" w:rsidRDefault="006D76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D76D7" w:rsidRPr="00D62201" w:rsidRDefault="006D76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62201">
              <w:rPr>
                <w:rFonts w:ascii="Arial" w:hAnsi="Arial" w:cs="Arial"/>
                <w:b/>
              </w:rPr>
              <w:t>REG. MARÍA DEL ROSARIO SÁNCHEZ HERNÁNDEZ</w:t>
            </w:r>
          </w:p>
          <w:p w:rsidR="006D76D7" w:rsidRPr="00D62201" w:rsidRDefault="004C471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6D76D7" w:rsidRPr="00D62201">
              <w:rPr>
                <w:rFonts w:ascii="Arial" w:hAnsi="Arial" w:cs="Arial"/>
                <w:b/>
              </w:rPr>
              <w:t xml:space="preserve"> O C A L</w:t>
            </w:r>
          </w:p>
        </w:tc>
      </w:tr>
    </w:tbl>
    <w:p w:rsidR="00D5285B" w:rsidRPr="00D62201" w:rsidRDefault="00D5285B" w:rsidP="00F868EC">
      <w:pPr>
        <w:pStyle w:val="Sinespaciado1"/>
        <w:jc w:val="both"/>
        <w:rPr>
          <w:rFonts w:ascii="Arial" w:hAnsi="Arial" w:cs="Arial"/>
        </w:rPr>
      </w:pPr>
    </w:p>
    <w:sectPr w:rsidR="00D5285B" w:rsidRPr="00D62201" w:rsidSect="003D0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43" w:right="1701" w:bottom="1417" w:left="1701" w:header="709" w:footer="743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03" w:rsidRDefault="005E4003" w:rsidP="00BA2DBC">
      <w:r>
        <w:separator/>
      </w:r>
    </w:p>
  </w:endnote>
  <w:endnote w:type="continuationSeparator" w:id="1">
    <w:p w:rsidR="005E4003" w:rsidRDefault="005E4003" w:rsidP="00BA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AD" w:rsidRDefault="009140A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C4" w:rsidRDefault="00E332C4" w:rsidP="007E7BD0">
    <w:pPr>
      <w:pStyle w:val="Piedepgina"/>
    </w:pPr>
  </w:p>
  <w:p w:rsidR="00E332C4" w:rsidRDefault="00E332C4" w:rsidP="00520697">
    <w:pPr>
      <w:pStyle w:val="Piedepgina"/>
      <w:tabs>
        <w:tab w:val="clear" w:pos="8306"/>
        <w:tab w:val="right" w:pos="8364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C4" w:rsidRDefault="00E332C4">
    <w:pPr>
      <w:pStyle w:val="Piedepgina"/>
      <w:jc w:val="center"/>
    </w:pPr>
  </w:p>
  <w:p w:rsidR="00E332C4" w:rsidRDefault="00E332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03" w:rsidRDefault="005E4003" w:rsidP="00BA2DBC">
      <w:r>
        <w:separator/>
      </w:r>
    </w:p>
  </w:footnote>
  <w:footnote w:type="continuationSeparator" w:id="1">
    <w:p w:rsidR="005E4003" w:rsidRDefault="005E4003" w:rsidP="00BA2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AD" w:rsidRDefault="009140A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C4" w:rsidRDefault="00415FE7" w:rsidP="00520697">
    <w:pPr>
      <w:pStyle w:val="Encabezado"/>
      <w:tabs>
        <w:tab w:val="clear" w:pos="8306"/>
        <w:tab w:val="right" w:pos="8364"/>
      </w:tabs>
      <w:ind w:right="-58"/>
      <w:rPr>
        <w:b/>
        <w:sz w:val="18"/>
        <w:lang w:val="es-MX"/>
      </w:rPr>
    </w:pPr>
    <w:r w:rsidRPr="00415FE7">
      <w:rPr>
        <w:b/>
        <w:noProof/>
        <w:sz w:val="18"/>
        <w:lang w:val="es-MX" w:eastAsia="es-MX"/>
      </w:rPr>
      <w:drawing>
        <wp:inline distT="0" distB="0" distL="0" distR="0">
          <wp:extent cx="3209925" cy="1000125"/>
          <wp:effectExtent l="19050" t="0" r="9525" b="0"/>
          <wp:docPr id="1" name="Imagen 1" descr="C:\Users\usuario\AppData\Local\Microsoft\Windows\Temporary Internet Files\Low\Content.IE5\2RH5HECN\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AppData\Local\Microsoft\Windows\Temporary Internet Files\Low\Content.IE5\2RH5HECN\logo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5FE7" w:rsidRPr="00AA5D65" w:rsidRDefault="00415FE7" w:rsidP="00520697">
    <w:pPr>
      <w:pStyle w:val="Encabezado"/>
      <w:tabs>
        <w:tab w:val="clear" w:pos="8306"/>
        <w:tab w:val="right" w:pos="8364"/>
      </w:tabs>
      <w:ind w:right="-58"/>
      <w:rPr>
        <w:b/>
        <w:sz w:val="18"/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0" w:rsidRDefault="007E7BD0">
    <w:pPr>
      <w:pStyle w:val="Encabezado"/>
    </w:pPr>
    <w:r w:rsidRPr="007E7BD0">
      <w:rPr>
        <w:noProof/>
        <w:lang w:val="es-MX" w:eastAsia="es-MX"/>
      </w:rPr>
      <w:drawing>
        <wp:inline distT="0" distB="0" distL="0" distR="0">
          <wp:extent cx="3209925" cy="1000125"/>
          <wp:effectExtent l="19050" t="0" r="9525" b="0"/>
          <wp:docPr id="3" name="Imagen 1" descr="C:\Users\usuario\AppData\Local\Microsoft\Windows\Temporary Internet Files\Low\Content.IE5\2RH5HECN\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AppData\Local\Microsoft\Windows\Temporary Internet Files\Low\Content.IE5\2RH5HECN\logo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A7"/>
    <w:multiLevelType w:val="hybridMultilevel"/>
    <w:tmpl w:val="0E3EA67A"/>
    <w:lvl w:ilvl="0" w:tplc="3E1894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51C75"/>
    <w:multiLevelType w:val="hybridMultilevel"/>
    <w:tmpl w:val="D4045FBA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71BD"/>
    <w:multiLevelType w:val="hybridMultilevel"/>
    <w:tmpl w:val="DE5E57E6"/>
    <w:lvl w:ilvl="0" w:tplc="9E00C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03782"/>
    <w:multiLevelType w:val="hybridMultilevel"/>
    <w:tmpl w:val="669A9D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281E"/>
    <w:multiLevelType w:val="hybridMultilevel"/>
    <w:tmpl w:val="72C6A1EE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3A68"/>
    <w:multiLevelType w:val="hybridMultilevel"/>
    <w:tmpl w:val="B68E0EA8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C38F5"/>
    <w:multiLevelType w:val="hybridMultilevel"/>
    <w:tmpl w:val="8DAC60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A24FE"/>
    <w:multiLevelType w:val="hybridMultilevel"/>
    <w:tmpl w:val="AA0C0FFE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711D7"/>
    <w:multiLevelType w:val="hybridMultilevel"/>
    <w:tmpl w:val="4274DD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A4C17"/>
    <w:multiLevelType w:val="hybridMultilevel"/>
    <w:tmpl w:val="95E61E18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15BEF"/>
    <w:multiLevelType w:val="hybridMultilevel"/>
    <w:tmpl w:val="37B0C4EE"/>
    <w:lvl w:ilvl="0" w:tplc="5FEC755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D2821"/>
    <w:multiLevelType w:val="hybridMultilevel"/>
    <w:tmpl w:val="8A8A75B0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0249C"/>
    <w:multiLevelType w:val="hybridMultilevel"/>
    <w:tmpl w:val="C7A6A34C"/>
    <w:lvl w:ilvl="0" w:tplc="3BC436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86804"/>
    <w:multiLevelType w:val="hybridMultilevel"/>
    <w:tmpl w:val="3EACD46E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0017F"/>
    <w:multiLevelType w:val="hybridMultilevel"/>
    <w:tmpl w:val="35429796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479DC"/>
    <w:multiLevelType w:val="hybridMultilevel"/>
    <w:tmpl w:val="71B6F1C4"/>
    <w:lvl w:ilvl="0" w:tplc="3BC436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F36D6"/>
    <w:multiLevelType w:val="hybridMultilevel"/>
    <w:tmpl w:val="FF1671A6"/>
    <w:lvl w:ilvl="0" w:tplc="58F2B0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56A5A"/>
    <w:multiLevelType w:val="hybridMultilevel"/>
    <w:tmpl w:val="5DE4615C"/>
    <w:lvl w:ilvl="0" w:tplc="080A0017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C72E9"/>
    <w:multiLevelType w:val="hybridMultilevel"/>
    <w:tmpl w:val="2704076E"/>
    <w:lvl w:ilvl="0" w:tplc="86F848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0A8B"/>
    <w:multiLevelType w:val="hybridMultilevel"/>
    <w:tmpl w:val="56CC482C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8589B"/>
    <w:multiLevelType w:val="hybridMultilevel"/>
    <w:tmpl w:val="0D1420AA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3492"/>
    <w:multiLevelType w:val="hybridMultilevel"/>
    <w:tmpl w:val="03F06590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75A76"/>
    <w:multiLevelType w:val="hybridMultilevel"/>
    <w:tmpl w:val="C5F26502"/>
    <w:lvl w:ilvl="0" w:tplc="7BBC54E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62857"/>
    <w:multiLevelType w:val="hybridMultilevel"/>
    <w:tmpl w:val="E700987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774"/>
    <w:multiLevelType w:val="hybridMultilevel"/>
    <w:tmpl w:val="90F2F7A0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B70A3"/>
    <w:multiLevelType w:val="hybridMultilevel"/>
    <w:tmpl w:val="E326AB7A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23281"/>
    <w:multiLevelType w:val="hybridMultilevel"/>
    <w:tmpl w:val="E8E65900"/>
    <w:lvl w:ilvl="0" w:tplc="BD68F9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B561C"/>
    <w:multiLevelType w:val="hybridMultilevel"/>
    <w:tmpl w:val="8F38EE50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15761"/>
    <w:multiLevelType w:val="hybridMultilevel"/>
    <w:tmpl w:val="FF6EE6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D5195"/>
    <w:multiLevelType w:val="hybridMultilevel"/>
    <w:tmpl w:val="7E981B36"/>
    <w:lvl w:ilvl="0" w:tplc="4CBE8B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16E6E"/>
    <w:multiLevelType w:val="hybridMultilevel"/>
    <w:tmpl w:val="71F67794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7172C"/>
    <w:multiLevelType w:val="hybridMultilevel"/>
    <w:tmpl w:val="A15E0842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50933"/>
    <w:multiLevelType w:val="hybridMultilevel"/>
    <w:tmpl w:val="C9F2D0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87633"/>
    <w:multiLevelType w:val="hybridMultilevel"/>
    <w:tmpl w:val="945AAE94"/>
    <w:lvl w:ilvl="0" w:tplc="08DE8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6"/>
  </w:num>
  <w:num w:numId="4">
    <w:abstractNumId w:val="13"/>
  </w:num>
  <w:num w:numId="5">
    <w:abstractNumId w:val="5"/>
  </w:num>
  <w:num w:numId="6">
    <w:abstractNumId w:val="9"/>
  </w:num>
  <w:num w:numId="7">
    <w:abstractNumId w:val="22"/>
  </w:num>
  <w:num w:numId="8">
    <w:abstractNumId w:val="20"/>
  </w:num>
  <w:num w:numId="9">
    <w:abstractNumId w:val="25"/>
  </w:num>
  <w:num w:numId="10">
    <w:abstractNumId w:val="11"/>
  </w:num>
  <w:num w:numId="11">
    <w:abstractNumId w:val="14"/>
  </w:num>
  <w:num w:numId="12">
    <w:abstractNumId w:val="33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31"/>
  </w:num>
  <w:num w:numId="18">
    <w:abstractNumId w:val="27"/>
  </w:num>
  <w:num w:numId="19">
    <w:abstractNumId w:val="6"/>
  </w:num>
  <w:num w:numId="20">
    <w:abstractNumId w:val="30"/>
  </w:num>
  <w:num w:numId="21">
    <w:abstractNumId w:val="10"/>
  </w:num>
  <w:num w:numId="22">
    <w:abstractNumId w:val="4"/>
  </w:num>
  <w:num w:numId="23">
    <w:abstractNumId w:val="1"/>
  </w:num>
  <w:num w:numId="24">
    <w:abstractNumId w:val="28"/>
  </w:num>
  <w:num w:numId="25">
    <w:abstractNumId w:val="21"/>
  </w:num>
  <w:num w:numId="26">
    <w:abstractNumId w:val="19"/>
  </w:num>
  <w:num w:numId="27">
    <w:abstractNumId w:val="2"/>
  </w:num>
  <w:num w:numId="28">
    <w:abstractNumId w:val="15"/>
  </w:num>
  <w:num w:numId="29">
    <w:abstractNumId w:val="8"/>
  </w:num>
  <w:num w:numId="30">
    <w:abstractNumId w:val="32"/>
  </w:num>
  <w:num w:numId="31">
    <w:abstractNumId w:val="26"/>
  </w:num>
  <w:num w:numId="32">
    <w:abstractNumId w:val="0"/>
  </w:num>
  <w:num w:numId="33">
    <w:abstractNumId w:val="24"/>
  </w:num>
  <w:num w:numId="34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CEB"/>
    <w:rsid w:val="0001532B"/>
    <w:rsid w:val="00016297"/>
    <w:rsid w:val="000322EE"/>
    <w:rsid w:val="00043415"/>
    <w:rsid w:val="000754E8"/>
    <w:rsid w:val="00090CBF"/>
    <w:rsid w:val="000C482E"/>
    <w:rsid w:val="000D7F8B"/>
    <w:rsid w:val="000F53B6"/>
    <w:rsid w:val="00121EF5"/>
    <w:rsid w:val="001567E0"/>
    <w:rsid w:val="00165863"/>
    <w:rsid w:val="00173342"/>
    <w:rsid w:val="001850DC"/>
    <w:rsid w:val="001C4769"/>
    <w:rsid w:val="001C6506"/>
    <w:rsid w:val="00217F51"/>
    <w:rsid w:val="002202DE"/>
    <w:rsid w:val="00220C50"/>
    <w:rsid w:val="002217C6"/>
    <w:rsid w:val="00225C5C"/>
    <w:rsid w:val="00230F1B"/>
    <w:rsid w:val="002336E0"/>
    <w:rsid w:val="00243562"/>
    <w:rsid w:val="00246BE7"/>
    <w:rsid w:val="00252671"/>
    <w:rsid w:val="00257A42"/>
    <w:rsid w:val="00264205"/>
    <w:rsid w:val="00286539"/>
    <w:rsid w:val="00291572"/>
    <w:rsid w:val="002A0951"/>
    <w:rsid w:val="002C3AB5"/>
    <w:rsid w:val="002E61AE"/>
    <w:rsid w:val="002E6690"/>
    <w:rsid w:val="002F271A"/>
    <w:rsid w:val="00303B5E"/>
    <w:rsid w:val="00313203"/>
    <w:rsid w:val="00335549"/>
    <w:rsid w:val="0034451E"/>
    <w:rsid w:val="00360667"/>
    <w:rsid w:val="00377A0B"/>
    <w:rsid w:val="00387CA1"/>
    <w:rsid w:val="003A231A"/>
    <w:rsid w:val="003A261D"/>
    <w:rsid w:val="003B01FF"/>
    <w:rsid w:val="003B0507"/>
    <w:rsid w:val="003D0CEB"/>
    <w:rsid w:val="003D4A4B"/>
    <w:rsid w:val="00405295"/>
    <w:rsid w:val="00412FB7"/>
    <w:rsid w:val="00415FE7"/>
    <w:rsid w:val="00427D25"/>
    <w:rsid w:val="00455C46"/>
    <w:rsid w:val="00486649"/>
    <w:rsid w:val="004902DB"/>
    <w:rsid w:val="00495312"/>
    <w:rsid w:val="004B25E3"/>
    <w:rsid w:val="004B6D61"/>
    <w:rsid w:val="004C0F59"/>
    <w:rsid w:val="004C4713"/>
    <w:rsid w:val="004F6EF8"/>
    <w:rsid w:val="00520697"/>
    <w:rsid w:val="005269D2"/>
    <w:rsid w:val="0056700B"/>
    <w:rsid w:val="005A40D2"/>
    <w:rsid w:val="005B3E08"/>
    <w:rsid w:val="005B6AF2"/>
    <w:rsid w:val="005C4DED"/>
    <w:rsid w:val="005C6387"/>
    <w:rsid w:val="005D6031"/>
    <w:rsid w:val="005E2E93"/>
    <w:rsid w:val="005E4003"/>
    <w:rsid w:val="005E439B"/>
    <w:rsid w:val="005F3B62"/>
    <w:rsid w:val="006073C8"/>
    <w:rsid w:val="00622005"/>
    <w:rsid w:val="006333FF"/>
    <w:rsid w:val="00640328"/>
    <w:rsid w:val="00641331"/>
    <w:rsid w:val="00647BBC"/>
    <w:rsid w:val="00655B0F"/>
    <w:rsid w:val="0067089C"/>
    <w:rsid w:val="0068044B"/>
    <w:rsid w:val="006B00A6"/>
    <w:rsid w:val="006D4B61"/>
    <w:rsid w:val="006D4C1B"/>
    <w:rsid w:val="006D76D7"/>
    <w:rsid w:val="006F782A"/>
    <w:rsid w:val="00733969"/>
    <w:rsid w:val="00744206"/>
    <w:rsid w:val="007511D4"/>
    <w:rsid w:val="00771998"/>
    <w:rsid w:val="007C434C"/>
    <w:rsid w:val="007D2CFF"/>
    <w:rsid w:val="007E4154"/>
    <w:rsid w:val="007E7BD0"/>
    <w:rsid w:val="0080209C"/>
    <w:rsid w:val="008040C6"/>
    <w:rsid w:val="008070DE"/>
    <w:rsid w:val="00821834"/>
    <w:rsid w:val="008230BA"/>
    <w:rsid w:val="00837DFD"/>
    <w:rsid w:val="00845F4C"/>
    <w:rsid w:val="0085057C"/>
    <w:rsid w:val="00850B0C"/>
    <w:rsid w:val="00862B86"/>
    <w:rsid w:val="0086337E"/>
    <w:rsid w:val="00865188"/>
    <w:rsid w:val="00892C61"/>
    <w:rsid w:val="0089580C"/>
    <w:rsid w:val="00896C94"/>
    <w:rsid w:val="008B7215"/>
    <w:rsid w:val="008D2C21"/>
    <w:rsid w:val="008E315B"/>
    <w:rsid w:val="008E43FE"/>
    <w:rsid w:val="008E76F4"/>
    <w:rsid w:val="00903F07"/>
    <w:rsid w:val="00904D45"/>
    <w:rsid w:val="009140AD"/>
    <w:rsid w:val="00922C38"/>
    <w:rsid w:val="009258B4"/>
    <w:rsid w:val="00932ECA"/>
    <w:rsid w:val="009341ED"/>
    <w:rsid w:val="00947C1C"/>
    <w:rsid w:val="0096520A"/>
    <w:rsid w:val="009733F8"/>
    <w:rsid w:val="009D2832"/>
    <w:rsid w:val="009D5C53"/>
    <w:rsid w:val="009E3AB1"/>
    <w:rsid w:val="009E47CB"/>
    <w:rsid w:val="009E7578"/>
    <w:rsid w:val="009F7053"/>
    <w:rsid w:val="00A176E7"/>
    <w:rsid w:val="00A21584"/>
    <w:rsid w:val="00A27444"/>
    <w:rsid w:val="00A64EB6"/>
    <w:rsid w:val="00A75EB7"/>
    <w:rsid w:val="00A83F00"/>
    <w:rsid w:val="00A9145C"/>
    <w:rsid w:val="00A92835"/>
    <w:rsid w:val="00AA4FE7"/>
    <w:rsid w:val="00AA7A27"/>
    <w:rsid w:val="00AE121B"/>
    <w:rsid w:val="00AF4C66"/>
    <w:rsid w:val="00B1491D"/>
    <w:rsid w:val="00B27E35"/>
    <w:rsid w:val="00B32E88"/>
    <w:rsid w:val="00B55CEE"/>
    <w:rsid w:val="00B67C43"/>
    <w:rsid w:val="00B70956"/>
    <w:rsid w:val="00B74567"/>
    <w:rsid w:val="00B8133B"/>
    <w:rsid w:val="00B8314B"/>
    <w:rsid w:val="00B85C01"/>
    <w:rsid w:val="00B96F10"/>
    <w:rsid w:val="00B97FD0"/>
    <w:rsid w:val="00BA2DBC"/>
    <w:rsid w:val="00BA2EFD"/>
    <w:rsid w:val="00BB762F"/>
    <w:rsid w:val="00BC67DE"/>
    <w:rsid w:val="00BD2E8F"/>
    <w:rsid w:val="00BD5F41"/>
    <w:rsid w:val="00BE2230"/>
    <w:rsid w:val="00BE77B9"/>
    <w:rsid w:val="00C040C0"/>
    <w:rsid w:val="00C111D6"/>
    <w:rsid w:val="00C139DA"/>
    <w:rsid w:val="00C22114"/>
    <w:rsid w:val="00C3460E"/>
    <w:rsid w:val="00C4730B"/>
    <w:rsid w:val="00C5253A"/>
    <w:rsid w:val="00C56C07"/>
    <w:rsid w:val="00C60498"/>
    <w:rsid w:val="00CD50DF"/>
    <w:rsid w:val="00D12A12"/>
    <w:rsid w:val="00D36E4C"/>
    <w:rsid w:val="00D5285B"/>
    <w:rsid w:val="00D605F9"/>
    <w:rsid w:val="00D62201"/>
    <w:rsid w:val="00D67F67"/>
    <w:rsid w:val="00D7154E"/>
    <w:rsid w:val="00D90D58"/>
    <w:rsid w:val="00DA419E"/>
    <w:rsid w:val="00DB0718"/>
    <w:rsid w:val="00DD438E"/>
    <w:rsid w:val="00DD7757"/>
    <w:rsid w:val="00DF4F4B"/>
    <w:rsid w:val="00DF7F52"/>
    <w:rsid w:val="00E07A6E"/>
    <w:rsid w:val="00E332C4"/>
    <w:rsid w:val="00E426DA"/>
    <w:rsid w:val="00E72F69"/>
    <w:rsid w:val="00E80172"/>
    <w:rsid w:val="00E820EB"/>
    <w:rsid w:val="00EA1947"/>
    <w:rsid w:val="00EA1EBE"/>
    <w:rsid w:val="00EE499E"/>
    <w:rsid w:val="00EF16F4"/>
    <w:rsid w:val="00EF3E12"/>
    <w:rsid w:val="00F067F4"/>
    <w:rsid w:val="00F34020"/>
    <w:rsid w:val="00F37B7B"/>
    <w:rsid w:val="00F56EAD"/>
    <w:rsid w:val="00F6009D"/>
    <w:rsid w:val="00F60A74"/>
    <w:rsid w:val="00F62A7B"/>
    <w:rsid w:val="00F62B68"/>
    <w:rsid w:val="00F70A2C"/>
    <w:rsid w:val="00F76EB9"/>
    <w:rsid w:val="00F80281"/>
    <w:rsid w:val="00F84B6B"/>
    <w:rsid w:val="00F868EC"/>
    <w:rsid w:val="00FB46C6"/>
    <w:rsid w:val="00FB6A3F"/>
    <w:rsid w:val="00FC0E19"/>
    <w:rsid w:val="00FC4975"/>
    <w:rsid w:val="00F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D0C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C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0C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0C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0C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0CEB"/>
    <w:rPr>
      <w:rFonts w:ascii="Cambria" w:eastAsia="Times New Roman" w:hAnsi="Cambria" w:cs="Times New Roman"/>
      <w:b/>
      <w:bCs/>
      <w:color w:val="365F91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0CEB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D0CEB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3D0CEB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3D0CEB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paragraph" w:styleId="Encabezado">
    <w:name w:val="header"/>
    <w:basedOn w:val="Normal"/>
    <w:link w:val="EncabezadoCar"/>
    <w:uiPriority w:val="99"/>
    <w:rsid w:val="003D0CE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CE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D0CE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CE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CEB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CEB"/>
    <w:rPr>
      <w:rFonts w:ascii="Tahoma" w:eastAsia="Times New Roman" w:hAnsi="Tahoma" w:cs="Times New Roman"/>
      <w:sz w:val="16"/>
      <w:szCs w:val="16"/>
      <w:lang w:val="es-ES_tradnl"/>
    </w:rPr>
  </w:style>
  <w:style w:type="paragraph" w:styleId="Sinespaciado">
    <w:name w:val="No Spacing"/>
    <w:link w:val="SinespaciadoCar"/>
    <w:uiPriority w:val="1"/>
    <w:qFormat/>
    <w:rsid w:val="003D0CE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3D0CEB"/>
    <w:rPr>
      <w:rFonts w:ascii="Calibri" w:eastAsia="Times New Roman" w:hAnsi="Calibri" w:cs="Times New Roman"/>
      <w:lang w:val="es-ES"/>
    </w:rPr>
  </w:style>
  <w:style w:type="character" w:styleId="Nmerodepgina">
    <w:name w:val="page number"/>
    <w:uiPriority w:val="99"/>
    <w:unhideWhenUsed/>
    <w:rsid w:val="003D0CEB"/>
    <w:rPr>
      <w:rFonts w:eastAsia="Times New Roman" w:cs="Times New Roman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3D0CEB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D0CEB"/>
    <w:pPr>
      <w:spacing w:line="276" w:lineRule="auto"/>
      <w:outlineLvl w:val="9"/>
    </w:pPr>
    <w:rPr>
      <w:lang w:val="es-MX" w:eastAsia="es-MX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3D0CEB"/>
    <w:pPr>
      <w:spacing w:after="100" w:line="276" w:lineRule="auto"/>
      <w:ind w:left="220"/>
    </w:pPr>
    <w:rPr>
      <w:rFonts w:ascii="Calibri" w:hAnsi="Calibri"/>
      <w:sz w:val="22"/>
      <w:szCs w:val="2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D0CEB"/>
    <w:pPr>
      <w:spacing w:after="100" w:line="276" w:lineRule="auto"/>
    </w:pPr>
    <w:rPr>
      <w:rFonts w:ascii="Calibri" w:hAnsi="Calibri"/>
      <w:sz w:val="22"/>
      <w:szCs w:val="22"/>
      <w:lang w:val="es-MX" w:eastAsia="es-MX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D0CEB"/>
    <w:pPr>
      <w:spacing w:after="100" w:line="276" w:lineRule="auto"/>
      <w:ind w:left="440"/>
    </w:pPr>
    <w:rPr>
      <w:rFonts w:ascii="Calibri" w:hAnsi="Calibri"/>
      <w:sz w:val="22"/>
      <w:szCs w:val="22"/>
      <w:lang w:val="es-MX" w:eastAsia="es-MX"/>
    </w:rPr>
  </w:style>
  <w:style w:type="character" w:styleId="Hipervnculo">
    <w:name w:val="Hyperlink"/>
    <w:uiPriority w:val="99"/>
    <w:unhideWhenUsed/>
    <w:rsid w:val="003D0CEB"/>
    <w:rPr>
      <w:color w:val="0000FF"/>
      <w:u w:val="single"/>
    </w:rPr>
  </w:style>
  <w:style w:type="paragraph" w:styleId="Revisin">
    <w:name w:val="Revision"/>
    <w:hidden/>
    <w:uiPriority w:val="99"/>
    <w:semiHidden/>
    <w:rsid w:val="003D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D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0C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0CEB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0CEB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3D0CE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3D0CEB"/>
    <w:rPr>
      <w:rFonts w:ascii="Cambria" w:eastAsia="Times New Roman" w:hAnsi="Cambria" w:cs="Times New Roman"/>
      <w:sz w:val="24"/>
      <w:szCs w:val="24"/>
      <w:lang w:val="es-ES_tradnl"/>
    </w:rPr>
  </w:style>
  <w:style w:type="paragraph" w:styleId="Fecha">
    <w:name w:val="Date"/>
    <w:basedOn w:val="Normal"/>
    <w:next w:val="Normal"/>
    <w:link w:val="FechaCar"/>
    <w:uiPriority w:val="99"/>
    <w:unhideWhenUsed/>
    <w:rsid w:val="003D0CEB"/>
  </w:style>
  <w:style w:type="character" w:customStyle="1" w:styleId="FechaCar">
    <w:name w:val="Fecha Car"/>
    <w:basedOn w:val="Fuentedeprrafopredeter"/>
    <w:link w:val="Fecha"/>
    <w:uiPriority w:val="99"/>
    <w:rsid w:val="003D0CE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3D0C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D0CE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D0CEB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D0CEB"/>
  </w:style>
  <w:style w:type="paragraph" w:customStyle="1" w:styleId="Default">
    <w:name w:val="Default"/>
    <w:rsid w:val="00A64E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inespaciado1">
    <w:name w:val="Sin espaciado1"/>
    <w:uiPriority w:val="1"/>
    <w:qFormat/>
    <w:rsid w:val="006D76D7"/>
    <w:pPr>
      <w:widowControl w:val="0"/>
      <w:suppressAutoHyphens/>
    </w:pPr>
    <w:rPr>
      <w:rFonts w:ascii="Calibri" w:eastAsia="Arial Unicode MS" w:hAnsi="Calibri" w:cs="font298"/>
      <w:kern w:val="2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Sarai</dc:creator>
  <cp:lastModifiedBy>LauraR</cp:lastModifiedBy>
  <cp:revision>2</cp:revision>
  <cp:lastPrinted>2017-06-01T19:27:00Z</cp:lastPrinted>
  <dcterms:created xsi:type="dcterms:W3CDTF">2017-06-12T23:31:00Z</dcterms:created>
  <dcterms:modified xsi:type="dcterms:W3CDTF">2017-06-12T23:31:00Z</dcterms:modified>
</cp:coreProperties>
</file>